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69229">
      <w:pPr>
        <w:snapToGrid w:val="0"/>
        <w:spacing w:line="360" w:lineRule="auto"/>
        <w:jc w:val="center"/>
        <w:rPr>
          <w:rFonts w:ascii="宋体" w:hAnsi="宋体" w:eastAsia="宋体" w:cs="宋体"/>
          <w:b/>
          <w:color w:val="auto"/>
          <w:sz w:val="52"/>
          <w:szCs w:val="52"/>
          <w:lang w:eastAsia="zh-CN"/>
        </w:rPr>
      </w:pPr>
    </w:p>
    <w:p w14:paraId="0F51A894">
      <w:pPr>
        <w:snapToGrid w:val="0"/>
        <w:spacing w:line="360" w:lineRule="auto"/>
        <w:ind w:firstLine="0" w:firstLineChars="0"/>
        <w:jc w:val="center"/>
        <w:outlineLvl w:val="0"/>
        <w:rPr>
          <w:rFonts w:ascii="宋体" w:hAnsi="宋体" w:eastAsia="宋体" w:cs="宋体"/>
          <w:b/>
          <w:color w:val="auto"/>
          <w:sz w:val="40"/>
          <w:szCs w:val="40"/>
          <w:lang w:eastAsia="zh-CN"/>
        </w:rPr>
      </w:pPr>
      <w:r>
        <w:rPr>
          <w:rFonts w:hint="eastAsia" w:ascii="宋体" w:hAnsi="宋体" w:eastAsia="宋体" w:cs="宋体"/>
          <w:b/>
          <w:color w:val="auto"/>
          <w:sz w:val="40"/>
          <w:szCs w:val="40"/>
          <w:lang w:eastAsia="zh-CN"/>
        </w:rPr>
        <w:t>2024年度博爱县柏山镇玉屏山游客服务中心项目（一期）项目</w:t>
      </w:r>
    </w:p>
    <w:p w14:paraId="13F88FF4">
      <w:pPr>
        <w:pStyle w:val="2"/>
        <w:rPr>
          <w:rFonts w:ascii="宋体" w:hAnsi="宋体" w:eastAsia="宋体" w:cs="宋体"/>
          <w:b/>
          <w:color w:val="auto"/>
          <w:sz w:val="40"/>
          <w:szCs w:val="40"/>
          <w:lang w:eastAsia="zh-CN"/>
        </w:rPr>
      </w:pPr>
    </w:p>
    <w:p w14:paraId="5E38E934">
      <w:pPr>
        <w:pStyle w:val="3"/>
        <w:rPr>
          <w:color w:val="auto"/>
        </w:rPr>
      </w:pPr>
    </w:p>
    <w:p w14:paraId="1A652E13">
      <w:pPr>
        <w:snapToGrid w:val="0"/>
        <w:spacing w:line="360" w:lineRule="auto"/>
        <w:ind w:firstLine="1687" w:firstLineChars="200"/>
        <w:rPr>
          <w:rFonts w:ascii="宋体" w:hAnsi="宋体" w:eastAsia="宋体" w:cs="宋体"/>
          <w:b/>
          <w:color w:val="auto"/>
          <w:sz w:val="84"/>
          <w:szCs w:val="84"/>
        </w:rPr>
      </w:pPr>
      <w:r>
        <w:rPr>
          <w:rFonts w:hint="eastAsia" w:ascii="宋体" w:hAnsi="宋体" w:eastAsia="宋体" w:cs="宋体"/>
          <w:b/>
          <w:color w:val="auto"/>
          <w:sz w:val="84"/>
          <w:szCs w:val="84"/>
        </w:rPr>
        <w:t>竞争性谈判文件</w:t>
      </w:r>
      <w:bookmarkStart w:id="118" w:name="_GoBack"/>
      <w:bookmarkEnd w:id="118"/>
    </w:p>
    <w:p w14:paraId="28C33EAB">
      <w:pPr>
        <w:snapToGrid w:val="0"/>
        <w:spacing w:line="360" w:lineRule="auto"/>
        <w:ind w:firstLine="2157" w:firstLineChars="746"/>
        <w:jc w:val="both"/>
        <w:outlineLvl w:val="0"/>
        <w:rPr>
          <w:rFonts w:ascii="宋体" w:hAnsi="宋体" w:eastAsia="宋体" w:cs="宋体"/>
          <w:b/>
          <w:color w:val="auto"/>
          <w:spacing w:val="-6"/>
          <w:sz w:val="30"/>
          <w:szCs w:val="30"/>
          <w:lang w:eastAsia="zh-CN"/>
        </w:rPr>
      </w:pPr>
      <w:bookmarkStart w:id="0" w:name="_Toc14119"/>
      <w:r>
        <w:rPr>
          <w:rFonts w:hint="eastAsia" w:ascii="宋体" w:hAnsi="宋体" w:eastAsia="宋体" w:cs="宋体"/>
          <w:b/>
          <w:color w:val="auto"/>
          <w:spacing w:val="-6"/>
          <w:sz w:val="30"/>
          <w:szCs w:val="30"/>
        </w:rPr>
        <w:t>采购编号：</w:t>
      </w:r>
      <w:bookmarkEnd w:id="0"/>
      <w:r>
        <w:rPr>
          <w:rFonts w:hint="eastAsia" w:ascii="宋体" w:hAnsi="宋体" w:eastAsia="宋体" w:cs="宋体"/>
          <w:b/>
          <w:color w:val="auto"/>
          <w:spacing w:val="-6"/>
          <w:sz w:val="30"/>
          <w:szCs w:val="30"/>
          <w:lang w:eastAsia="zh-CN"/>
        </w:rPr>
        <w:t>博政采购〔2024〕81号</w:t>
      </w:r>
    </w:p>
    <w:p w14:paraId="099AF833">
      <w:pPr>
        <w:snapToGrid w:val="0"/>
        <w:spacing w:line="360" w:lineRule="auto"/>
        <w:ind w:firstLine="2397" w:firstLineChars="746"/>
        <w:jc w:val="both"/>
        <w:outlineLvl w:val="0"/>
        <w:rPr>
          <w:rFonts w:ascii="宋体" w:hAnsi="宋体" w:eastAsia="宋体" w:cs="宋体"/>
          <w:b/>
          <w:bCs w:val="0"/>
          <w:color w:val="auto"/>
          <w:sz w:val="32"/>
          <w:szCs w:val="32"/>
          <w:u w:val="double"/>
        </w:rPr>
      </w:pPr>
      <w:bookmarkStart w:id="1" w:name="_Toc19372"/>
      <w:r>
        <w:rPr>
          <w:rFonts w:hint="eastAsia" w:ascii="宋体" w:hAnsi="宋体" w:eastAsia="宋体" w:cs="宋体"/>
          <w:b/>
          <w:bCs w:val="0"/>
          <w:color w:val="auto"/>
          <w:sz w:val="32"/>
          <w:szCs w:val="32"/>
          <w:u w:val="double"/>
          <w:lang w:eastAsia="zh-CN"/>
        </w:rPr>
        <w:t>该项目全部面向中小企业采购</w:t>
      </w:r>
      <w:bookmarkEnd w:id="1"/>
    </w:p>
    <w:p w14:paraId="0C037452">
      <w:pPr>
        <w:snapToGrid w:val="0"/>
        <w:spacing w:line="360" w:lineRule="auto"/>
        <w:ind w:firstLine="1423" w:firstLineChars="443"/>
        <w:rPr>
          <w:rFonts w:ascii="宋体" w:hAnsi="宋体" w:eastAsia="宋体" w:cs="宋体"/>
          <w:b/>
          <w:bCs/>
          <w:color w:val="auto"/>
          <w:sz w:val="32"/>
          <w:szCs w:val="32"/>
        </w:rPr>
      </w:pPr>
    </w:p>
    <w:p w14:paraId="4E73DA27">
      <w:pPr>
        <w:snapToGrid w:val="0"/>
        <w:spacing w:line="360" w:lineRule="auto"/>
        <w:rPr>
          <w:rFonts w:ascii="宋体" w:hAnsi="宋体" w:eastAsia="宋体" w:cs="宋体"/>
          <w:b/>
          <w:bCs/>
          <w:color w:val="auto"/>
          <w:sz w:val="32"/>
          <w:szCs w:val="32"/>
        </w:rPr>
      </w:pPr>
    </w:p>
    <w:p w14:paraId="5AAFD68A">
      <w:pPr>
        <w:pStyle w:val="23"/>
        <w:rPr>
          <w:rFonts w:hAnsi="宋体"/>
          <w:color w:val="auto"/>
        </w:rPr>
      </w:pPr>
    </w:p>
    <w:p w14:paraId="53D68BC2">
      <w:pPr>
        <w:snapToGrid w:val="0"/>
        <w:spacing w:line="360" w:lineRule="auto"/>
        <w:ind w:firstLine="2146" w:firstLineChars="742"/>
        <w:rPr>
          <w:rFonts w:ascii="宋体" w:hAnsi="宋体" w:eastAsia="宋体" w:cs="宋体"/>
          <w:b/>
          <w:color w:val="auto"/>
          <w:spacing w:val="-6"/>
          <w:sz w:val="30"/>
          <w:szCs w:val="30"/>
        </w:rPr>
      </w:pPr>
    </w:p>
    <w:p w14:paraId="3217731E">
      <w:pPr>
        <w:snapToGrid w:val="0"/>
        <w:spacing w:line="360" w:lineRule="auto"/>
        <w:ind w:firstLine="2295" w:firstLineChars="742"/>
        <w:rPr>
          <w:rFonts w:ascii="宋体" w:hAnsi="宋体" w:eastAsia="宋体" w:cs="宋体"/>
          <w:b/>
          <w:color w:val="auto"/>
          <w:spacing w:val="-6"/>
          <w:sz w:val="32"/>
          <w:szCs w:val="32"/>
        </w:rPr>
      </w:pPr>
    </w:p>
    <w:p w14:paraId="3540FC9B">
      <w:pPr>
        <w:snapToGrid w:val="0"/>
        <w:spacing w:line="360" w:lineRule="auto"/>
        <w:ind w:firstLine="1606" w:firstLineChars="500"/>
        <w:jc w:val="both"/>
        <w:rPr>
          <w:rFonts w:asciiTheme="minorEastAsia" w:hAnsiTheme="minorEastAsia" w:eastAsiaTheme="minorEastAsia" w:cstheme="minorEastAsia"/>
          <w:b/>
          <w:bCs/>
          <w:color w:val="auto"/>
          <w:sz w:val="32"/>
          <w:szCs w:val="32"/>
          <w:lang w:eastAsia="zh-CN"/>
        </w:rPr>
      </w:pPr>
      <w:r>
        <w:rPr>
          <w:rFonts w:hint="eastAsia" w:ascii="宋体" w:hAnsi="宋体" w:eastAsia="宋体" w:cs="宋体"/>
          <w:b/>
          <w:bCs/>
          <w:color w:val="auto"/>
          <w:sz w:val="32"/>
          <w:szCs w:val="32"/>
        </w:rPr>
        <w:t>采 购 人：</w:t>
      </w:r>
      <w:r>
        <w:rPr>
          <w:rFonts w:hint="eastAsia" w:ascii="宋体" w:hAnsi="宋体" w:eastAsia="宋体" w:cs="宋体"/>
          <w:b/>
          <w:bCs/>
          <w:color w:val="auto"/>
          <w:sz w:val="32"/>
          <w:szCs w:val="32"/>
          <w:lang w:eastAsia="zh-CN"/>
        </w:rPr>
        <w:t>博爱县柏山镇人民政府</w:t>
      </w:r>
    </w:p>
    <w:p w14:paraId="76D9C323">
      <w:pPr>
        <w:snapToGrid w:val="0"/>
        <w:spacing w:line="360" w:lineRule="auto"/>
        <w:ind w:firstLine="1606" w:firstLineChars="500"/>
        <w:outlineLvl w:val="0"/>
        <w:rPr>
          <w:rFonts w:ascii="宋体" w:hAnsi="宋体" w:eastAsia="宋体" w:cs="宋体"/>
          <w:b/>
          <w:bCs/>
          <w:color w:val="auto"/>
          <w:sz w:val="32"/>
          <w:szCs w:val="32"/>
        </w:rPr>
      </w:pPr>
      <w:r>
        <w:rPr>
          <w:rFonts w:hint="eastAsia" w:ascii="宋体" w:hAnsi="宋体" w:eastAsia="宋体" w:cs="宋体"/>
          <w:b/>
          <w:bCs/>
          <w:color w:val="auto"/>
          <w:sz w:val="32"/>
          <w:szCs w:val="32"/>
        </w:rPr>
        <w:t>代理机构：</w:t>
      </w:r>
      <w:r>
        <w:rPr>
          <w:rFonts w:hint="eastAsia" w:ascii="宋体" w:hAnsi="宋体" w:eastAsia="宋体" w:cs="宋体"/>
          <w:b/>
          <w:bCs/>
          <w:color w:val="auto"/>
          <w:sz w:val="32"/>
          <w:szCs w:val="32"/>
          <w:lang w:eastAsia="zh-CN"/>
        </w:rPr>
        <w:t>河南诚隆工程管理有限公司</w:t>
      </w:r>
    </w:p>
    <w:p w14:paraId="11807A2C">
      <w:pPr>
        <w:snapToGrid w:val="0"/>
        <w:spacing w:line="360" w:lineRule="auto"/>
        <w:ind w:firstLine="1606" w:firstLineChars="500"/>
        <w:outlineLvl w:val="0"/>
        <w:rPr>
          <w:rFonts w:ascii="宋体" w:hAnsi="宋体" w:eastAsia="宋体" w:cs="宋体"/>
          <w:b/>
          <w:bCs/>
          <w:color w:val="auto"/>
          <w:sz w:val="32"/>
          <w:szCs w:val="32"/>
        </w:rPr>
        <w:sectPr>
          <w:footerReference r:id="rId3" w:type="first"/>
          <w:pgSz w:w="11907" w:h="16840"/>
          <w:pgMar w:top="1417" w:right="1474" w:bottom="1417" w:left="1474" w:header="567" w:footer="998" w:gutter="0"/>
          <w:pgNumType w:fmt="numberInDash" w:start="1"/>
          <w:cols w:space="720" w:num="1"/>
          <w:docGrid w:type="lines" w:linePitch="380" w:charSpace="0"/>
        </w:sectPr>
      </w:pPr>
      <w:bookmarkStart w:id="2" w:name="_Toc25093"/>
      <w:r>
        <w:rPr>
          <w:rFonts w:hint="eastAsia" w:ascii="宋体" w:hAnsi="宋体" w:eastAsia="宋体" w:cs="宋体"/>
          <w:b/>
          <w:bCs/>
          <w:color w:val="auto"/>
          <w:sz w:val="32"/>
          <w:szCs w:val="32"/>
        </w:rPr>
        <w:t xml:space="preserve">日   </w:t>
      </w:r>
      <w:r>
        <w:rPr>
          <w:rFonts w:hint="eastAsia" w:ascii="宋体" w:hAnsi="宋体" w:eastAsia="宋体" w:cs="宋体"/>
          <w:b/>
          <w:bCs/>
          <w:color w:val="auto"/>
          <w:sz w:val="32"/>
          <w:szCs w:val="32"/>
          <w:lang w:eastAsia="zh-CN"/>
        </w:rPr>
        <w:t xml:space="preserve"> </w:t>
      </w:r>
      <w:r>
        <w:rPr>
          <w:rFonts w:hint="eastAsia" w:ascii="宋体" w:hAnsi="宋体" w:eastAsia="宋体" w:cs="宋体"/>
          <w:b/>
          <w:bCs/>
          <w:color w:val="auto"/>
          <w:sz w:val="32"/>
          <w:szCs w:val="32"/>
        </w:rPr>
        <w:t>期：</w:t>
      </w:r>
      <w:r>
        <w:rPr>
          <w:rFonts w:hint="eastAsia" w:ascii="宋体" w:hAnsi="宋体" w:eastAsia="宋体" w:cs="宋体"/>
          <w:b/>
          <w:bCs/>
          <w:color w:val="auto"/>
          <w:sz w:val="32"/>
          <w:szCs w:val="32"/>
          <w:lang w:eastAsia="zh-CN"/>
        </w:rPr>
        <w:t>2024</w:t>
      </w:r>
      <w:r>
        <w:rPr>
          <w:rFonts w:hint="eastAsia" w:ascii="宋体" w:hAnsi="宋体" w:eastAsia="宋体" w:cs="宋体"/>
          <w:b/>
          <w:bCs/>
          <w:color w:val="auto"/>
          <w:sz w:val="32"/>
          <w:szCs w:val="32"/>
        </w:rPr>
        <w:t>年</w:t>
      </w:r>
      <w:r>
        <w:rPr>
          <w:rFonts w:hint="eastAsia" w:ascii="宋体" w:hAnsi="宋体" w:eastAsia="宋体" w:cs="宋体"/>
          <w:b/>
          <w:bCs/>
          <w:color w:val="auto"/>
          <w:sz w:val="32"/>
          <w:szCs w:val="32"/>
          <w:lang w:eastAsia="zh-CN"/>
        </w:rPr>
        <w:t>0</w:t>
      </w:r>
      <w:r>
        <w:rPr>
          <w:rFonts w:hint="eastAsia" w:ascii="宋体" w:hAnsi="宋体" w:eastAsia="宋体" w:cs="宋体"/>
          <w:b/>
          <w:bCs/>
          <w:color w:val="auto"/>
          <w:sz w:val="32"/>
          <w:szCs w:val="32"/>
          <w:lang w:val="en-US" w:eastAsia="zh-CN"/>
        </w:rPr>
        <w:t>7</w:t>
      </w:r>
      <w:r>
        <w:rPr>
          <w:rFonts w:hint="eastAsia" w:ascii="宋体" w:hAnsi="宋体" w:eastAsia="宋体" w:cs="宋体"/>
          <w:b/>
          <w:bCs/>
          <w:color w:val="auto"/>
          <w:sz w:val="32"/>
          <w:szCs w:val="32"/>
        </w:rPr>
        <w:t>月</w:t>
      </w:r>
      <w:bookmarkEnd w:id="2"/>
    </w:p>
    <w:sdt>
      <w:sdtPr>
        <w:rPr>
          <w:rFonts w:ascii="宋体" w:hAnsi="宋体" w:eastAsia="宋体"/>
          <w:color w:val="auto"/>
          <w:sz w:val="21"/>
        </w:rPr>
        <w:id w:val="147452088"/>
        <w15:color w:val="DBDBDB"/>
        <w:docPartObj>
          <w:docPartGallery w:val="Table of Contents"/>
          <w:docPartUnique/>
        </w:docPartObj>
      </w:sdtPr>
      <w:sdtEndPr>
        <w:rPr>
          <w:rFonts w:ascii="方正书宋_GBK" w:hAnsi="方正书宋_GBK" w:eastAsia="方正书宋_GBK"/>
          <w:color w:val="auto"/>
          <w:sz w:val="22"/>
        </w:rPr>
      </w:sdtEndPr>
      <w:sdtContent>
        <w:p w14:paraId="3D0C413A">
          <w:pPr>
            <w:jc w:val="center"/>
            <w:rPr>
              <w:b/>
              <w:bCs/>
              <w:color w:val="auto"/>
              <w:sz w:val="56"/>
              <w:szCs w:val="56"/>
            </w:rPr>
          </w:pPr>
          <w:r>
            <w:rPr>
              <w:rFonts w:ascii="宋体" w:hAnsi="宋体" w:eastAsia="宋体"/>
              <w:b/>
              <w:bCs/>
              <w:color w:val="auto"/>
              <w:sz w:val="52"/>
              <w:szCs w:val="56"/>
            </w:rPr>
            <w:t>目</w:t>
          </w:r>
          <w:r>
            <w:rPr>
              <w:rFonts w:hint="eastAsia" w:ascii="宋体" w:hAnsi="宋体" w:eastAsia="宋体"/>
              <w:b/>
              <w:bCs/>
              <w:color w:val="auto"/>
              <w:sz w:val="52"/>
              <w:szCs w:val="56"/>
              <w:lang w:eastAsia="zh-CN"/>
            </w:rPr>
            <w:t xml:space="preserve"> </w:t>
          </w:r>
          <w:r>
            <w:rPr>
              <w:rFonts w:ascii="宋体" w:hAnsi="宋体" w:eastAsia="宋体"/>
              <w:b/>
              <w:bCs/>
              <w:color w:val="auto"/>
              <w:sz w:val="52"/>
              <w:szCs w:val="56"/>
            </w:rPr>
            <w:t>录</w:t>
          </w:r>
        </w:p>
        <w:p w14:paraId="250CC299">
          <w:pPr>
            <w:pStyle w:val="24"/>
            <w:tabs>
              <w:tab w:val="right" w:leader="dot" w:pos="8820"/>
            </w:tabs>
            <w:rPr>
              <w:color w:val="auto"/>
            </w:rPr>
          </w:pPr>
          <w:r>
            <w:rPr>
              <w:color w:val="auto"/>
            </w:rPr>
            <w:fldChar w:fldCharType="begin"/>
          </w:r>
          <w:r>
            <w:rPr>
              <w:color w:val="auto"/>
            </w:rPr>
            <w:instrText xml:space="preserve">TOC \o "1-1" \h \u </w:instrText>
          </w:r>
          <w:r>
            <w:rPr>
              <w:color w:val="auto"/>
            </w:rPr>
            <w:fldChar w:fldCharType="separate"/>
          </w:r>
        </w:p>
        <w:p w14:paraId="195F93E0">
          <w:pPr>
            <w:pStyle w:val="24"/>
            <w:tabs>
              <w:tab w:val="right" w:leader="dot" w:pos="8820"/>
            </w:tabs>
            <w:rPr>
              <w:color w:val="auto"/>
              <w:sz w:val="28"/>
              <w:szCs w:val="28"/>
            </w:rPr>
          </w:pPr>
          <w:r>
            <w:rPr>
              <w:color w:val="auto"/>
            </w:rPr>
            <w:fldChar w:fldCharType="begin"/>
          </w:r>
          <w:r>
            <w:rPr>
              <w:color w:val="auto"/>
            </w:rPr>
            <w:instrText xml:space="preserve"> HYPERLINK \l "_Toc4314" </w:instrText>
          </w:r>
          <w:r>
            <w:rPr>
              <w:color w:val="auto"/>
            </w:rPr>
            <w:fldChar w:fldCharType="separate"/>
          </w:r>
          <w:r>
            <w:rPr>
              <w:rFonts w:hint="eastAsia" w:ascii="宋体" w:hAnsi="宋体" w:cs="宋体"/>
              <w:bCs/>
              <w:color w:val="auto"/>
              <w:sz w:val="28"/>
              <w:szCs w:val="72"/>
            </w:rPr>
            <w:t>重要事项提示</w:t>
          </w:r>
          <w:r>
            <w:rPr>
              <w:color w:val="auto"/>
              <w:sz w:val="28"/>
              <w:szCs w:val="28"/>
            </w:rPr>
            <w:tab/>
          </w:r>
          <w:r>
            <w:rPr>
              <w:color w:val="auto"/>
              <w:sz w:val="28"/>
              <w:szCs w:val="28"/>
            </w:rPr>
            <w:fldChar w:fldCharType="begin"/>
          </w:r>
          <w:r>
            <w:rPr>
              <w:color w:val="auto"/>
              <w:sz w:val="28"/>
              <w:szCs w:val="28"/>
            </w:rPr>
            <w:instrText xml:space="preserve"> PAGEREF _Toc4314 \h </w:instrText>
          </w:r>
          <w:r>
            <w:rPr>
              <w:color w:val="auto"/>
              <w:sz w:val="28"/>
              <w:szCs w:val="28"/>
            </w:rPr>
            <w:fldChar w:fldCharType="separate"/>
          </w:r>
          <w:r>
            <w:rPr>
              <w:color w:val="auto"/>
              <w:sz w:val="28"/>
              <w:szCs w:val="28"/>
            </w:rPr>
            <w:t>2</w:t>
          </w:r>
          <w:r>
            <w:rPr>
              <w:color w:val="auto"/>
              <w:sz w:val="28"/>
              <w:szCs w:val="28"/>
            </w:rPr>
            <w:fldChar w:fldCharType="end"/>
          </w:r>
          <w:r>
            <w:rPr>
              <w:color w:val="auto"/>
              <w:sz w:val="28"/>
              <w:szCs w:val="28"/>
            </w:rPr>
            <w:fldChar w:fldCharType="end"/>
          </w:r>
        </w:p>
        <w:p w14:paraId="79E3C3E3">
          <w:pPr>
            <w:pStyle w:val="24"/>
            <w:tabs>
              <w:tab w:val="right" w:leader="dot" w:pos="8820"/>
            </w:tabs>
            <w:rPr>
              <w:color w:val="auto"/>
              <w:sz w:val="28"/>
              <w:szCs w:val="28"/>
            </w:rPr>
          </w:pPr>
          <w:r>
            <w:rPr>
              <w:color w:val="auto"/>
            </w:rPr>
            <w:fldChar w:fldCharType="begin"/>
          </w:r>
          <w:r>
            <w:rPr>
              <w:color w:val="auto"/>
            </w:rPr>
            <w:instrText xml:space="preserve"> HYPERLINK \l "_Toc14695" </w:instrText>
          </w:r>
          <w:r>
            <w:rPr>
              <w:color w:val="auto"/>
            </w:rPr>
            <w:fldChar w:fldCharType="separate"/>
          </w:r>
          <w:r>
            <w:rPr>
              <w:rFonts w:hint="eastAsia" w:ascii="宋体" w:hAnsi="宋体" w:cs="宋体"/>
              <w:bCs/>
              <w:color w:val="auto"/>
              <w:sz w:val="28"/>
              <w:szCs w:val="28"/>
            </w:rPr>
            <w:t>竞争性谈判公告（不见面开标）</w:t>
          </w:r>
          <w:r>
            <w:rPr>
              <w:color w:val="auto"/>
              <w:sz w:val="28"/>
              <w:szCs w:val="28"/>
            </w:rPr>
            <w:tab/>
          </w:r>
          <w:r>
            <w:rPr>
              <w:color w:val="auto"/>
              <w:sz w:val="28"/>
              <w:szCs w:val="28"/>
            </w:rPr>
            <w:fldChar w:fldCharType="begin"/>
          </w:r>
          <w:r>
            <w:rPr>
              <w:color w:val="auto"/>
              <w:sz w:val="28"/>
              <w:szCs w:val="28"/>
            </w:rPr>
            <w:instrText xml:space="preserve"> PAGEREF _Toc14695 \h </w:instrText>
          </w:r>
          <w:r>
            <w:rPr>
              <w:color w:val="auto"/>
              <w:sz w:val="28"/>
              <w:szCs w:val="28"/>
            </w:rPr>
            <w:fldChar w:fldCharType="separate"/>
          </w:r>
          <w:r>
            <w:rPr>
              <w:color w:val="auto"/>
              <w:sz w:val="28"/>
              <w:szCs w:val="28"/>
            </w:rPr>
            <w:t>4</w:t>
          </w:r>
          <w:r>
            <w:rPr>
              <w:color w:val="auto"/>
              <w:sz w:val="28"/>
              <w:szCs w:val="28"/>
            </w:rPr>
            <w:fldChar w:fldCharType="end"/>
          </w:r>
          <w:r>
            <w:rPr>
              <w:color w:val="auto"/>
              <w:sz w:val="28"/>
              <w:szCs w:val="28"/>
            </w:rPr>
            <w:fldChar w:fldCharType="end"/>
          </w:r>
        </w:p>
        <w:p w14:paraId="5BB1BAF2">
          <w:pPr>
            <w:pStyle w:val="24"/>
            <w:tabs>
              <w:tab w:val="right" w:leader="dot" w:pos="8820"/>
            </w:tabs>
            <w:rPr>
              <w:color w:val="auto"/>
              <w:sz w:val="28"/>
              <w:szCs w:val="28"/>
            </w:rPr>
          </w:pPr>
          <w:r>
            <w:rPr>
              <w:color w:val="auto"/>
            </w:rPr>
            <w:fldChar w:fldCharType="begin"/>
          </w:r>
          <w:r>
            <w:rPr>
              <w:color w:val="auto"/>
            </w:rPr>
            <w:instrText xml:space="preserve"> HYPERLINK \l "_Toc6493" </w:instrText>
          </w:r>
          <w:r>
            <w:rPr>
              <w:color w:val="auto"/>
            </w:rPr>
            <w:fldChar w:fldCharType="separate"/>
          </w:r>
          <w:r>
            <w:rPr>
              <w:rFonts w:hint="eastAsia" w:ascii="宋体" w:hAnsi="宋体" w:cs="宋体"/>
              <w:bCs/>
              <w:color w:val="auto"/>
              <w:sz w:val="28"/>
              <w:szCs w:val="52"/>
            </w:rPr>
            <w:t>投标须知前附表</w:t>
          </w:r>
          <w:r>
            <w:rPr>
              <w:color w:val="auto"/>
              <w:sz w:val="28"/>
              <w:szCs w:val="28"/>
            </w:rPr>
            <w:tab/>
          </w:r>
          <w:r>
            <w:rPr>
              <w:color w:val="auto"/>
              <w:sz w:val="28"/>
              <w:szCs w:val="28"/>
            </w:rPr>
            <w:fldChar w:fldCharType="begin"/>
          </w:r>
          <w:r>
            <w:rPr>
              <w:color w:val="auto"/>
              <w:sz w:val="28"/>
              <w:szCs w:val="28"/>
            </w:rPr>
            <w:instrText xml:space="preserve"> PAGEREF _Toc6493 \h </w:instrText>
          </w:r>
          <w:r>
            <w:rPr>
              <w:color w:val="auto"/>
              <w:sz w:val="28"/>
              <w:szCs w:val="28"/>
            </w:rPr>
            <w:fldChar w:fldCharType="separate"/>
          </w:r>
          <w:r>
            <w:rPr>
              <w:color w:val="auto"/>
              <w:sz w:val="28"/>
              <w:szCs w:val="28"/>
            </w:rPr>
            <w:t>8</w:t>
          </w:r>
          <w:r>
            <w:rPr>
              <w:color w:val="auto"/>
              <w:sz w:val="28"/>
              <w:szCs w:val="28"/>
            </w:rPr>
            <w:fldChar w:fldCharType="end"/>
          </w:r>
          <w:r>
            <w:rPr>
              <w:color w:val="auto"/>
              <w:sz w:val="28"/>
              <w:szCs w:val="28"/>
            </w:rPr>
            <w:fldChar w:fldCharType="end"/>
          </w:r>
        </w:p>
        <w:p w14:paraId="0E56185E">
          <w:pPr>
            <w:pStyle w:val="24"/>
            <w:tabs>
              <w:tab w:val="right" w:leader="dot" w:pos="8820"/>
            </w:tabs>
            <w:rPr>
              <w:color w:val="auto"/>
              <w:sz w:val="28"/>
              <w:szCs w:val="28"/>
            </w:rPr>
          </w:pPr>
          <w:r>
            <w:rPr>
              <w:color w:val="auto"/>
            </w:rPr>
            <w:fldChar w:fldCharType="begin"/>
          </w:r>
          <w:r>
            <w:rPr>
              <w:color w:val="auto"/>
            </w:rPr>
            <w:instrText xml:space="preserve"> HYPERLINK \l "_Toc16734" </w:instrText>
          </w:r>
          <w:r>
            <w:rPr>
              <w:color w:val="auto"/>
            </w:rPr>
            <w:fldChar w:fldCharType="separate"/>
          </w:r>
          <w:r>
            <w:rPr>
              <w:rFonts w:hint="eastAsia" w:ascii="宋体" w:hAnsi="宋体" w:cs="宋体"/>
              <w:bCs/>
              <w:color w:val="auto"/>
              <w:sz w:val="28"/>
              <w:szCs w:val="48"/>
            </w:rPr>
            <w:t>第一部分 谈判项目相关内容及要求</w:t>
          </w:r>
          <w:r>
            <w:rPr>
              <w:color w:val="auto"/>
              <w:sz w:val="28"/>
              <w:szCs w:val="28"/>
            </w:rPr>
            <w:tab/>
          </w:r>
          <w:r>
            <w:rPr>
              <w:color w:val="auto"/>
              <w:sz w:val="28"/>
              <w:szCs w:val="28"/>
            </w:rPr>
            <w:fldChar w:fldCharType="begin"/>
          </w:r>
          <w:r>
            <w:rPr>
              <w:color w:val="auto"/>
              <w:sz w:val="28"/>
              <w:szCs w:val="28"/>
            </w:rPr>
            <w:instrText xml:space="preserve"> PAGEREF _Toc16734 \h </w:instrText>
          </w:r>
          <w:r>
            <w:rPr>
              <w:color w:val="auto"/>
              <w:sz w:val="28"/>
              <w:szCs w:val="28"/>
            </w:rPr>
            <w:fldChar w:fldCharType="separate"/>
          </w:r>
          <w:r>
            <w:rPr>
              <w:color w:val="auto"/>
              <w:sz w:val="28"/>
              <w:szCs w:val="28"/>
            </w:rPr>
            <w:t>12</w:t>
          </w:r>
          <w:r>
            <w:rPr>
              <w:color w:val="auto"/>
              <w:sz w:val="28"/>
              <w:szCs w:val="28"/>
            </w:rPr>
            <w:fldChar w:fldCharType="end"/>
          </w:r>
          <w:r>
            <w:rPr>
              <w:color w:val="auto"/>
              <w:sz w:val="28"/>
              <w:szCs w:val="28"/>
            </w:rPr>
            <w:fldChar w:fldCharType="end"/>
          </w:r>
        </w:p>
        <w:p w14:paraId="44F95339">
          <w:pPr>
            <w:pStyle w:val="24"/>
            <w:tabs>
              <w:tab w:val="right" w:leader="dot" w:pos="8820"/>
            </w:tabs>
            <w:rPr>
              <w:color w:val="auto"/>
              <w:sz w:val="28"/>
              <w:szCs w:val="28"/>
            </w:rPr>
          </w:pPr>
          <w:r>
            <w:rPr>
              <w:color w:val="auto"/>
            </w:rPr>
            <w:fldChar w:fldCharType="begin"/>
          </w:r>
          <w:r>
            <w:rPr>
              <w:color w:val="auto"/>
            </w:rPr>
            <w:instrText xml:space="preserve"> HYPERLINK \l "_Toc31341" </w:instrText>
          </w:r>
          <w:r>
            <w:rPr>
              <w:color w:val="auto"/>
            </w:rPr>
            <w:fldChar w:fldCharType="separate"/>
          </w:r>
          <w:r>
            <w:rPr>
              <w:rFonts w:hint="eastAsia" w:ascii="宋体" w:hAnsi="宋体" w:cs="宋体"/>
              <w:bCs/>
              <w:color w:val="auto"/>
              <w:sz w:val="28"/>
              <w:szCs w:val="48"/>
            </w:rPr>
            <w:t>第二部分  谈判须知</w:t>
          </w:r>
          <w:r>
            <w:rPr>
              <w:color w:val="auto"/>
              <w:sz w:val="28"/>
              <w:szCs w:val="28"/>
            </w:rPr>
            <w:tab/>
          </w:r>
          <w:r>
            <w:rPr>
              <w:color w:val="auto"/>
              <w:sz w:val="28"/>
              <w:szCs w:val="28"/>
            </w:rPr>
            <w:fldChar w:fldCharType="begin"/>
          </w:r>
          <w:r>
            <w:rPr>
              <w:color w:val="auto"/>
              <w:sz w:val="28"/>
              <w:szCs w:val="28"/>
            </w:rPr>
            <w:instrText xml:space="preserve"> PAGEREF _Toc31341 \h </w:instrText>
          </w:r>
          <w:r>
            <w:rPr>
              <w:color w:val="auto"/>
              <w:sz w:val="28"/>
              <w:szCs w:val="28"/>
            </w:rPr>
            <w:fldChar w:fldCharType="separate"/>
          </w:r>
          <w:r>
            <w:rPr>
              <w:color w:val="auto"/>
              <w:sz w:val="28"/>
              <w:szCs w:val="28"/>
            </w:rPr>
            <w:t>13</w:t>
          </w:r>
          <w:r>
            <w:rPr>
              <w:color w:val="auto"/>
              <w:sz w:val="28"/>
              <w:szCs w:val="28"/>
            </w:rPr>
            <w:fldChar w:fldCharType="end"/>
          </w:r>
          <w:r>
            <w:rPr>
              <w:color w:val="auto"/>
              <w:sz w:val="28"/>
              <w:szCs w:val="28"/>
            </w:rPr>
            <w:fldChar w:fldCharType="end"/>
          </w:r>
        </w:p>
        <w:p w14:paraId="0519C005">
          <w:pPr>
            <w:pStyle w:val="24"/>
            <w:tabs>
              <w:tab w:val="right" w:leader="dot" w:pos="8820"/>
            </w:tabs>
            <w:rPr>
              <w:color w:val="auto"/>
              <w:sz w:val="28"/>
              <w:szCs w:val="28"/>
            </w:rPr>
          </w:pPr>
          <w:r>
            <w:rPr>
              <w:color w:val="auto"/>
            </w:rPr>
            <w:fldChar w:fldCharType="begin"/>
          </w:r>
          <w:r>
            <w:rPr>
              <w:color w:val="auto"/>
            </w:rPr>
            <w:instrText xml:space="preserve"> HYPERLINK \l "_Toc1720" </w:instrText>
          </w:r>
          <w:r>
            <w:rPr>
              <w:color w:val="auto"/>
            </w:rPr>
            <w:fldChar w:fldCharType="separate"/>
          </w:r>
          <w:r>
            <w:rPr>
              <w:rFonts w:hint="eastAsia"/>
              <w:bCs/>
              <w:color w:val="auto"/>
              <w:sz w:val="28"/>
              <w:szCs w:val="48"/>
            </w:rPr>
            <w:t>第三部分   其他要求</w:t>
          </w:r>
          <w:r>
            <w:rPr>
              <w:color w:val="auto"/>
              <w:sz w:val="28"/>
              <w:szCs w:val="28"/>
            </w:rPr>
            <w:tab/>
          </w:r>
          <w:r>
            <w:rPr>
              <w:color w:val="auto"/>
              <w:sz w:val="28"/>
              <w:szCs w:val="28"/>
            </w:rPr>
            <w:fldChar w:fldCharType="begin"/>
          </w:r>
          <w:r>
            <w:rPr>
              <w:color w:val="auto"/>
              <w:sz w:val="28"/>
              <w:szCs w:val="28"/>
            </w:rPr>
            <w:instrText xml:space="preserve"> PAGEREF _Toc1720 \h </w:instrText>
          </w:r>
          <w:r>
            <w:rPr>
              <w:color w:val="auto"/>
              <w:sz w:val="28"/>
              <w:szCs w:val="28"/>
            </w:rPr>
            <w:fldChar w:fldCharType="separate"/>
          </w:r>
          <w:r>
            <w:rPr>
              <w:color w:val="auto"/>
              <w:sz w:val="28"/>
              <w:szCs w:val="28"/>
            </w:rPr>
            <w:t>22</w:t>
          </w:r>
          <w:r>
            <w:rPr>
              <w:color w:val="auto"/>
              <w:sz w:val="28"/>
              <w:szCs w:val="28"/>
            </w:rPr>
            <w:fldChar w:fldCharType="end"/>
          </w:r>
          <w:r>
            <w:rPr>
              <w:color w:val="auto"/>
              <w:sz w:val="28"/>
              <w:szCs w:val="28"/>
            </w:rPr>
            <w:fldChar w:fldCharType="end"/>
          </w:r>
        </w:p>
        <w:p w14:paraId="77EE92D2">
          <w:pPr>
            <w:pStyle w:val="24"/>
            <w:tabs>
              <w:tab w:val="right" w:leader="dot" w:pos="8820"/>
            </w:tabs>
            <w:rPr>
              <w:color w:val="auto"/>
              <w:sz w:val="28"/>
              <w:szCs w:val="28"/>
            </w:rPr>
          </w:pPr>
          <w:r>
            <w:rPr>
              <w:color w:val="auto"/>
            </w:rPr>
            <w:fldChar w:fldCharType="begin"/>
          </w:r>
          <w:r>
            <w:rPr>
              <w:color w:val="auto"/>
            </w:rPr>
            <w:instrText xml:space="preserve"> HYPERLINK \l "_Toc7008" </w:instrText>
          </w:r>
          <w:r>
            <w:rPr>
              <w:color w:val="auto"/>
            </w:rPr>
            <w:fldChar w:fldCharType="separate"/>
          </w:r>
          <w:r>
            <w:rPr>
              <w:rFonts w:hint="eastAsia"/>
              <w:bCs/>
              <w:color w:val="auto"/>
              <w:sz w:val="28"/>
              <w:szCs w:val="48"/>
            </w:rPr>
            <w:t>第四部分   监督单位</w:t>
          </w:r>
          <w:r>
            <w:rPr>
              <w:color w:val="auto"/>
              <w:sz w:val="28"/>
              <w:szCs w:val="28"/>
            </w:rPr>
            <w:tab/>
          </w:r>
          <w:r>
            <w:rPr>
              <w:color w:val="auto"/>
              <w:sz w:val="28"/>
              <w:szCs w:val="28"/>
            </w:rPr>
            <w:fldChar w:fldCharType="begin"/>
          </w:r>
          <w:r>
            <w:rPr>
              <w:color w:val="auto"/>
              <w:sz w:val="28"/>
              <w:szCs w:val="28"/>
            </w:rPr>
            <w:instrText xml:space="preserve"> PAGEREF _Toc7008 \h </w:instrText>
          </w:r>
          <w:r>
            <w:rPr>
              <w:color w:val="auto"/>
              <w:sz w:val="28"/>
              <w:szCs w:val="28"/>
            </w:rPr>
            <w:fldChar w:fldCharType="separate"/>
          </w:r>
          <w:r>
            <w:rPr>
              <w:color w:val="auto"/>
              <w:sz w:val="28"/>
              <w:szCs w:val="28"/>
            </w:rPr>
            <w:t>23</w:t>
          </w:r>
          <w:r>
            <w:rPr>
              <w:color w:val="auto"/>
              <w:sz w:val="28"/>
              <w:szCs w:val="28"/>
            </w:rPr>
            <w:fldChar w:fldCharType="end"/>
          </w:r>
          <w:r>
            <w:rPr>
              <w:color w:val="auto"/>
              <w:sz w:val="28"/>
              <w:szCs w:val="28"/>
            </w:rPr>
            <w:fldChar w:fldCharType="end"/>
          </w:r>
        </w:p>
        <w:p w14:paraId="5F956EF9">
          <w:pPr>
            <w:pStyle w:val="24"/>
            <w:tabs>
              <w:tab w:val="right" w:leader="dot" w:pos="8820"/>
            </w:tabs>
            <w:rPr>
              <w:color w:val="auto"/>
              <w:sz w:val="28"/>
              <w:szCs w:val="28"/>
            </w:rPr>
          </w:pPr>
          <w:r>
            <w:rPr>
              <w:color w:val="auto"/>
            </w:rPr>
            <w:fldChar w:fldCharType="begin"/>
          </w:r>
          <w:r>
            <w:rPr>
              <w:color w:val="auto"/>
            </w:rPr>
            <w:instrText xml:space="preserve"> HYPERLINK \l "_Toc20729" </w:instrText>
          </w:r>
          <w:r>
            <w:rPr>
              <w:color w:val="auto"/>
            </w:rPr>
            <w:fldChar w:fldCharType="separate"/>
          </w:r>
          <w:r>
            <w:rPr>
              <w:rFonts w:hint="eastAsia"/>
              <w:bCs/>
              <w:color w:val="auto"/>
              <w:sz w:val="28"/>
              <w:szCs w:val="48"/>
            </w:rPr>
            <w:t>第五部分 技术标准及要求</w:t>
          </w:r>
          <w:r>
            <w:rPr>
              <w:color w:val="auto"/>
              <w:sz w:val="28"/>
              <w:szCs w:val="28"/>
            </w:rPr>
            <w:tab/>
          </w:r>
          <w:r>
            <w:rPr>
              <w:color w:val="auto"/>
              <w:sz w:val="28"/>
              <w:szCs w:val="28"/>
            </w:rPr>
            <w:fldChar w:fldCharType="begin"/>
          </w:r>
          <w:r>
            <w:rPr>
              <w:color w:val="auto"/>
              <w:sz w:val="28"/>
              <w:szCs w:val="28"/>
            </w:rPr>
            <w:instrText xml:space="preserve"> PAGEREF _Toc20729 \h </w:instrText>
          </w:r>
          <w:r>
            <w:rPr>
              <w:color w:val="auto"/>
              <w:sz w:val="28"/>
              <w:szCs w:val="28"/>
            </w:rPr>
            <w:fldChar w:fldCharType="separate"/>
          </w:r>
          <w:r>
            <w:rPr>
              <w:color w:val="auto"/>
              <w:sz w:val="28"/>
              <w:szCs w:val="28"/>
            </w:rPr>
            <w:t>24</w:t>
          </w:r>
          <w:r>
            <w:rPr>
              <w:color w:val="auto"/>
              <w:sz w:val="28"/>
              <w:szCs w:val="28"/>
            </w:rPr>
            <w:fldChar w:fldCharType="end"/>
          </w:r>
          <w:r>
            <w:rPr>
              <w:color w:val="auto"/>
              <w:sz w:val="28"/>
              <w:szCs w:val="28"/>
            </w:rPr>
            <w:fldChar w:fldCharType="end"/>
          </w:r>
        </w:p>
        <w:p w14:paraId="47DC19FA">
          <w:pPr>
            <w:pStyle w:val="24"/>
            <w:tabs>
              <w:tab w:val="right" w:leader="dot" w:pos="8820"/>
            </w:tabs>
            <w:rPr>
              <w:color w:val="auto"/>
              <w:sz w:val="28"/>
              <w:szCs w:val="28"/>
            </w:rPr>
          </w:pPr>
          <w:r>
            <w:rPr>
              <w:color w:val="auto"/>
            </w:rPr>
            <w:fldChar w:fldCharType="begin"/>
          </w:r>
          <w:r>
            <w:rPr>
              <w:color w:val="auto"/>
            </w:rPr>
            <w:instrText xml:space="preserve"> HYPERLINK \l "_Toc13548" </w:instrText>
          </w:r>
          <w:r>
            <w:rPr>
              <w:color w:val="auto"/>
            </w:rPr>
            <w:fldChar w:fldCharType="separate"/>
          </w:r>
          <w:r>
            <w:rPr>
              <w:rFonts w:hint="eastAsia"/>
              <w:bCs/>
              <w:color w:val="auto"/>
              <w:sz w:val="28"/>
              <w:szCs w:val="48"/>
            </w:rPr>
            <w:t>第六部分  工程量清单、图纸</w:t>
          </w:r>
          <w:r>
            <w:rPr>
              <w:color w:val="auto"/>
              <w:sz w:val="28"/>
              <w:szCs w:val="28"/>
            </w:rPr>
            <w:tab/>
          </w:r>
          <w:r>
            <w:rPr>
              <w:color w:val="auto"/>
              <w:sz w:val="28"/>
              <w:szCs w:val="28"/>
            </w:rPr>
            <w:fldChar w:fldCharType="begin"/>
          </w:r>
          <w:r>
            <w:rPr>
              <w:color w:val="auto"/>
              <w:sz w:val="28"/>
              <w:szCs w:val="28"/>
            </w:rPr>
            <w:instrText xml:space="preserve"> PAGEREF _Toc13548 \h </w:instrText>
          </w:r>
          <w:r>
            <w:rPr>
              <w:color w:val="auto"/>
              <w:sz w:val="28"/>
              <w:szCs w:val="28"/>
            </w:rPr>
            <w:fldChar w:fldCharType="separate"/>
          </w:r>
          <w:r>
            <w:rPr>
              <w:color w:val="auto"/>
              <w:sz w:val="28"/>
              <w:szCs w:val="28"/>
            </w:rPr>
            <w:t>25</w:t>
          </w:r>
          <w:r>
            <w:rPr>
              <w:color w:val="auto"/>
              <w:sz w:val="28"/>
              <w:szCs w:val="28"/>
            </w:rPr>
            <w:fldChar w:fldCharType="end"/>
          </w:r>
          <w:r>
            <w:rPr>
              <w:color w:val="auto"/>
              <w:sz w:val="28"/>
              <w:szCs w:val="28"/>
            </w:rPr>
            <w:fldChar w:fldCharType="end"/>
          </w:r>
        </w:p>
        <w:p w14:paraId="6880B400">
          <w:pPr>
            <w:pStyle w:val="24"/>
            <w:tabs>
              <w:tab w:val="right" w:leader="dot" w:pos="8820"/>
            </w:tabs>
            <w:rPr>
              <w:color w:val="auto"/>
              <w:sz w:val="28"/>
              <w:szCs w:val="28"/>
            </w:rPr>
          </w:pPr>
          <w:r>
            <w:rPr>
              <w:color w:val="auto"/>
            </w:rPr>
            <w:fldChar w:fldCharType="begin"/>
          </w:r>
          <w:r>
            <w:rPr>
              <w:color w:val="auto"/>
            </w:rPr>
            <w:instrText xml:space="preserve"> HYPERLINK \l "_Toc7311" </w:instrText>
          </w:r>
          <w:r>
            <w:rPr>
              <w:color w:val="auto"/>
            </w:rPr>
            <w:fldChar w:fldCharType="separate"/>
          </w:r>
          <w:r>
            <w:rPr>
              <w:rFonts w:hint="eastAsia"/>
              <w:bCs/>
              <w:color w:val="auto"/>
              <w:sz w:val="28"/>
              <w:szCs w:val="48"/>
            </w:rPr>
            <w:t>第七部分  合同条款及格式</w:t>
          </w:r>
          <w:r>
            <w:rPr>
              <w:color w:val="auto"/>
              <w:sz w:val="28"/>
              <w:szCs w:val="28"/>
            </w:rPr>
            <w:tab/>
          </w:r>
          <w:r>
            <w:rPr>
              <w:color w:val="auto"/>
              <w:sz w:val="28"/>
              <w:szCs w:val="28"/>
            </w:rPr>
            <w:fldChar w:fldCharType="begin"/>
          </w:r>
          <w:r>
            <w:rPr>
              <w:color w:val="auto"/>
              <w:sz w:val="28"/>
              <w:szCs w:val="28"/>
            </w:rPr>
            <w:instrText xml:space="preserve"> PAGEREF _Toc7311 \h </w:instrText>
          </w:r>
          <w:r>
            <w:rPr>
              <w:color w:val="auto"/>
              <w:sz w:val="28"/>
              <w:szCs w:val="28"/>
            </w:rPr>
            <w:fldChar w:fldCharType="separate"/>
          </w:r>
          <w:r>
            <w:rPr>
              <w:color w:val="auto"/>
              <w:sz w:val="28"/>
              <w:szCs w:val="28"/>
            </w:rPr>
            <w:t>26</w:t>
          </w:r>
          <w:r>
            <w:rPr>
              <w:color w:val="auto"/>
              <w:sz w:val="28"/>
              <w:szCs w:val="28"/>
            </w:rPr>
            <w:fldChar w:fldCharType="end"/>
          </w:r>
          <w:r>
            <w:rPr>
              <w:color w:val="auto"/>
              <w:sz w:val="28"/>
              <w:szCs w:val="28"/>
            </w:rPr>
            <w:fldChar w:fldCharType="end"/>
          </w:r>
        </w:p>
        <w:p w14:paraId="6E71DB55">
          <w:pPr>
            <w:pStyle w:val="24"/>
            <w:tabs>
              <w:tab w:val="right" w:leader="dot" w:pos="8820"/>
            </w:tabs>
            <w:rPr>
              <w:color w:val="auto"/>
              <w:sz w:val="28"/>
              <w:szCs w:val="28"/>
            </w:rPr>
          </w:pPr>
          <w:r>
            <w:rPr>
              <w:color w:val="auto"/>
            </w:rPr>
            <w:fldChar w:fldCharType="begin"/>
          </w:r>
          <w:r>
            <w:rPr>
              <w:color w:val="auto"/>
            </w:rPr>
            <w:instrText xml:space="preserve"> HYPERLINK \l "_Toc1575" </w:instrText>
          </w:r>
          <w:r>
            <w:rPr>
              <w:color w:val="auto"/>
            </w:rPr>
            <w:fldChar w:fldCharType="separate"/>
          </w:r>
          <w:r>
            <w:rPr>
              <w:rFonts w:hint="eastAsia" w:ascii="宋体" w:hAnsi="宋体" w:cs="宋体"/>
              <w:bCs/>
              <w:color w:val="auto"/>
              <w:sz w:val="28"/>
              <w:szCs w:val="48"/>
            </w:rPr>
            <w:t>第八部分  附件—谈判响应文件格式</w:t>
          </w:r>
          <w:r>
            <w:rPr>
              <w:color w:val="auto"/>
              <w:sz w:val="28"/>
              <w:szCs w:val="28"/>
            </w:rPr>
            <w:tab/>
          </w:r>
          <w:r>
            <w:rPr>
              <w:color w:val="auto"/>
              <w:sz w:val="28"/>
              <w:szCs w:val="28"/>
            </w:rPr>
            <w:fldChar w:fldCharType="begin"/>
          </w:r>
          <w:r>
            <w:rPr>
              <w:color w:val="auto"/>
              <w:sz w:val="28"/>
              <w:szCs w:val="28"/>
            </w:rPr>
            <w:instrText xml:space="preserve"> PAGEREF _Toc1575 \h </w:instrText>
          </w:r>
          <w:r>
            <w:rPr>
              <w:color w:val="auto"/>
              <w:sz w:val="28"/>
              <w:szCs w:val="28"/>
            </w:rPr>
            <w:fldChar w:fldCharType="separate"/>
          </w:r>
          <w:r>
            <w:rPr>
              <w:color w:val="auto"/>
              <w:sz w:val="28"/>
              <w:szCs w:val="28"/>
            </w:rPr>
            <w:t>51</w:t>
          </w:r>
          <w:r>
            <w:rPr>
              <w:color w:val="auto"/>
              <w:sz w:val="28"/>
              <w:szCs w:val="28"/>
            </w:rPr>
            <w:fldChar w:fldCharType="end"/>
          </w:r>
          <w:r>
            <w:rPr>
              <w:color w:val="auto"/>
              <w:sz w:val="28"/>
              <w:szCs w:val="28"/>
            </w:rPr>
            <w:fldChar w:fldCharType="end"/>
          </w:r>
        </w:p>
        <w:p w14:paraId="282C1BA6">
          <w:pPr>
            <w:pStyle w:val="24"/>
            <w:tabs>
              <w:tab w:val="right" w:leader="dot" w:pos="8820"/>
            </w:tabs>
            <w:rPr>
              <w:color w:val="auto"/>
              <w:sz w:val="28"/>
              <w:szCs w:val="28"/>
            </w:rPr>
          </w:pPr>
          <w:r>
            <w:rPr>
              <w:color w:val="auto"/>
            </w:rPr>
            <w:fldChar w:fldCharType="begin"/>
          </w:r>
          <w:r>
            <w:rPr>
              <w:color w:val="auto"/>
            </w:rPr>
            <w:instrText xml:space="preserve"> HYPERLINK \l "_Toc5896" </w:instrText>
          </w:r>
          <w:r>
            <w:rPr>
              <w:color w:val="auto"/>
            </w:rPr>
            <w:fldChar w:fldCharType="separate"/>
          </w:r>
          <w:r>
            <w:rPr>
              <w:rFonts w:hint="eastAsia" w:ascii="宋体" w:hAnsi="宋体" w:cs="宋体"/>
              <w:color w:val="auto"/>
              <w:sz w:val="28"/>
              <w:szCs w:val="52"/>
            </w:rPr>
            <w:t>河南省政府采购合同融资政策告知函</w:t>
          </w:r>
          <w:r>
            <w:rPr>
              <w:color w:val="auto"/>
              <w:sz w:val="28"/>
              <w:szCs w:val="28"/>
            </w:rPr>
            <w:tab/>
          </w:r>
          <w:r>
            <w:rPr>
              <w:color w:val="auto"/>
              <w:sz w:val="28"/>
              <w:szCs w:val="28"/>
            </w:rPr>
            <w:fldChar w:fldCharType="begin"/>
          </w:r>
          <w:r>
            <w:rPr>
              <w:color w:val="auto"/>
              <w:sz w:val="28"/>
              <w:szCs w:val="28"/>
            </w:rPr>
            <w:instrText xml:space="preserve"> PAGEREF _Toc5896 \h </w:instrText>
          </w:r>
          <w:r>
            <w:rPr>
              <w:color w:val="auto"/>
              <w:sz w:val="28"/>
              <w:szCs w:val="28"/>
            </w:rPr>
            <w:fldChar w:fldCharType="separate"/>
          </w:r>
          <w:r>
            <w:rPr>
              <w:color w:val="auto"/>
              <w:sz w:val="28"/>
              <w:szCs w:val="28"/>
            </w:rPr>
            <w:t>67</w:t>
          </w:r>
          <w:r>
            <w:rPr>
              <w:color w:val="auto"/>
              <w:sz w:val="28"/>
              <w:szCs w:val="28"/>
            </w:rPr>
            <w:fldChar w:fldCharType="end"/>
          </w:r>
          <w:r>
            <w:rPr>
              <w:color w:val="auto"/>
              <w:sz w:val="28"/>
              <w:szCs w:val="28"/>
            </w:rPr>
            <w:fldChar w:fldCharType="end"/>
          </w:r>
        </w:p>
        <w:p w14:paraId="219275A5">
          <w:pPr>
            <w:pStyle w:val="24"/>
            <w:tabs>
              <w:tab w:val="right" w:leader="dot" w:pos="8820"/>
            </w:tabs>
            <w:rPr>
              <w:color w:val="auto"/>
              <w:sz w:val="28"/>
              <w:szCs w:val="28"/>
            </w:rPr>
          </w:pPr>
          <w:r>
            <w:rPr>
              <w:color w:val="auto"/>
            </w:rPr>
            <w:fldChar w:fldCharType="begin"/>
          </w:r>
          <w:r>
            <w:rPr>
              <w:color w:val="auto"/>
            </w:rPr>
            <w:instrText xml:space="preserve"> HYPERLINK \l "_Toc11735" </w:instrText>
          </w:r>
          <w:r>
            <w:rPr>
              <w:color w:val="auto"/>
            </w:rPr>
            <w:fldChar w:fldCharType="separate"/>
          </w:r>
          <w:r>
            <w:rPr>
              <w:rFonts w:hint="eastAsia" w:ascii="宋体" w:hAnsi="宋体" w:cs="宋体"/>
              <w:color w:val="auto"/>
              <w:sz w:val="28"/>
              <w:szCs w:val="48"/>
            </w:rPr>
            <w:t>焦作市政府采购合同融资合作企业</w:t>
          </w:r>
          <w:r>
            <w:rPr>
              <w:color w:val="auto"/>
              <w:sz w:val="28"/>
              <w:szCs w:val="28"/>
            </w:rPr>
            <w:tab/>
          </w:r>
          <w:r>
            <w:rPr>
              <w:color w:val="auto"/>
              <w:sz w:val="28"/>
              <w:szCs w:val="28"/>
            </w:rPr>
            <w:fldChar w:fldCharType="begin"/>
          </w:r>
          <w:r>
            <w:rPr>
              <w:color w:val="auto"/>
              <w:sz w:val="28"/>
              <w:szCs w:val="28"/>
            </w:rPr>
            <w:instrText xml:space="preserve"> PAGEREF _Toc11735 \h </w:instrText>
          </w:r>
          <w:r>
            <w:rPr>
              <w:color w:val="auto"/>
              <w:sz w:val="28"/>
              <w:szCs w:val="28"/>
            </w:rPr>
            <w:fldChar w:fldCharType="separate"/>
          </w:r>
          <w:r>
            <w:rPr>
              <w:color w:val="auto"/>
              <w:sz w:val="28"/>
              <w:szCs w:val="28"/>
            </w:rPr>
            <w:t>67</w:t>
          </w:r>
          <w:r>
            <w:rPr>
              <w:color w:val="auto"/>
              <w:sz w:val="28"/>
              <w:szCs w:val="28"/>
            </w:rPr>
            <w:fldChar w:fldCharType="end"/>
          </w:r>
          <w:r>
            <w:rPr>
              <w:color w:val="auto"/>
              <w:sz w:val="28"/>
              <w:szCs w:val="28"/>
            </w:rPr>
            <w:fldChar w:fldCharType="end"/>
          </w:r>
        </w:p>
        <w:p w14:paraId="250AADC2">
          <w:pPr>
            <w:rPr>
              <w:color w:val="auto"/>
            </w:rPr>
          </w:pPr>
          <w:r>
            <w:rPr>
              <w:color w:val="auto"/>
            </w:rPr>
            <w:fldChar w:fldCharType="end"/>
          </w:r>
        </w:p>
      </w:sdtContent>
    </w:sdt>
    <w:p w14:paraId="36339A1C">
      <w:pPr>
        <w:rPr>
          <w:rFonts w:ascii="宋体" w:hAnsi="宋体" w:eastAsia="宋体" w:cs="宋体"/>
          <w:b/>
          <w:bCs/>
          <w:color w:val="auto"/>
          <w:sz w:val="44"/>
          <w:szCs w:val="44"/>
          <w:lang w:eastAsia="zh-CN"/>
        </w:rPr>
      </w:pPr>
      <w:r>
        <w:rPr>
          <w:rFonts w:hint="eastAsia" w:ascii="宋体" w:hAnsi="宋体" w:eastAsia="宋体" w:cs="宋体"/>
          <w:b/>
          <w:bCs/>
          <w:color w:val="auto"/>
          <w:sz w:val="44"/>
          <w:szCs w:val="44"/>
          <w:lang w:eastAsia="zh-CN"/>
        </w:rPr>
        <w:br w:type="page"/>
      </w:r>
    </w:p>
    <w:p w14:paraId="07622C2F">
      <w:pPr>
        <w:spacing w:line="360" w:lineRule="auto"/>
        <w:ind w:firstLine="3092" w:firstLineChars="700"/>
        <w:jc w:val="both"/>
        <w:outlineLvl w:val="0"/>
        <w:rPr>
          <w:rFonts w:ascii="宋体" w:hAnsi="宋体" w:eastAsia="宋体" w:cs="宋体"/>
          <w:b/>
          <w:bCs/>
          <w:color w:val="auto"/>
          <w:sz w:val="44"/>
          <w:szCs w:val="44"/>
          <w:lang w:eastAsia="zh-CN"/>
        </w:rPr>
      </w:pPr>
      <w:bookmarkStart w:id="3" w:name="_Toc4314"/>
      <w:r>
        <w:rPr>
          <w:rFonts w:hint="eastAsia" w:ascii="宋体" w:hAnsi="宋体" w:eastAsia="宋体" w:cs="宋体"/>
          <w:b/>
          <w:bCs/>
          <w:color w:val="auto"/>
          <w:sz w:val="44"/>
          <w:szCs w:val="44"/>
          <w:lang w:eastAsia="zh-CN"/>
        </w:rPr>
        <w:t>重要事项提示</w:t>
      </w:r>
      <w:bookmarkEnd w:id="3"/>
    </w:p>
    <w:p w14:paraId="3069BAB4">
      <w:pPr>
        <w:autoSpaceDE/>
        <w:autoSpaceDN/>
        <w:spacing w:line="360" w:lineRule="auto"/>
        <w:rPr>
          <w:rFonts w:ascii="宋体" w:hAnsi="宋体" w:eastAsia="宋体" w:cs="宋体"/>
          <w:color w:val="auto"/>
          <w:sz w:val="24"/>
          <w:szCs w:val="24"/>
          <w:lang w:eastAsia="zh-CN"/>
        </w:rPr>
      </w:pPr>
    </w:p>
    <w:p w14:paraId="78D1A12A">
      <w:pPr>
        <w:autoSpaceDE/>
        <w:autoSpaceDN/>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各潜在供应商：</w:t>
      </w:r>
    </w:p>
    <w:p w14:paraId="7BE7F5BB">
      <w:pPr>
        <w:autoSpaceDE/>
        <w:autoSpaceDN/>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以下环节是此采购文件中需要重点关注的环节，对以下内容的忽视，可能是影响贵公司中标的重要因素。请在编制响应性文件参与政府采购时高度重视。</w:t>
      </w:r>
    </w:p>
    <w:p w14:paraId="78BCA7CB">
      <w:pPr>
        <w:autoSpaceDE/>
        <w:autoSpaceDN/>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1、谈判文件应通过焦作市公共资源交易中心网站进行网上下载；未使用企业 CA 密匙登录焦作市公共资源交易中心网站进行网上下载文件的，投标视为无效；</w:t>
      </w:r>
    </w:p>
    <w:p w14:paraId="050B305C">
      <w:pPr>
        <w:autoSpaceDE/>
        <w:autoSpaceDN/>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14:paraId="55A97DF6">
      <w:pPr>
        <w:pStyle w:val="17"/>
        <w:autoSpaceDN/>
        <w:spacing w:before="0" w:beforeAutospacing="0" w:after="0" w:afterAutospacing="0" w:line="360" w:lineRule="auto"/>
        <w:ind w:firstLine="480" w:firstLineChars="200"/>
        <w:jc w:val="both"/>
        <w:rPr>
          <w:rFonts w:eastAsia="宋体"/>
          <w:color w:val="auto"/>
          <w:szCs w:val="24"/>
          <w:lang w:eastAsia="zh-CN"/>
        </w:rPr>
      </w:pPr>
      <w:r>
        <w:rPr>
          <w:rFonts w:hint="eastAsia" w:eastAsia="宋体"/>
          <w:color w:val="auto"/>
          <w:szCs w:val="24"/>
          <w:lang w:eastAsia="zh-CN"/>
        </w:rPr>
        <w:t>（http://ggzy.jiaozuo.gov.cn/BidOpeningHall/bidhall/default/login）进行签到，按要求解密投标文件。因文件未及时上传导致投标失败的责任由供应商自行承担，具体要求详见</w:t>
      </w:r>
      <w:r>
        <w:rPr>
          <w:rFonts w:hint="eastAsia" w:eastAsia="宋体"/>
          <w:color w:val="auto"/>
          <w:lang w:eastAsia="zh-CN"/>
        </w:rPr>
        <w:t>竞争性谈判</w:t>
      </w:r>
      <w:r>
        <w:rPr>
          <w:rFonts w:hint="eastAsia" w:eastAsia="宋体"/>
          <w:color w:val="auto"/>
          <w:szCs w:val="24"/>
          <w:lang w:eastAsia="zh-CN"/>
        </w:rPr>
        <w:t>文件。 平台统一技术服务电话：400-998-0000，服务 QQ：4008503300，服务时间：周一至周日 8：00-17：30。</w:t>
      </w:r>
    </w:p>
    <w:p w14:paraId="52ADC378">
      <w:pPr>
        <w:pStyle w:val="17"/>
        <w:autoSpaceDN/>
        <w:spacing w:before="0" w:beforeAutospacing="0" w:after="0" w:afterAutospacing="0" w:line="360" w:lineRule="auto"/>
        <w:ind w:firstLine="480" w:firstLineChars="200"/>
        <w:jc w:val="both"/>
        <w:rPr>
          <w:rFonts w:eastAsia="宋体"/>
          <w:color w:val="auto"/>
          <w:szCs w:val="24"/>
          <w:lang w:eastAsia="zh-CN"/>
        </w:rPr>
      </w:pPr>
      <w:r>
        <w:rPr>
          <w:rFonts w:hint="eastAsia" w:eastAsia="宋体"/>
          <w:color w:val="auto"/>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14:paraId="4377D40F">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3、有下列情形之一的，将作为自动放弃、无效投标或废标处理：</w:t>
      </w:r>
    </w:p>
    <w:p w14:paraId="1CF7262E">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1、未按谈判文件明示的规定签字或盖章的；</w:t>
      </w:r>
    </w:p>
    <w:p w14:paraId="5D8BB91C">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2、响应文件的关键内容（谈判报价、工期、质量标准等）未填写或填写字迹模糊、达不到要求的；</w:t>
      </w:r>
    </w:p>
    <w:p w14:paraId="6B750439">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3、谈判报价超出控制价的；</w:t>
      </w:r>
    </w:p>
    <w:p w14:paraId="5CF418EE">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4、投标单位递交两份或多份内容不同的响应文件，或在一份响应文件中对同一采购项目有两个或多个报价，且未声明哪一个有效的；</w:t>
      </w:r>
    </w:p>
    <w:p w14:paraId="23631529">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5、评标过程中，如有供应商人存在“投标文件制作机器码一致”，则视其投标无效，并按照相关规定进行处理；</w:t>
      </w:r>
    </w:p>
    <w:p w14:paraId="27C07C2B">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6、响应文件中附有采购人不能接受的条件的；</w:t>
      </w:r>
    </w:p>
    <w:p w14:paraId="2AFA7217">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7、响应文件有明显不符合谈判文件其它要求和有关法律法规的；</w:t>
      </w:r>
    </w:p>
    <w:p w14:paraId="71605BE2">
      <w:pPr>
        <w:widowControl/>
        <w:spacing w:line="540" w:lineRule="exact"/>
        <w:ind w:firstLine="480"/>
        <w:rPr>
          <w:rFonts w:ascii="宋体" w:hAnsi="宋体" w:eastAsia="宋体" w:cs="宋体"/>
          <w:color w:val="auto"/>
          <w:sz w:val="24"/>
          <w:lang w:eastAsia="zh-CN"/>
        </w:rPr>
      </w:pPr>
      <w:r>
        <w:rPr>
          <w:rFonts w:hint="eastAsia" w:ascii="宋体" w:hAnsi="宋体" w:eastAsia="宋体" w:cs="宋体"/>
          <w:color w:val="auto"/>
          <w:sz w:val="24"/>
          <w:lang w:eastAsia="zh-CN"/>
        </w:rPr>
        <w:t>8、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14:paraId="780CC99A">
      <w:pPr>
        <w:widowControl/>
        <w:spacing w:line="360" w:lineRule="auto"/>
        <w:ind w:firstLine="480" w:firstLineChars="200"/>
        <w:rPr>
          <w:rFonts w:ascii="宋体" w:hAnsi="宋体" w:eastAsia="宋体" w:cs="宋体"/>
          <w:color w:val="auto"/>
          <w:sz w:val="24"/>
        </w:rPr>
      </w:pPr>
    </w:p>
    <w:p w14:paraId="0426F511">
      <w:pPr>
        <w:rPr>
          <w:rFonts w:ascii="宋体" w:hAnsi="宋体" w:eastAsia="宋体" w:cs="宋体"/>
          <w:b/>
          <w:bCs/>
          <w:color w:val="auto"/>
          <w:lang w:eastAsia="zh-CN"/>
        </w:rPr>
      </w:pPr>
      <w:bookmarkStart w:id="4" w:name="_Toc9273"/>
      <w:bookmarkStart w:id="5" w:name="_Toc16074"/>
      <w:bookmarkStart w:id="6" w:name="_Toc23135"/>
      <w:r>
        <w:rPr>
          <w:rFonts w:hint="eastAsia" w:ascii="宋体" w:hAnsi="宋体" w:eastAsia="宋体" w:cs="宋体"/>
          <w:b/>
          <w:bCs/>
          <w:color w:val="auto"/>
          <w:lang w:eastAsia="zh-CN"/>
        </w:rPr>
        <w:br w:type="page"/>
      </w:r>
    </w:p>
    <w:p w14:paraId="52E18934">
      <w:pPr>
        <w:pStyle w:val="4"/>
        <w:autoSpaceDN/>
        <w:spacing w:line="440" w:lineRule="exact"/>
        <w:jc w:val="center"/>
        <w:rPr>
          <w:rFonts w:ascii="宋体" w:hAnsi="宋体" w:eastAsia="宋体" w:cs="宋体"/>
          <w:b/>
          <w:bCs/>
          <w:color w:val="auto"/>
          <w:lang w:eastAsia="zh-CN"/>
        </w:rPr>
      </w:pPr>
      <w:r>
        <w:rPr>
          <w:rFonts w:hint="eastAsia" w:ascii="宋体" w:hAnsi="宋体" w:eastAsia="宋体" w:cs="宋体"/>
          <w:b/>
          <w:bCs/>
          <w:color w:val="auto"/>
          <w:lang w:eastAsia="zh-CN"/>
        </w:rPr>
        <w:t>2024年度博爱县柏山镇玉屏山游客服务中心项目（一期）项目</w:t>
      </w:r>
    </w:p>
    <w:p w14:paraId="2678641A">
      <w:pPr>
        <w:pStyle w:val="4"/>
        <w:autoSpaceDN/>
        <w:spacing w:line="440" w:lineRule="exact"/>
        <w:jc w:val="center"/>
        <w:rPr>
          <w:color w:val="auto"/>
          <w:lang w:eastAsia="zh-CN"/>
        </w:rPr>
      </w:pPr>
      <w:bookmarkStart w:id="7" w:name="_Toc14695"/>
      <w:r>
        <w:rPr>
          <w:rFonts w:hint="eastAsia" w:ascii="宋体" w:hAnsi="宋体" w:eastAsia="宋体" w:cs="宋体"/>
          <w:b/>
          <w:bCs/>
          <w:color w:val="auto"/>
        </w:rPr>
        <w:t>竞争性谈判公告</w:t>
      </w:r>
      <w:r>
        <w:rPr>
          <w:rFonts w:hint="eastAsia" w:ascii="宋体" w:hAnsi="宋体" w:eastAsia="宋体" w:cs="宋体"/>
          <w:b/>
          <w:bCs/>
          <w:color w:val="auto"/>
          <w:lang w:eastAsia="zh-CN"/>
        </w:rPr>
        <w:t>（不见面开标）</w:t>
      </w:r>
      <w:bookmarkEnd w:id="4"/>
      <w:bookmarkEnd w:id="5"/>
      <w:bookmarkEnd w:id="6"/>
      <w:bookmarkEnd w:id="7"/>
    </w:p>
    <w:tbl>
      <w:tblPr>
        <w:tblStyle w:val="20"/>
        <w:tblW w:w="914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43"/>
      </w:tblGrid>
      <w:tr w14:paraId="237BE3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43" w:type="dxa"/>
          </w:tcPr>
          <w:p w14:paraId="356503B3">
            <w:pPr>
              <w:pStyle w:val="19"/>
              <w:autoSpaceDN/>
              <w:spacing w:line="440" w:lineRule="exact"/>
              <w:ind w:left="0" w:leftChars="0" w:firstLine="439" w:firstLineChars="183"/>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项目概况：</w:t>
            </w:r>
            <w:r>
              <w:rPr>
                <w:rFonts w:hint="eastAsia" w:ascii="宋体" w:hAnsi="宋体" w:eastAsia="宋体" w:cs="宋体"/>
                <w:color w:val="auto"/>
                <w:sz w:val="24"/>
                <w:szCs w:val="24"/>
                <w:u w:val="single"/>
                <w:lang w:eastAsia="zh-CN"/>
              </w:rPr>
              <w:t>2024年度博爱县柏山镇玉屏山游客服务中心项目（一期）项目</w:t>
            </w:r>
            <w:r>
              <w:rPr>
                <w:rFonts w:hint="eastAsia" w:ascii="宋体" w:hAnsi="宋体" w:eastAsia="宋体" w:cs="宋体"/>
                <w:color w:val="auto"/>
                <w:sz w:val="24"/>
                <w:szCs w:val="24"/>
                <w:lang w:eastAsia="zh-CN"/>
              </w:rPr>
              <w:t>的潜在供应商应在</w:t>
            </w:r>
            <w:r>
              <w:rPr>
                <w:rFonts w:hint="eastAsia" w:ascii="宋体" w:hAnsi="宋体" w:eastAsia="宋体" w:cs="宋体"/>
                <w:color w:val="auto"/>
                <w:sz w:val="24"/>
                <w:szCs w:val="24"/>
                <w:shd w:val="clear" w:color="auto" w:fill="FFFFFF"/>
                <w:lang w:eastAsia="zh-CN"/>
              </w:rPr>
              <w:t>焦作市公共资源交易中心网站获取采购文件</w:t>
            </w:r>
            <w:r>
              <w:rPr>
                <w:rFonts w:hint="eastAsia" w:ascii="宋体" w:hAnsi="宋体" w:eastAsia="宋体" w:cs="宋体"/>
                <w:color w:val="auto"/>
                <w:sz w:val="24"/>
                <w:szCs w:val="24"/>
                <w:lang w:eastAsia="zh-CN"/>
              </w:rPr>
              <w:t>，并于</w:t>
            </w:r>
            <w:r>
              <w:rPr>
                <w:rFonts w:hint="eastAsia" w:ascii="宋体" w:hAnsi="宋体" w:eastAsia="宋体" w:cs="宋体"/>
                <w:b/>
                <w:bCs/>
                <w:color w:val="auto"/>
                <w:sz w:val="24"/>
                <w:szCs w:val="24"/>
                <w:u w:val="single"/>
                <w:lang w:eastAsia="zh-CN"/>
              </w:rPr>
              <w:t>2024年</w:t>
            </w:r>
            <w:r>
              <w:rPr>
                <w:rFonts w:hint="eastAsia" w:ascii="宋体" w:hAnsi="宋体" w:eastAsia="宋体" w:cs="宋体"/>
                <w:b/>
                <w:bCs/>
                <w:color w:val="auto"/>
                <w:sz w:val="24"/>
                <w:szCs w:val="24"/>
                <w:u w:val="single"/>
                <w:lang w:val="en-US" w:eastAsia="zh-CN"/>
              </w:rPr>
              <w:t>0</w:t>
            </w:r>
            <w:r>
              <w:rPr>
                <w:rFonts w:hint="eastAsia" w:ascii="宋体" w:hAnsi="宋体" w:eastAsia="宋体" w:cs="宋体"/>
                <w:b/>
                <w:bCs/>
                <w:color w:val="auto"/>
                <w:sz w:val="24"/>
                <w:szCs w:val="24"/>
                <w:u w:val="single"/>
                <w:lang w:eastAsia="zh-CN"/>
              </w:rPr>
              <w:t>7月</w:t>
            </w:r>
            <w:r>
              <w:rPr>
                <w:rFonts w:hint="eastAsia" w:ascii="宋体" w:hAnsi="宋体" w:eastAsia="宋体" w:cs="宋体"/>
                <w:b/>
                <w:bCs/>
                <w:color w:val="auto"/>
                <w:sz w:val="24"/>
                <w:szCs w:val="24"/>
                <w:u w:val="single"/>
                <w:lang w:val="en-US" w:eastAsia="zh-CN"/>
              </w:rPr>
              <w:t>26</w:t>
            </w:r>
            <w:r>
              <w:rPr>
                <w:rFonts w:hint="eastAsia" w:ascii="宋体" w:hAnsi="宋体" w:eastAsia="宋体" w:cs="宋体"/>
                <w:b/>
                <w:bCs/>
                <w:color w:val="auto"/>
                <w:sz w:val="24"/>
                <w:szCs w:val="24"/>
                <w:u w:val="single"/>
                <w:lang w:eastAsia="zh-CN"/>
              </w:rPr>
              <w:t>日09时00分（北京时间）</w:t>
            </w:r>
            <w:r>
              <w:rPr>
                <w:rFonts w:hint="eastAsia" w:ascii="宋体" w:hAnsi="宋体" w:eastAsia="宋体" w:cs="宋体"/>
                <w:color w:val="auto"/>
                <w:sz w:val="24"/>
                <w:szCs w:val="24"/>
                <w:lang w:eastAsia="zh-CN"/>
              </w:rPr>
              <w:t>前提交响应文件。</w:t>
            </w:r>
          </w:p>
        </w:tc>
      </w:tr>
    </w:tbl>
    <w:p w14:paraId="59366018">
      <w:pPr>
        <w:pStyle w:val="25"/>
        <w:autoSpaceDN/>
        <w:spacing w:line="440" w:lineRule="exact"/>
        <w:ind w:firstLine="0"/>
        <w:rPr>
          <w:rFonts w:ascii="宋体" w:hAnsi="宋体" w:eastAsia="宋体" w:cs="宋体"/>
          <w:b/>
          <w:bCs/>
          <w:color w:val="auto"/>
          <w:sz w:val="24"/>
          <w:szCs w:val="24"/>
        </w:rPr>
      </w:pPr>
      <w:r>
        <w:rPr>
          <w:rFonts w:hint="eastAsia" w:ascii="宋体" w:hAnsi="宋体" w:eastAsia="宋体" w:cs="宋体"/>
          <w:b/>
          <w:bCs/>
          <w:color w:val="auto"/>
          <w:sz w:val="24"/>
          <w:szCs w:val="24"/>
        </w:rPr>
        <w:t>一、项目基本情况</w:t>
      </w:r>
    </w:p>
    <w:p w14:paraId="3BACDD40">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1．采购编号：</w:t>
      </w:r>
      <w:r>
        <w:rPr>
          <w:rFonts w:hint="eastAsia" w:ascii="宋体" w:hAnsi="宋体" w:eastAsia="宋体" w:cs="宋体"/>
          <w:color w:val="auto"/>
          <w:sz w:val="24"/>
          <w:szCs w:val="24"/>
          <w:lang w:eastAsia="zh-CN"/>
        </w:rPr>
        <w:t>博政采购〔2024〕81号</w:t>
      </w:r>
    </w:p>
    <w:p w14:paraId="15ADB87D">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2．项目名称：</w:t>
      </w:r>
      <w:r>
        <w:rPr>
          <w:rFonts w:hint="eastAsia" w:ascii="宋体" w:hAnsi="宋体" w:eastAsia="宋体" w:cs="宋体"/>
          <w:color w:val="auto"/>
          <w:sz w:val="24"/>
          <w:szCs w:val="24"/>
          <w:lang w:eastAsia="zh-CN"/>
        </w:rPr>
        <w:t>2024年度博爱县柏山镇玉屏山游客服务中心项目（一期）项目</w:t>
      </w:r>
    </w:p>
    <w:p w14:paraId="549EF4BB">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3．采购方式：竞争性谈判</w:t>
      </w:r>
    </w:p>
    <w:p w14:paraId="3CA7D60D">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4．预算金额：</w:t>
      </w:r>
      <w:r>
        <w:rPr>
          <w:rFonts w:hint="eastAsia" w:ascii="宋体" w:hAnsi="宋体" w:eastAsia="宋体" w:cs="宋体"/>
          <w:color w:val="auto"/>
          <w:sz w:val="24"/>
          <w:szCs w:val="24"/>
          <w:lang w:eastAsia="zh-CN"/>
        </w:rPr>
        <w:t>1986502.11</w:t>
      </w:r>
      <w:r>
        <w:rPr>
          <w:rFonts w:hint="eastAsia" w:ascii="宋体" w:hAnsi="宋体" w:eastAsia="宋体" w:cs="宋体"/>
          <w:color w:val="auto"/>
          <w:sz w:val="24"/>
          <w:szCs w:val="24"/>
          <w:lang w:eastAsia="zh-CN"/>
        </w:rPr>
        <w:t>元</w:t>
      </w:r>
    </w:p>
    <w:p w14:paraId="64B45C2A">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5．资金来源：</w:t>
      </w:r>
      <w:r>
        <w:rPr>
          <w:rFonts w:hint="eastAsia" w:ascii="宋体" w:hAnsi="宋体" w:eastAsia="宋体" w:cs="宋体"/>
          <w:color w:val="auto"/>
          <w:sz w:val="24"/>
          <w:lang w:eastAsia="zh-CN"/>
        </w:rPr>
        <w:t>财政资金</w:t>
      </w:r>
    </w:p>
    <w:p w14:paraId="5106A80D">
      <w:pPr>
        <w:autoSpaceDN/>
        <w:adjustRightInd w:val="0"/>
        <w:snapToGrid w:val="0"/>
        <w:spacing w:line="4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6．采购</w:t>
      </w:r>
      <w:r>
        <w:rPr>
          <w:rFonts w:hint="eastAsia" w:ascii="宋体" w:hAnsi="宋体" w:eastAsia="宋体" w:cs="宋体"/>
          <w:color w:val="auto"/>
          <w:sz w:val="24"/>
          <w:szCs w:val="24"/>
          <w:lang w:eastAsia="zh-CN"/>
        </w:rPr>
        <w:t>内容</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2024年度博爱县柏山镇玉屏山游客服务中心项目（一期）项目，主要施工内容：新建游客服务中心一座，占地面积278平方米，三层框架结构及配套设施。</w:t>
      </w:r>
    </w:p>
    <w:p w14:paraId="2ADB3868">
      <w:pPr>
        <w:autoSpaceDN/>
        <w:adjustRightInd w:val="0"/>
        <w:snapToGrid w:val="0"/>
        <w:spacing w:line="400" w:lineRule="exact"/>
        <w:ind w:firstLine="480" w:firstLineChars="200"/>
        <w:rPr>
          <w:rFonts w:asciiTheme="minorEastAsia" w:hAnsiTheme="minorEastAsia" w:eastAsiaTheme="minorEastAsia" w:cstheme="minorEastAsia"/>
          <w:color w:val="auto"/>
          <w:sz w:val="24"/>
          <w:szCs w:val="24"/>
          <w:lang w:eastAsia="zh-CN"/>
        </w:rPr>
      </w:pPr>
      <w:r>
        <w:rPr>
          <w:rFonts w:hint="eastAsia" w:ascii="宋体" w:hAnsi="宋体" w:eastAsia="宋体" w:cs="宋体"/>
          <w:color w:val="auto"/>
          <w:sz w:val="24"/>
          <w:szCs w:val="24"/>
          <w:lang w:eastAsia="zh-CN"/>
        </w:rPr>
        <w:t>7．工期（合同履行期限）</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eastAsia="zh-CN"/>
        </w:rPr>
        <w:t>1</w:t>
      </w:r>
      <w:r>
        <w:rPr>
          <w:rFonts w:hint="eastAsia" w:asciiTheme="minorEastAsia" w:hAnsiTheme="minorEastAsia" w:eastAsiaTheme="minorEastAsia" w:cstheme="minorEastAsia"/>
          <w:color w:val="auto"/>
          <w:sz w:val="24"/>
          <w:szCs w:val="24"/>
          <w:lang w:val="en-US" w:eastAsia="zh-CN"/>
        </w:rPr>
        <w:t>40</w:t>
      </w:r>
      <w:r>
        <w:rPr>
          <w:rFonts w:hint="eastAsia" w:asciiTheme="minorEastAsia" w:hAnsiTheme="minorEastAsia" w:eastAsiaTheme="minorEastAsia" w:cstheme="minorEastAsia"/>
          <w:color w:val="auto"/>
          <w:sz w:val="24"/>
          <w:szCs w:val="24"/>
          <w:lang w:eastAsia="zh-CN"/>
        </w:rPr>
        <w:t>日历天</w:t>
      </w:r>
    </w:p>
    <w:p w14:paraId="7527B53C">
      <w:pPr>
        <w:autoSpaceDN/>
        <w:adjustRightInd w:val="0"/>
        <w:snapToGrid w:val="0"/>
        <w:spacing w:line="4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8．质量标准:合格</w:t>
      </w:r>
    </w:p>
    <w:p w14:paraId="09818047">
      <w:pPr>
        <w:autoSpaceDN/>
        <w:adjustRightInd w:val="0"/>
        <w:snapToGrid w:val="0"/>
        <w:spacing w:line="440" w:lineRule="exact"/>
        <w:rPr>
          <w:rFonts w:ascii="宋体" w:hAnsi="宋体" w:eastAsia="宋体" w:cs="宋体"/>
          <w:color w:val="auto"/>
          <w:sz w:val="24"/>
          <w:szCs w:val="24"/>
        </w:rPr>
      </w:pPr>
      <w:r>
        <w:rPr>
          <w:rFonts w:hint="eastAsia" w:ascii="宋体" w:hAnsi="宋体" w:eastAsia="宋体" w:cs="宋体"/>
          <w:b/>
          <w:bCs/>
          <w:color w:val="auto"/>
          <w:sz w:val="24"/>
          <w:szCs w:val="24"/>
        </w:rPr>
        <w:t>二、申请人资格要求</w:t>
      </w:r>
    </w:p>
    <w:p w14:paraId="3139DCEF">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 符合《中华人民共和国政府采购法》第二十二条之规定；</w:t>
      </w:r>
    </w:p>
    <w:p w14:paraId="16B97AEE">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 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14:paraId="5D2B3910">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rPr>
        <w:t>本项目的特定资格要求：</w:t>
      </w:r>
    </w:p>
    <w:p w14:paraId="4D31DB02">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3.1供应商须具有建筑工程施工总承包叁级及以上资质，且必须具有独立法人资格，具备有效期范围内的企业营业执照（副本）、安全生产许可证（副本），并在人员、设备、资金等方面具有相应的施工能力； </w:t>
      </w:r>
    </w:p>
    <w:p w14:paraId="36D77D8B">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3.2拟派项目经理须具备建筑工程专业贰级及以上建造师资格（不含临时），具有有效期内项目经理安全生产考核合格证书（B证），且未担任其他在建工程项目，拟派项目技术负责人须具有相关专业中级及以上技术职称； </w:t>
      </w:r>
    </w:p>
    <w:p w14:paraId="1AE0107B">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3.3信誉要求：按照《财政部关于在政府采购活动中查询及使用信用记录有关问题的通知》（财库〔2016〕125号）的要求，根据谈判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14:paraId="3A741A63">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p>
    <w:p w14:paraId="4B431052">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3.5本项目不接受联合体投标； </w:t>
      </w:r>
    </w:p>
    <w:p w14:paraId="3A122F53">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lang w:eastAsia="zh-CN"/>
        </w:rPr>
        <w:t xml:space="preserve">3.6资格审查方式：资格后审。 </w:t>
      </w:r>
      <w:r>
        <w:rPr>
          <w:rFonts w:hint="eastAsia" w:ascii="宋体" w:hAnsi="宋体" w:eastAsia="宋体" w:cs="宋体"/>
          <w:color w:val="auto"/>
          <w:sz w:val="24"/>
          <w:szCs w:val="24"/>
        </w:rPr>
        <w:tab/>
      </w:r>
    </w:p>
    <w:p w14:paraId="48E90111">
      <w:pPr>
        <w:widowControl/>
        <w:autoSpaceDN/>
        <w:spacing w:line="440" w:lineRule="exact"/>
        <w:rPr>
          <w:rFonts w:ascii="宋体" w:hAnsi="宋体" w:eastAsia="宋体" w:cs="宋体"/>
          <w:b/>
          <w:bCs/>
          <w:color w:val="auto"/>
          <w:sz w:val="24"/>
          <w:szCs w:val="24"/>
        </w:rPr>
      </w:pPr>
      <w:r>
        <w:rPr>
          <w:rFonts w:hint="eastAsia" w:ascii="宋体" w:hAnsi="宋体" w:eastAsia="宋体" w:cs="宋体"/>
          <w:b/>
          <w:bCs/>
          <w:color w:val="auto"/>
          <w:sz w:val="24"/>
          <w:szCs w:val="24"/>
        </w:rPr>
        <w:t>三、获取采购文件</w:t>
      </w:r>
    </w:p>
    <w:p w14:paraId="734941D2">
      <w:pPr>
        <w:spacing w:before="163" w:line="227" w:lineRule="auto"/>
        <w:ind w:left="498"/>
        <w:rPr>
          <w:rFonts w:ascii="宋体" w:hAnsi="宋体" w:eastAsia="宋体" w:cs="宋体"/>
          <w:color w:val="auto"/>
          <w:sz w:val="23"/>
          <w:szCs w:val="23"/>
        </w:rPr>
      </w:pPr>
      <w:r>
        <w:rPr>
          <w:rFonts w:hint="eastAsia" w:ascii="宋体" w:hAnsi="宋体" w:eastAsia="宋体" w:cs="宋体"/>
          <w:b/>
          <w:bCs/>
          <w:color w:val="auto"/>
          <w:sz w:val="24"/>
          <w:szCs w:val="24"/>
        </w:rPr>
        <w:t>1. 时间：</w:t>
      </w:r>
      <w:r>
        <w:rPr>
          <w:rFonts w:hint="eastAsia" w:ascii="宋体" w:hAnsi="宋体" w:eastAsia="宋体" w:cs="宋体"/>
          <w:b/>
          <w:bCs/>
          <w:color w:val="auto"/>
          <w:sz w:val="24"/>
          <w:szCs w:val="24"/>
          <w:u w:val="single"/>
          <w:lang w:eastAsia="zh-CN"/>
        </w:rPr>
        <w:t>2024年</w:t>
      </w:r>
      <w:r>
        <w:rPr>
          <w:rFonts w:hint="eastAsia" w:ascii="宋体" w:hAnsi="宋体" w:eastAsia="宋体" w:cs="宋体"/>
          <w:b/>
          <w:bCs/>
          <w:color w:val="auto"/>
          <w:sz w:val="24"/>
          <w:szCs w:val="24"/>
          <w:u w:val="single"/>
          <w:lang w:val="en-US" w:eastAsia="zh-CN"/>
        </w:rPr>
        <w:t>07</w:t>
      </w:r>
      <w:r>
        <w:rPr>
          <w:rFonts w:hint="eastAsia" w:ascii="宋体" w:hAnsi="宋体" w:eastAsia="宋体" w:cs="宋体"/>
          <w:b/>
          <w:bCs/>
          <w:color w:val="auto"/>
          <w:sz w:val="24"/>
          <w:szCs w:val="24"/>
          <w:u w:val="single"/>
          <w:lang w:eastAsia="zh-CN"/>
        </w:rPr>
        <w:t>月</w:t>
      </w:r>
      <w:r>
        <w:rPr>
          <w:rFonts w:hint="eastAsia" w:ascii="宋体" w:hAnsi="宋体" w:eastAsia="宋体" w:cs="宋体"/>
          <w:b/>
          <w:bCs/>
          <w:color w:val="auto"/>
          <w:sz w:val="24"/>
          <w:szCs w:val="24"/>
          <w:u w:val="single"/>
          <w:lang w:val="en-US" w:eastAsia="zh-CN"/>
        </w:rPr>
        <w:t>23</w:t>
      </w:r>
      <w:r>
        <w:rPr>
          <w:rFonts w:hint="eastAsia" w:ascii="宋体" w:hAnsi="宋体" w:eastAsia="宋体" w:cs="宋体"/>
          <w:b/>
          <w:bCs/>
          <w:color w:val="auto"/>
          <w:sz w:val="24"/>
          <w:szCs w:val="24"/>
          <w:u w:val="single"/>
        </w:rPr>
        <w:t>日</w:t>
      </w:r>
      <w:r>
        <w:rPr>
          <w:rFonts w:hint="eastAsia" w:ascii="宋体" w:hAnsi="宋体" w:eastAsia="宋体" w:cs="宋体"/>
          <w:b/>
          <w:bCs/>
          <w:color w:val="auto"/>
          <w:sz w:val="24"/>
          <w:szCs w:val="24"/>
          <w:u w:val="single"/>
          <w:lang w:eastAsia="zh-CN"/>
        </w:rPr>
        <w:t>至2024年</w:t>
      </w:r>
      <w:r>
        <w:rPr>
          <w:rFonts w:hint="eastAsia" w:ascii="宋体" w:hAnsi="宋体" w:eastAsia="宋体" w:cs="宋体"/>
          <w:b/>
          <w:bCs/>
          <w:color w:val="auto"/>
          <w:sz w:val="24"/>
          <w:szCs w:val="24"/>
          <w:u w:val="single"/>
          <w:lang w:val="en-US" w:eastAsia="zh-CN"/>
        </w:rPr>
        <w:t>07</w:t>
      </w:r>
      <w:r>
        <w:rPr>
          <w:rFonts w:hint="eastAsia" w:ascii="宋体" w:hAnsi="宋体" w:eastAsia="宋体" w:cs="宋体"/>
          <w:b/>
          <w:bCs/>
          <w:color w:val="auto"/>
          <w:sz w:val="24"/>
          <w:szCs w:val="24"/>
          <w:u w:val="single"/>
          <w:lang w:eastAsia="zh-CN"/>
        </w:rPr>
        <w:t>月</w:t>
      </w:r>
      <w:r>
        <w:rPr>
          <w:rFonts w:hint="eastAsia" w:ascii="宋体" w:hAnsi="宋体" w:eastAsia="宋体" w:cs="宋体"/>
          <w:b/>
          <w:bCs/>
          <w:color w:val="auto"/>
          <w:sz w:val="24"/>
          <w:szCs w:val="24"/>
          <w:u w:val="single"/>
          <w:lang w:val="en-US" w:eastAsia="zh-CN"/>
        </w:rPr>
        <w:t>25</w:t>
      </w:r>
      <w:r>
        <w:rPr>
          <w:rFonts w:hint="eastAsia" w:ascii="宋体" w:hAnsi="宋体" w:eastAsia="宋体" w:cs="宋体"/>
          <w:b/>
          <w:bCs/>
          <w:color w:val="auto"/>
          <w:sz w:val="24"/>
          <w:szCs w:val="24"/>
          <w:u w:val="single"/>
        </w:rPr>
        <w:t xml:space="preserve">日(北京时间) </w:t>
      </w:r>
      <w:r>
        <w:rPr>
          <w:rFonts w:hint="eastAsia" w:ascii="宋体" w:hAnsi="宋体" w:eastAsia="宋体" w:cs="宋体"/>
          <w:b/>
          <w:bCs/>
          <w:color w:val="auto"/>
          <w:sz w:val="24"/>
          <w:szCs w:val="24"/>
        </w:rPr>
        <w:t>；</w:t>
      </w:r>
    </w:p>
    <w:p w14:paraId="4A5DA772">
      <w:pPr>
        <w:autoSpaceDE/>
        <w:autoSpaceDN/>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rPr>
        <w:t>地点：凡有意参加投标者，请</w:t>
      </w:r>
      <w:r>
        <w:rPr>
          <w:rFonts w:hint="eastAsia" w:ascii="宋体" w:hAnsi="宋体" w:eastAsia="宋体" w:cs="宋体"/>
          <w:color w:val="auto"/>
          <w:sz w:val="24"/>
          <w:szCs w:val="24"/>
          <w:lang w:eastAsia="zh-CN"/>
        </w:rPr>
        <w:t>登录</w:t>
      </w:r>
      <w:r>
        <w:rPr>
          <w:rFonts w:hint="eastAsia" w:ascii="宋体" w:hAnsi="宋体" w:eastAsia="宋体" w:cs="宋体"/>
          <w:color w:val="auto"/>
          <w:sz w:val="24"/>
          <w:szCs w:val="24"/>
        </w:rPr>
        <w:t>焦作市公共资源交易中心</w:t>
      </w:r>
      <w:r>
        <w:rPr>
          <w:rFonts w:hint="eastAsia" w:ascii="宋体" w:hAnsi="宋体" w:eastAsia="宋体" w:cs="宋体"/>
          <w:color w:val="auto"/>
          <w:sz w:val="24"/>
          <w:szCs w:val="24"/>
          <w:lang w:eastAsia="zh-CN"/>
        </w:rPr>
        <w:t>官</w:t>
      </w:r>
      <w:r>
        <w:rPr>
          <w:rFonts w:hint="eastAsia" w:ascii="宋体" w:hAnsi="宋体" w:eastAsia="宋体" w:cs="宋体"/>
          <w:color w:val="auto"/>
          <w:sz w:val="24"/>
          <w:szCs w:val="24"/>
        </w:rPr>
        <w:t>网站进行网上下载</w:t>
      </w:r>
      <w:r>
        <w:rPr>
          <w:rFonts w:hint="eastAsia" w:ascii="宋体" w:hAnsi="宋体" w:eastAsia="宋体" w:cs="宋体"/>
          <w:color w:val="auto"/>
          <w:sz w:val="24"/>
          <w:szCs w:val="24"/>
          <w:lang w:eastAsia="zh-CN"/>
        </w:rPr>
        <w:t>谈判文件；</w:t>
      </w:r>
    </w:p>
    <w:p w14:paraId="4DBB8550">
      <w:pPr>
        <w:autoSpaceDE/>
        <w:autoSpaceDN/>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rPr>
        <w:t>方式：网上下载</w:t>
      </w:r>
      <w:r>
        <w:rPr>
          <w:rFonts w:hint="eastAsia" w:ascii="宋体" w:hAnsi="宋体" w:eastAsia="宋体" w:cs="宋体"/>
          <w:color w:val="auto"/>
          <w:sz w:val="24"/>
          <w:szCs w:val="24"/>
          <w:lang w:eastAsia="zh-CN"/>
        </w:rPr>
        <w:t>。</w:t>
      </w:r>
    </w:p>
    <w:p w14:paraId="2C234C78">
      <w:pPr>
        <w:spacing w:before="163" w:line="227" w:lineRule="auto"/>
        <w:rPr>
          <w:rFonts w:ascii="宋体" w:hAnsi="宋体" w:eastAsia="宋体" w:cs="宋体"/>
          <w:b/>
          <w:color w:val="auto"/>
          <w:sz w:val="24"/>
          <w:szCs w:val="24"/>
        </w:rPr>
      </w:pPr>
      <w:r>
        <w:rPr>
          <w:rFonts w:hint="eastAsia" w:ascii="宋体" w:hAnsi="宋体" w:eastAsia="宋体" w:cs="宋体"/>
          <w:b/>
          <w:color w:val="auto"/>
          <w:sz w:val="24"/>
          <w:szCs w:val="24"/>
        </w:rPr>
        <w:t>四、响应文件提交</w:t>
      </w:r>
    </w:p>
    <w:p w14:paraId="51253F95">
      <w:pPr>
        <w:autoSpaceDN/>
        <w:adjustRightInd w:val="0"/>
        <w:snapToGrid w:val="0"/>
        <w:spacing w:line="440" w:lineRule="exact"/>
        <w:ind w:firstLine="482" w:firstLineChars="200"/>
        <w:rPr>
          <w:rFonts w:ascii="宋体" w:hAnsi="宋体" w:eastAsia="宋体" w:cs="宋体"/>
          <w:color w:val="auto"/>
          <w:sz w:val="24"/>
          <w:szCs w:val="24"/>
        </w:rPr>
      </w:pPr>
      <w:r>
        <w:rPr>
          <w:rFonts w:hint="eastAsia" w:ascii="宋体" w:hAnsi="宋体" w:eastAsia="宋体" w:cs="宋体"/>
          <w:b/>
          <w:bCs/>
          <w:color w:val="auto"/>
          <w:sz w:val="24"/>
          <w:szCs w:val="24"/>
        </w:rPr>
        <w:t>1</w:t>
      </w:r>
      <w:r>
        <w:rPr>
          <w:rFonts w:hint="eastAsia" w:ascii="宋体" w:hAnsi="宋体" w:eastAsia="宋体" w:cs="宋体"/>
          <w:b/>
          <w:bCs/>
          <w:color w:val="auto"/>
          <w:sz w:val="24"/>
          <w:szCs w:val="24"/>
          <w:lang w:eastAsia="zh-CN"/>
        </w:rPr>
        <w:t xml:space="preserve">. </w:t>
      </w:r>
      <w:r>
        <w:rPr>
          <w:rFonts w:hint="eastAsia" w:ascii="宋体" w:hAnsi="宋体" w:eastAsia="宋体" w:cs="宋体"/>
          <w:b/>
          <w:bCs/>
          <w:color w:val="auto"/>
          <w:sz w:val="24"/>
          <w:szCs w:val="24"/>
        </w:rPr>
        <w:t>截止时间：</w:t>
      </w:r>
      <w:r>
        <w:rPr>
          <w:rFonts w:hint="eastAsia" w:ascii="宋体" w:hAnsi="宋体" w:eastAsia="宋体" w:cs="宋体"/>
          <w:b/>
          <w:bCs/>
          <w:color w:val="auto"/>
          <w:sz w:val="24"/>
          <w:szCs w:val="24"/>
          <w:u w:val="single"/>
          <w:lang w:eastAsia="zh-CN"/>
        </w:rPr>
        <w:t>2024年</w:t>
      </w:r>
      <w:r>
        <w:rPr>
          <w:rFonts w:hint="eastAsia" w:ascii="宋体" w:hAnsi="宋体" w:eastAsia="宋体" w:cs="宋体"/>
          <w:b/>
          <w:bCs/>
          <w:color w:val="auto"/>
          <w:sz w:val="24"/>
          <w:szCs w:val="24"/>
          <w:u w:val="single"/>
          <w:lang w:val="en-US" w:eastAsia="zh-CN"/>
        </w:rPr>
        <w:t>07</w:t>
      </w:r>
      <w:r>
        <w:rPr>
          <w:rFonts w:hint="eastAsia" w:ascii="宋体" w:hAnsi="宋体" w:eastAsia="宋体" w:cs="宋体"/>
          <w:b/>
          <w:bCs/>
          <w:color w:val="auto"/>
          <w:sz w:val="24"/>
          <w:szCs w:val="24"/>
          <w:u w:val="single"/>
          <w:lang w:eastAsia="zh-CN"/>
        </w:rPr>
        <w:t>月</w:t>
      </w:r>
      <w:r>
        <w:rPr>
          <w:rFonts w:hint="eastAsia" w:ascii="宋体" w:hAnsi="宋体" w:eastAsia="宋体" w:cs="宋体"/>
          <w:b/>
          <w:bCs/>
          <w:color w:val="auto"/>
          <w:sz w:val="24"/>
          <w:szCs w:val="24"/>
          <w:u w:val="single"/>
          <w:lang w:val="en-US" w:eastAsia="zh-CN"/>
        </w:rPr>
        <w:t>26</w:t>
      </w:r>
      <w:r>
        <w:rPr>
          <w:rFonts w:hint="eastAsia" w:ascii="宋体" w:hAnsi="宋体" w:eastAsia="宋体" w:cs="宋体"/>
          <w:b/>
          <w:bCs/>
          <w:color w:val="auto"/>
          <w:sz w:val="24"/>
          <w:szCs w:val="24"/>
          <w:u w:val="single"/>
          <w:lang w:eastAsia="zh-CN"/>
        </w:rPr>
        <w:t>日09 时 00 分</w:t>
      </w:r>
      <w:r>
        <w:rPr>
          <w:rFonts w:hint="eastAsia" w:ascii="宋体" w:hAnsi="宋体" w:eastAsia="宋体" w:cs="宋体"/>
          <w:b/>
          <w:bCs/>
          <w:color w:val="auto"/>
          <w:sz w:val="24"/>
          <w:szCs w:val="24"/>
          <w:u w:val="single"/>
        </w:rPr>
        <w:t>（北京时间）；</w:t>
      </w:r>
    </w:p>
    <w:p w14:paraId="7717012A">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rPr>
        <w:t>地点：焦作市公共资源交易中心</w:t>
      </w:r>
      <w:r>
        <w:rPr>
          <w:rFonts w:hint="eastAsia" w:ascii="宋体" w:hAnsi="宋体" w:eastAsia="宋体" w:cs="宋体"/>
          <w:color w:val="auto"/>
          <w:sz w:val="24"/>
          <w:szCs w:val="24"/>
          <w:shd w:val="clear" w:color="auto" w:fill="FFFFFF"/>
        </w:rPr>
        <w:t>网站系统</w:t>
      </w:r>
      <w:r>
        <w:rPr>
          <w:rFonts w:hint="eastAsia" w:ascii="宋体" w:hAnsi="宋体" w:eastAsia="宋体" w:cs="宋体"/>
          <w:color w:val="auto"/>
          <w:sz w:val="24"/>
          <w:szCs w:val="24"/>
          <w:shd w:val="clear" w:color="auto" w:fill="FFFFFF"/>
          <w:lang w:eastAsia="zh-CN"/>
        </w:rPr>
        <w:t>。</w:t>
      </w:r>
    </w:p>
    <w:p w14:paraId="37F8415F">
      <w:pPr>
        <w:autoSpaceDN/>
        <w:adjustRightInd w:val="0"/>
        <w:snapToGrid w:val="0"/>
        <w:spacing w:line="440" w:lineRule="exact"/>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五、开启</w:t>
      </w:r>
    </w:p>
    <w:p w14:paraId="494BB74F">
      <w:pPr>
        <w:autoSpaceDN/>
        <w:adjustRightInd w:val="0"/>
        <w:snapToGrid w:val="0"/>
        <w:spacing w:line="440" w:lineRule="exact"/>
        <w:ind w:firstLine="482" w:firstLineChars="20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1. 时间：</w:t>
      </w:r>
      <w:r>
        <w:rPr>
          <w:rFonts w:hint="eastAsia" w:ascii="宋体" w:hAnsi="宋体" w:eastAsia="宋体" w:cs="宋体"/>
          <w:b/>
          <w:bCs/>
          <w:color w:val="auto"/>
          <w:sz w:val="24"/>
          <w:szCs w:val="24"/>
          <w:u w:val="single"/>
          <w:lang w:eastAsia="zh-CN"/>
        </w:rPr>
        <w:t>2024年</w:t>
      </w:r>
      <w:r>
        <w:rPr>
          <w:rFonts w:hint="eastAsia" w:ascii="宋体" w:hAnsi="宋体" w:eastAsia="宋体" w:cs="宋体"/>
          <w:b/>
          <w:bCs/>
          <w:color w:val="auto"/>
          <w:sz w:val="24"/>
          <w:szCs w:val="24"/>
          <w:u w:val="single"/>
          <w:lang w:val="en-US" w:eastAsia="zh-CN"/>
        </w:rPr>
        <w:t>07</w:t>
      </w:r>
      <w:r>
        <w:rPr>
          <w:rFonts w:hint="eastAsia" w:ascii="宋体" w:hAnsi="宋体" w:eastAsia="宋体" w:cs="宋体"/>
          <w:b/>
          <w:bCs/>
          <w:color w:val="auto"/>
          <w:sz w:val="24"/>
          <w:szCs w:val="24"/>
          <w:u w:val="single"/>
          <w:lang w:eastAsia="zh-CN"/>
        </w:rPr>
        <w:t>月</w:t>
      </w:r>
      <w:r>
        <w:rPr>
          <w:rFonts w:hint="eastAsia" w:ascii="宋体" w:hAnsi="宋体" w:eastAsia="宋体" w:cs="宋体"/>
          <w:b/>
          <w:bCs/>
          <w:color w:val="auto"/>
          <w:sz w:val="24"/>
          <w:szCs w:val="24"/>
          <w:u w:val="single"/>
          <w:lang w:val="en-US" w:eastAsia="zh-CN"/>
        </w:rPr>
        <w:t>26</w:t>
      </w:r>
      <w:r>
        <w:rPr>
          <w:rFonts w:hint="eastAsia" w:ascii="宋体" w:hAnsi="宋体" w:eastAsia="宋体" w:cs="宋体"/>
          <w:b/>
          <w:bCs/>
          <w:color w:val="auto"/>
          <w:sz w:val="24"/>
          <w:szCs w:val="24"/>
          <w:u w:val="single"/>
          <w:lang w:eastAsia="zh-CN"/>
        </w:rPr>
        <w:t>日 09 时 00 分（北京时间）</w:t>
      </w:r>
      <w:r>
        <w:rPr>
          <w:rFonts w:hint="eastAsia" w:ascii="宋体" w:hAnsi="宋体" w:eastAsia="宋体" w:cs="宋体"/>
          <w:b/>
          <w:bCs/>
          <w:color w:val="auto"/>
          <w:sz w:val="24"/>
          <w:szCs w:val="24"/>
          <w:lang w:eastAsia="zh-CN"/>
        </w:rPr>
        <w:t>；</w:t>
      </w:r>
    </w:p>
    <w:p w14:paraId="02F1460F">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 地点：博爱县公共资源交易中心二楼不见面开标一室。</w:t>
      </w:r>
    </w:p>
    <w:p w14:paraId="2385C675">
      <w:pPr>
        <w:autoSpaceDN/>
        <w:adjustRightInd w:val="0"/>
        <w:snapToGrid w:val="0"/>
        <w:spacing w:line="440" w:lineRule="exact"/>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六、公告期限</w:t>
      </w:r>
    </w:p>
    <w:p w14:paraId="7F185603">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自本公告发布之日起3个工作日。</w:t>
      </w:r>
    </w:p>
    <w:p w14:paraId="4FB1331B">
      <w:pPr>
        <w:autoSpaceDN/>
        <w:adjustRightInd w:val="0"/>
        <w:snapToGrid w:val="0"/>
        <w:spacing w:line="440" w:lineRule="exact"/>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七、其他补充事宜</w:t>
      </w:r>
    </w:p>
    <w:p w14:paraId="32C4C420">
      <w:pPr>
        <w:pStyle w:val="17"/>
        <w:shd w:val="clear" w:color="auto" w:fill="FFFFFF"/>
        <w:autoSpaceDN/>
        <w:spacing w:before="0" w:beforeAutospacing="0" w:after="0" w:afterAutospacing="0" w:line="440" w:lineRule="exact"/>
        <w:ind w:firstLine="480" w:firstLineChars="200"/>
        <w:rPr>
          <w:rFonts w:eastAsia="宋体"/>
          <w:bCs/>
          <w:color w:val="auto"/>
          <w:szCs w:val="24"/>
          <w:shd w:val="clear" w:color="auto" w:fill="FFFFFF"/>
          <w:lang w:eastAsia="zh-CN"/>
        </w:rPr>
      </w:pPr>
      <w:r>
        <w:rPr>
          <w:rFonts w:hint="eastAsia" w:eastAsia="宋体"/>
          <w:bCs/>
          <w:color w:val="auto"/>
          <w:szCs w:val="24"/>
          <w:shd w:val="clear" w:color="auto" w:fill="FFFFFF"/>
          <w:lang w:eastAsia="zh-CN"/>
        </w:rPr>
        <w:t xml:space="preserve">1. </w:t>
      </w:r>
      <w:r>
        <w:rPr>
          <w:rFonts w:hint="eastAsia" w:eastAsia="宋体"/>
          <w:bCs/>
          <w:color w:val="auto"/>
          <w:szCs w:val="24"/>
          <w:shd w:val="clear" w:color="auto" w:fill="FFFFFF"/>
        </w:rPr>
        <w:t>本公告在</w:t>
      </w:r>
      <w:r>
        <w:rPr>
          <w:rFonts w:hint="eastAsia" w:eastAsia="宋体"/>
          <w:bCs/>
          <w:color w:val="auto"/>
          <w:lang w:eastAsia="zh-CN"/>
        </w:rPr>
        <w:t>《中国招标投标公共服务平台》、《焦作市政府采购网》、《焦作市公共资源交易中心网》、《博爱县人民政府网》、《博爱县公共资源交易中心网》</w:t>
      </w:r>
      <w:r>
        <w:rPr>
          <w:rFonts w:hint="eastAsia" w:eastAsia="宋体"/>
          <w:bCs/>
          <w:color w:val="auto"/>
          <w:szCs w:val="24"/>
          <w:shd w:val="clear" w:color="auto" w:fill="FFFFFF"/>
        </w:rPr>
        <w:t>http://www.baxggzyjyzx.cn/网上发布</w:t>
      </w:r>
      <w:r>
        <w:rPr>
          <w:rFonts w:hint="eastAsia" w:eastAsia="宋体"/>
          <w:bCs/>
          <w:color w:val="auto"/>
          <w:szCs w:val="24"/>
          <w:shd w:val="clear" w:color="auto" w:fill="FFFFFF"/>
          <w:lang w:eastAsia="zh-CN"/>
        </w:rPr>
        <w:t>。</w:t>
      </w:r>
    </w:p>
    <w:p w14:paraId="761069AD">
      <w:pPr>
        <w:pStyle w:val="17"/>
        <w:autoSpaceDN/>
        <w:spacing w:before="0" w:beforeAutospacing="0" w:after="0" w:afterAutospacing="0" w:line="440" w:lineRule="exact"/>
        <w:ind w:firstLine="480" w:firstLineChars="200"/>
        <w:jc w:val="both"/>
        <w:rPr>
          <w:rFonts w:eastAsia="宋体"/>
          <w:color w:val="auto"/>
          <w:szCs w:val="24"/>
          <w:lang w:eastAsia="zh-CN"/>
        </w:rPr>
      </w:pPr>
      <w:r>
        <w:rPr>
          <w:rFonts w:hint="eastAsia" w:eastAsia="宋体"/>
          <w:color w:val="auto"/>
          <w:szCs w:val="24"/>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14:paraId="68F29C1B">
      <w:pPr>
        <w:pStyle w:val="17"/>
        <w:autoSpaceDN/>
        <w:spacing w:before="0" w:beforeAutospacing="0" w:after="0" w:afterAutospacing="0" w:line="440" w:lineRule="exact"/>
        <w:jc w:val="both"/>
        <w:rPr>
          <w:rFonts w:eastAsia="宋体"/>
          <w:color w:val="auto"/>
          <w:szCs w:val="24"/>
          <w:lang w:eastAsia="zh-CN"/>
        </w:rPr>
      </w:pPr>
      <w:r>
        <w:rPr>
          <w:rFonts w:hint="eastAsia" w:eastAsia="宋体"/>
          <w:color w:val="auto"/>
          <w:szCs w:val="24"/>
          <w:lang w:eastAsia="zh-CN"/>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14:paraId="2BE46926">
      <w:pPr>
        <w:pStyle w:val="17"/>
        <w:autoSpaceDN/>
        <w:spacing w:before="0" w:beforeAutospacing="0" w:after="0" w:afterAutospacing="0" w:line="440" w:lineRule="exact"/>
        <w:ind w:firstLine="480" w:firstLineChars="200"/>
        <w:jc w:val="both"/>
        <w:rPr>
          <w:rFonts w:eastAsia="宋体"/>
          <w:color w:val="auto"/>
          <w:szCs w:val="24"/>
          <w:lang w:eastAsia="zh-CN"/>
        </w:rPr>
      </w:pPr>
      <w:r>
        <w:rPr>
          <w:rFonts w:eastAsia="宋体"/>
          <w:color w:val="auto"/>
          <w:szCs w:val="24"/>
          <w:lang w:eastAsia="zh-CN"/>
        </w:rPr>
        <w:t>3.</w:t>
      </w:r>
      <w:r>
        <w:rPr>
          <w:rFonts w:hint="eastAsia" w:eastAsia="宋体"/>
          <w:color w:val="auto"/>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0EA01CF8">
      <w:pPr>
        <w:autoSpaceDN/>
        <w:adjustRightInd w:val="0"/>
        <w:snapToGrid w:val="0"/>
        <w:spacing w:line="360" w:lineRule="auto"/>
        <w:rPr>
          <w:rFonts w:ascii="宋体" w:hAnsi="宋体" w:eastAsia="宋体" w:cs="宋体"/>
          <w:color w:val="auto"/>
          <w:sz w:val="24"/>
          <w:szCs w:val="24"/>
          <w:lang w:eastAsia="zh-CN"/>
        </w:rPr>
      </w:pPr>
      <w:r>
        <w:rPr>
          <w:rFonts w:hint="eastAsia" w:ascii="宋体" w:hAnsi="宋体" w:eastAsia="宋体" w:cs="宋体"/>
          <w:b/>
          <w:color w:val="auto"/>
          <w:sz w:val="24"/>
          <w:szCs w:val="24"/>
        </w:rPr>
        <w:t>八、</w:t>
      </w:r>
      <w:r>
        <w:rPr>
          <w:rFonts w:hint="eastAsia" w:ascii="宋体" w:hAnsi="宋体" w:eastAsia="宋体" w:cs="宋体"/>
          <w:b/>
          <w:bCs/>
          <w:color w:val="auto"/>
          <w:sz w:val="24"/>
          <w:szCs w:val="24"/>
          <w:lang w:eastAsia="zh-CN"/>
        </w:rPr>
        <w:t>凡对本次采购提出询问，请按以下方式联系</w:t>
      </w:r>
    </w:p>
    <w:p w14:paraId="41492639">
      <w:pPr>
        <w:widowControl/>
        <w:autoSpaceDN/>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采购人信息：</w:t>
      </w:r>
    </w:p>
    <w:p w14:paraId="75C348B9">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采购人：</w:t>
      </w:r>
      <w:r>
        <w:rPr>
          <w:rFonts w:hint="eastAsia" w:ascii="宋体" w:hAnsi="宋体" w:eastAsia="宋体" w:cs="宋体"/>
          <w:color w:val="auto"/>
          <w:sz w:val="24"/>
          <w:szCs w:val="24"/>
          <w:lang w:eastAsia="zh-CN"/>
        </w:rPr>
        <w:t>博爱县柏山镇人民政府</w:t>
      </w:r>
    </w:p>
    <w:p w14:paraId="0E09DA17">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地  址：焦作市博爱县S237辅路  </w:t>
      </w:r>
    </w:p>
    <w:p w14:paraId="1414C460">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联系人：张先生</w:t>
      </w:r>
    </w:p>
    <w:p w14:paraId="7AAB650F">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电  话：1</w:t>
      </w:r>
      <w:r>
        <w:rPr>
          <w:rFonts w:hint="eastAsia" w:ascii="宋体" w:hAnsi="宋体" w:eastAsia="宋体" w:cs="宋体"/>
          <w:color w:val="auto"/>
          <w:sz w:val="24"/>
          <w:szCs w:val="24"/>
          <w:lang w:val="en-US" w:eastAsia="zh-CN"/>
        </w:rPr>
        <w:t>3569133625</w:t>
      </w:r>
      <w:r>
        <w:rPr>
          <w:rFonts w:hint="eastAsia" w:ascii="宋体" w:hAnsi="宋体" w:eastAsia="宋体" w:cs="宋体"/>
          <w:color w:val="auto"/>
          <w:sz w:val="24"/>
          <w:szCs w:val="24"/>
          <w:lang w:eastAsia="zh-CN"/>
        </w:rPr>
        <w:t xml:space="preserve"> </w:t>
      </w:r>
    </w:p>
    <w:p w14:paraId="22A9C57A">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采购代理机构信息：</w:t>
      </w:r>
    </w:p>
    <w:p w14:paraId="54F2520C">
      <w:pPr>
        <w:autoSpaceDN/>
        <w:spacing w:line="360" w:lineRule="auto"/>
        <w:ind w:firstLine="480" w:firstLineChars="200"/>
        <w:outlineLvl w:val="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名  称：河南诚隆工程管理有限公司</w:t>
      </w:r>
    </w:p>
    <w:p w14:paraId="12CC05CD">
      <w:pPr>
        <w:autoSpaceDN/>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地址：焦作市山阳区解放东路11号</w:t>
      </w:r>
    </w:p>
    <w:p w14:paraId="21686183">
      <w:pPr>
        <w:autoSpaceDN/>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联系人：牛女士</w:t>
      </w:r>
    </w:p>
    <w:p w14:paraId="1CE79319">
      <w:pPr>
        <w:autoSpaceDN/>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电话：15539114618</w:t>
      </w:r>
    </w:p>
    <w:p w14:paraId="18BB21C4">
      <w:pPr>
        <w:autoSpaceDN/>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3.项目联系方式</w:t>
      </w:r>
      <w:r>
        <w:rPr>
          <w:rFonts w:hint="eastAsia" w:ascii="宋体" w:hAnsi="宋体" w:eastAsia="宋体" w:cs="宋体"/>
          <w:color w:val="auto"/>
          <w:sz w:val="24"/>
          <w:szCs w:val="24"/>
          <w:lang w:eastAsia="zh-CN"/>
        </w:rPr>
        <w:tab/>
      </w:r>
    </w:p>
    <w:p w14:paraId="5FCF941C">
      <w:pPr>
        <w:autoSpaceDN/>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项目联系人：张先生</w:t>
      </w:r>
    </w:p>
    <w:p w14:paraId="387D8184">
      <w:pPr>
        <w:autoSpaceDN/>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电话：13569133625 </w:t>
      </w:r>
    </w:p>
    <w:p w14:paraId="138F3635">
      <w:pPr>
        <w:autoSpaceDN/>
        <w:spacing w:line="360" w:lineRule="auto"/>
        <w:ind w:firstLine="480" w:firstLineChars="200"/>
        <w:rPr>
          <w:rFonts w:ascii="宋体" w:hAnsi="宋体" w:eastAsia="宋体" w:cs="宋体"/>
          <w:color w:val="auto"/>
          <w:sz w:val="24"/>
          <w:szCs w:val="24"/>
          <w:lang w:eastAsia="zh-CN"/>
        </w:rPr>
      </w:pPr>
    </w:p>
    <w:p w14:paraId="074C8642">
      <w:pPr>
        <w:autoSpaceDN/>
        <w:spacing w:line="360" w:lineRule="auto"/>
        <w:ind w:firstLine="240" w:firstLineChars="100"/>
        <w:jc w:val="both"/>
        <w:rPr>
          <w:rFonts w:ascii="宋体" w:hAnsi="宋体" w:eastAsia="宋体" w:cs="宋体"/>
          <w:color w:val="auto"/>
          <w:sz w:val="24"/>
          <w:szCs w:val="24"/>
          <w:lang w:eastAsia="zh-CN"/>
        </w:rPr>
      </w:pPr>
    </w:p>
    <w:p w14:paraId="3CEB8781">
      <w:pPr>
        <w:autoSpaceDN/>
        <w:spacing w:line="360" w:lineRule="auto"/>
        <w:ind w:firstLine="240" w:firstLineChars="10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                                   发 布 人：博爱县柏山镇人民政府</w:t>
      </w:r>
    </w:p>
    <w:p w14:paraId="0DEA1B60">
      <w:pPr>
        <w:widowControl/>
        <w:autoSpaceDN/>
        <w:spacing w:line="440" w:lineRule="exact"/>
        <w:ind w:left="3762" w:leftChars="1710" w:firstLine="240" w:firstLineChars="100"/>
        <w:jc w:val="center"/>
        <w:rPr>
          <w:rFonts w:ascii="宋体" w:hAnsi="宋体" w:eastAsia="宋体" w:cs="宋体"/>
          <w:color w:val="auto"/>
          <w:sz w:val="24"/>
          <w:szCs w:val="24"/>
        </w:rPr>
      </w:pPr>
      <w:r>
        <w:rPr>
          <w:rFonts w:hint="eastAsia" w:ascii="宋体" w:hAnsi="宋体" w:eastAsia="宋体" w:cs="宋体"/>
          <w:color w:val="auto"/>
          <w:sz w:val="24"/>
          <w:szCs w:val="24"/>
          <w:lang w:eastAsia="zh-CN"/>
        </w:rPr>
        <w:t xml:space="preserve">      代理机构：河南诚隆工程管理有限公司      发布时间：2024年</w:t>
      </w:r>
      <w:r>
        <w:rPr>
          <w:rFonts w:hint="eastAsia" w:ascii="宋体" w:hAnsi="宋体" w:eastAsia="宋体" w:cs="宋体"/>
          <w:color w:val="auto"/>
          <w:sz w:val="24"/>
          <w:szCs w:val="24"/>
          <w:lang w:val="en-US" w:eastAsia="zh-CN"/>
        </w:rPr>
        <w:t>07</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lang w:val="en-US" w:eastAsia="zh-CN"/>
        </w:rPr>
        <w:t>22</w:t>
      </w:r>
      <w:r>
        <w:rPr>
          <w:rFonts w:hint="eastAsia" w:ascii="宋体" w:hAnsi="宋体" w:eastAsia="宋体" w:cs="宋体"/>
          <w:color w:val="auto"/>
          <w:sz w:val="24"/>
          <w:szCs w:val="24"/>
          <w:lang w:eastAsia="zh-CN"/>
        </w:rPr>
        <w:t>日</w:t>
      </w:r>
    </w:p>
    <w:p w14:paraId="19F1CD2B">
      <w:pPr>
        <w:rPr>
          <w:rFonts w:ascii="宋体" w:hAnsi="宋体" w:eastAsia="宋体" w:cs="宋体"/>
          <w:b/>
          <w:bCs/>
          <w:color w:val="auto"/>
          <w:sz w:val="36"/>
          <w:szCs w:val="36"/>
        </w:rPr>
      </w:pPr>
      <w:bookmarkStart w:id="8" w:name="_Toc19411"/>
      <w:bookmarkStart w:id="9" w:name="_Toc533668867"/>
      <w:bookmarkStart w:id="10" w:name="_Toc760"/>
      <w:bookmarkStart w:id="11" w:name="_Toc11286"/>
      <w:r>
        <w:rPr>
          <w:rFonts w:hint="eastAsia" w:ascii="宋体" w:hAnsi="宋体" w:eastAsia="宋体" w:cs="宋体"/>
          <w:b/>
          <w:bCs/>
          <w:color w:val="auto"/>
          <w:sz w:val="36"/>
          <w:szCs w:val="36"/>
        </w:rPr>
        <w:br w:type="page"/>
      </w:r>
    </w:p>
    <w:p w14:paraId="2452CC49">
      <w:pPr>
        <w:pStyle w:val="4"/>
        <w:autoSpaceDN/>
        <w:spacing w:line="440" w:lineRule="exact"/>
        <w:ind w:firstLine="2891" w:firstLineChars="800"/>
        <w:jc w:val="both"/>
        <w:rPr>
          <w:rFonts w:ascii="宋体" w:hAnsi="宋体" w:eastAsia="宋体" w:cs="宋体"/>
          <w:b/>
          <w:bCs/>
          <w:color w:val="auto"/>
          <w:sz w:val="36"/>
          <w:szCs w:val="36"/>
        </w:rPr>
      </w:pPr>
      <w:bookmarkStart w:id="12" w:name="_Toc25905"/>
      <w:bookmarkStart w:id="13" w:name="_Toc6493"/>
      <w:bookmarkStart w:id="14" w:name="_Toc15253"/>
      <w:r>
        <w:rPr>
          <w:rFonts w:hint="eastAsia" w:ascii="宋体" w:hAnsi="宋体" w:eastAsia="宋体" w:cs="宋体"/>
          <w:b/>
          <w:bCs/>
          <w:color w:val="auto"/>
          <w:sz w:val="36"/>
          <w:szCs w:val="36"/>
        </w:rPr>
        <w:t>投标须知前附表</w:t>
      </w:r>
      <w:bookmarkEnd w:id="8"/>
      <w:bookmarkEnd w:id="9"/>
      <w:bookmarkEnd w:id="10"/>
      <w:bookmarkEnd w:id="11"/>
      <w:bookmarkEnd w:id="12"/>
      <w:bookmarkEnd w:id="13"/>
      <w:bookmarkEnd w:id="14"/>
    </w:p>
    <w:tbl>
      <w:tblPr>
        <w:tblStyle w:val="20"/>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8174"/>
      </w:tblGrid>
      <w:tr w14:paraId="0978B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26" w:type="dxa"/>
          </w:tcPr>
          <w:p w14:paraId="3B239AC2">
            <w:pPr>
              <w:pStyle w:val="26"/>
              <w:widowControl w:val="0"/>
              <w:pBdr>
                <w:bottom w:val="none" w:color="auto" w:sz="0" w:space="0"/>
              </w:pBdr>
              <w:spacing w:beforeAutospacing="0" w:afterAutospacing="0" w:line="400" w:lineRule="exact"/>
              <w:textAlignment w:val="auto"/>
              <w:rPr>
                <w:rFonts w:ascii="宋体" w:eastAsia="宋体" w:cs="宋体"/>
                <w:color w:val="auto"/>
                <w:sz w:val="24"/>
                <w:szCs w:val="24"/>
              </w:rPr>
            </w:pPr>
            <w:r>
              <w:rPr>
                <w:rFonts w:hint="eastAsia" w:ascii="宋体" w:eastAsia="宋体" w:cs="宋体"/>
                <w:color w:val="auto"/>
                <w:sz w:val="24"/>
                <w:szCs w:val="24"/>
              </w:rPr>
              <w:t>序号</w:t>
            </w:r>
          </w:p>
        </w:tc>
        <w:tc>
          <w:tcPr>
            <w:tcW w:w="8174" w:type="dxa"/>
          </w:tcPr>
          <w:p w14:paraId="6892B8D3">
            <w:pPr>
              <w:pStyle w:val="26"/>
              <w:widowControl w:val="0"/>
              <w:pBdr>
                <w:bottom w:val="none" w:color="auto" w:sz="0" w:space="0"/>
              </w:pBdr>
              <w:spacing w:beforeAutospacing="0" w:afterAutospacing="0" w:line="400" w:lineRule="exact"/>
              <w:textAlignment w:val="auto"/>
              <w:rPr>
                <w:rFonts w:ascii="宋体" w:eastAsia="宋体" w:cs="宋体"/>
                <w:color w:val="auto"/>
                <w:sz w:val="24"/>
                <w:szCs w:val="24"/>
              </w:rPr>
            </w:pPr>
            <w:r>
              <w:rPr>
                <w:rFonts w:hint="eastAsia" w:ascii="宋体" w:eastAsia="宋体" w:cs="宋体"/>
                <w:color w:val="auto"/>
                <w:sz w:val="24"/>
                <w:szCs w:val="24"/>
              </w:rPr>
              <w:t>内容规定</w:t>
            </w:r>
          </w:p>
        </w:tc>
      </w:tr>
      <w:tr w14:paraId="25CF6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26" w:type="dxa"/>
            <w:vAlign w:val="center"/>
          </w:tcPr>
          <w:p w14:paraId="4755EDD8">
            <w:pPr>
              <w:pStyle w:val="26"/>
              <w:widowControl w:val="0"/>
              <w:pBdr>
                <w:bottom w:val="none" w:color="auto" w:sz="0" w:space="0"/>
              </w:pBdr>
              <w:spacing w:beforeAutospacing="0" w:afterAutospacing="0" w:line="400" w:lineRule="exact"/>
              <w:textAlignment w:val="auto"/>
              <w:rPr>
                <w:rFonts w:ascii="宋体" w:eastAsia="宋体" w:cs="宋体"/>
                <w:b w:val="0"/>
                <w:color w:val="auto"/>
                <w:sz w:val="24"/>
                <w:szCs w:val="24"/>
              </w:rPr>
            </w:pPr>
            <w:r>
              <w:rPr>
                <w:rFonts w:hint="eastAsia" w:ascii="宋体" w:eastAsia="宋体" w:cs="宋体"/>
                <w:b w:val="0"/>
                <w:color w:val="auto"/>
                <w:sz w:val="24"/>
                <w:szCs w:val="24"/>
              </w:rPr>
              <w:t>1</w:t>
            </w:r>
          </w:p>
        </w:tc>
        <w:tc>
          <w:tcPr>
            <w:tcW w:w="8174" w:type="dxa"/>
            <w:vAlign w:val="center"/>
          </w:tcPr>
          <w:p w14:paraId="379FE8E6">
            <w:pPr>
              <w:pStyle w:val="26"/>
              <w:widowControl w:val="0"/>
              <w:pBdr>
                <w:bottom w:val="none" w:color="auto" w:sz="0" w:space="0"/>
              </w:pBdr>
              <w:spacing w:beforeAutospacing="0" w:afterAutospacing="0" w:line="440" w:lineRule="exact"/>
              <w:jc w:val="both"/>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项目名称: 2024年度博爱县柏山镇玉屏山游客服务中心项目（一期）项目</w:t>
            </w:r>
          </w:p>
          <w:p w14:paraId="45465E19">
            <w:pP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采购内容：2024年度博爱县柏山镇玉屏山游客服务中心项目（一期）项目，主要施工内容：新建游客服务中心一座，占地面积278平方米，三层框架结构及配套设施。</w:t>
            </w:r>
          </w:p>
          <w:p w14:paraId="0D4D586B">
            <w:pPr>
              <w:pStyle w:val="26"/>
              <w:widowControl w:val="0"/>
              <w:pBdr>
                <w:bottom w:val="none" w:color="auto" w:sz="0" w:space="0"/>
              </w:pBdr>
              <w:spacing w:beforeAutospacing="0" w:afterAutospacing="0" w:line="440" w:lineRule="exact"/>
              <w:jc w:val="both"/>
              <w:textAlignment w:val="auto"/>
              <w:rPr>
                <w:rFonts w:hint="eastAsia" w:ascii="宋体" w:eastAsia="宋体" w:cs="宋体"/>
                <w:b w:val="0"/>
                <w:color w:val="auto"/>
                <w:sz w:val="24"/>
                <w:szCs w:val="24"/>
                <w:lang w:eastAsia="zh-CN"/>
              </w:rPr>
            </w:pPr>
            <w:r>
              <w:rPr>
                <w:rFonts w:hint="eastAsia" w:ascii="宋体" w:eastAsia="宋体" w:cs="宋体"/>
                <w:b w:val="0"/>
                <w:color w:val="auto"/>
                <w:sz w:val="24"/>
                <w:szCs w:val="24"/>
                <w:lang w:eastAsia="zh-CN"/>
              </w:rPr>
              <w:t>质量标准：合格</w:t>
            </w:r>
          </w:p>
          <w:p w14:paraId="1926F60C">
            <w:pPr>
              <w:pStyle w:val="26"/>
              <w:widowControl w:val="0"/>
              <w:pBdr>
                <w:bottom w:val="none" w:color="auto" w:sz="0" w:space="0"/>
              </w:pBdr>
              <w:spacing w:beforeAutospacing="0" w:afterAutospacing="0" w:line="440" w:lineRule="exact"/>
              <w:jc w:val="both"/>
              <w:textAlignment w:val="auto"/>
              <w:rPr>
                <w:rFonts w:hint="eastAsia" w:ascii="宋体" w:eastAsia="宋体" w:cs="宋体"/>
                <w:b w:val="0"/>
                <w:color w:val="auto"/>
                <w:sz w:val="24"/>
                <w:szCs w:val="24"/>
                <w:lang w:eastAsia="zh-CN"/>
              </w:rPr>
            </w:pPr>
            <w:r>
              <w:rPr>
                <w:rFonts w:hint="eastAsia" w:ascii="宋体" w:eastAsia="宋体" w:cs="宋体"/>
                <w:b w:val="0"/>
                <w:color w:val="auto"/>
                <w:sz w:val="24"/>
                <w:szCs w:val="24"/>
                <w:lang w:eastAsia="zh-CN"/>
              </w:rPr>
              <w:t>工 期（合同履行期限）：</w:t>
            </w:r>
            <w:r>
              <w:rPr>
                <w:rFonts w:hint="eastAsia" w:ascii="宋体" w:eastAsia="宋体" w:cs="宋体"/>
                <w:b w:val="0"/>
                <w:color w:val="auto"/>
                <w:sz w:val="24"/>
                <w:szCs w:val="24"/>
                <w:lang w:val="en-US" w:eastAsia="zh-CN"/>
              </w:rPr>
              <w:t>140</w:t>
            </w:r>
            <w:r>
              <w:rPr>
                <w:rFonts w:hint="eastAsia" w:ascii="宋体" w:eastAsia="宋体" w:cs="宋体"/>
                <w:b w:val="0"/>
                <w:color w:val="auto"/>
                <w:sz w:val="24"/>
                <w:szCs w:val="24"/>
                <w:lang w:eastAsia="zh-CN"/>
              </w:rPr>
              <w:t>日历天</w:t>
            </w:r>
          </w:p>
          <w:p w14:paraId="59A45634">
            <w:pPr>
              <w:pStyle w:val="27"/>
              <w:widowControl w:val="0"/>
              <w:pBdr>
                <w:bottom w:val="none" w:color="auto" w:sz="0" w:space="0"/>
              </w:pBdr>
              <w:spacing w:beforeAutospacing="0" w:afterAutospacing="0" w:line="440" w:lineRule="exact"/>
              <w:jc w:val="both"/>
              <w:textAlignment w:val="auto"/>
              <w:rPr>
                <w:rFonts w:hint="eastAsia" w:ascii="宋体" w:hAnsi="宋体" w:cs="宋体"/>
                <w:color w:val="auto"/>
                <w:sz w:val="24"/>
                <w:lang w:eastAsia="zh-CN"/>
              </w:rPr>
            </w:pPr>
            <w:r>
              <w:rPr>
                <w:rFonts w:hint="eastAsia" w:ascii="宋体" w:hAnsi="宋体" w:cs="宋体"/>
                <w:color w:val="auto"/>
                <w:sz w:val="24"/>
                <w:lang w:eastAsia="zh-CN"/>
              </w:rPr>
              <w:t>采 购 方 式：竞争性谈判</w:t>
            </w:r>
          </w:p>
          <w:p w14:paraId="0CA78AB9">
            <w:pPr>
              <w:pStyle w:val="27"/>
              <w:widowControl w:val="0"/>
              <w:pBdr>
                <w:bottom w:val="none" w:color="auto" w:sz="0" w:space="0"/>
              </w:pBdr>
              <w:spacing w:beforeAutospacing="0" w:afterAutospacing="0" w:line="440" w:lineRule="exact"/>
              <w:jc w:val="both"/>
              <w:textAlignment w:val="auto"/>
              <w:rPr>
                <w:rFonts w:hint="eastAsia" w:ascii="宋体" w:hAnsi="宋体" w:cs="宋体"/>
                <w:color w:val="auto"/>
                <w:sz w:val="24"/>
                <w:lang w:eastAsia="zh-CN"/>
              </w:rPr>
            </w:pPr>
            <w:r>
              <w:rPr>
                <w:rFonts w:hint="eastAsia" w:ascii="宋体" w:hAnsi="宋体" w:cs="宋体"/>
                <w:color w:val="auto"/>
                <w:sz w:val="24"/>
                <w:lang w:eastAsia="zh-CN"/>
              </w:rPr>
              <w:t>资格审查方式：资格后审</w:t>
            </w:r>
          </w:p>
          <w:p w14:paraId="086B97B0">
            <w:pPr>
              <w:widowControl/>
              <w:autoSpaceDE/>
              <w:autoSpaceDN/>
              <w:spacing w:line="440" w:lineRule="exact"/>
              <w:rPr>
                <w:rFonts w:ascii="宋体" w:hAnsi="宋体" w:eastAsia="宋体" w:cs="宋体"/>
                <w:color w:val="auto"/>
                <w:sz w:val="24"/>
                <w:lang w:eastAsia="zh-CN"/>
              </w:rPr>
            </w:pPr>
            <w:r>
              <w:rPr>
                <w:rFonts w:hint="eastAsia" w:ascii="宋体" w:hAnsi="宋体" w:eastAsia="宋体" w:cs="宋体"/>
                <w:color w:val="auto"/>
                <w:sz w:val="24"/>
                <w:szCs w:val="24"/>
                <w:lang w:eastAsia="zh-CN"/>
              </w:rPr>
              <w:t>付款方式：签订合同后付工程款的</w:t>
            </w:r>
            <w:r>
              <w:rPr>
                <w:rFonts w:hint="eastAsia" w:ascii="宋体" w:hAnsi="宋体" w:eastAsia="宋体" w:cs="宋体"/>
                <w:color w:val="auto"/>
                <w:sz w:val="24"/>
                <w:lang w:val="en-US" w:eastAsia="zh-CN"/>
              </w:rPr>
              <w:t>50%（成交人需提供保函），</w:t>
            </w:r>
            <w:r>
              <w:rPr>
                <w:rFonts w:hint="eastAsia" w:ascii="宋体" w:hAnsi="宋体" w:eastAsia="宋体" w:cs="宋体"/>
                <w:color w:val="auto"/>
                <w:sz w:val="24"/>
                <w:szCs w:val="24"/>
                <w:lang w:eastAsia="zh-CN"/>
              </w:rPr>
              <w:t>工程竣工验收合格后付至工程价款的75%，经财政审计部门决算后付至决算价的100％，</w:t>
            </w:r>
            <w:r>
              <w:rPr>
                <w:rFonts w:hint="eastAsia" w:ascii="宋体" w:hAnsi="宋体" w:eastAsia="宋体" w:cs="宋体"/>
                <w:color w:val="auto"/>
                <w:sz w:val="24"/>
                <w:szCs w:val="24"/>
                <w:lang w:eastAsia="zh-CN"/>
              </w:rPr>
              <w:t>承包人须向采购人提供合同金额3%的工程质量保函,质量保证金担保时间自验收合格之日起不少于一年。验收合格之日起一年后经复验无质量问题，保函自动作废或退还。</w:t>
            </w:r>
          </w:p>
          <w:p w14:paraId="3176F2AB">
            <w:pPr>
              <w:pStyle w:val="2"/>
              <w:spacing w:line="440" w:lineRule="exact"/>
              <w:rPr>
                <w:color w:val="auto"/>
                <w:lang w:eastAsia="zh-CN"/>
              </w:rPr>
            </w:pPr>
            <w:r>
              <w:rPr>
                <w:rFonts w:hint="eastAsia" w:ascii="宋体" w:hAnsi="宋体" w:eastAsia="宋体" w:cs="宋体"/>
                <w:color w:val="auto"/>
                <w:lang w:eastAsia="zh-CN"/>
              </w:rPr>
              <w:t>注：工程竣工后工程款支付以县政府的财政、审计部门和决算审计结果为结算依据。</w:t>
            </w:r>
          </w:p>
        </w:tc>
      </w:tr>
      <w:tr w14:paraId="207C5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726" w:type="dxa"/>
            <w:vAlign w:val="center"/>
          </w:tcPr>
          <w:p w14:paraId="57AD3231">
            <w:pPr>
              <w:pStyle w:val="26"/>
              <w:widowControl w:val="0"/>
              <w:pBdr>
                <w:bottom w:val="none" w:color="auto" w:sz="0" w:space="0"/>
              </w:pBdr>
              <w:spacing w:beforeAutospacing="0" w:afterAutospacing="0" w:line="400" w:lineRule="exact"/>
              <w:ind w:firstLine="240" w:firstLineChars="100"/>
              <w:jc w:val="both"/>
              <w:textAlignment w:val="auto"/>
              <w:rPr>
                <w:rFonts w:ascii="宋体" w:eastAsia="宋体" w:cs="宋体"/>
                <w:b w:val="0"/>
                <w:color w:val="auto"/>
                <w:sz w:val="24"/>
                <w:szCs w:val="24"/>
              </w:rPr>
            </w:pPr>
            <w:r>
              <w:rPr>
                <w:rFonts w:hint="eastAsia" w:ascii="宋体" w:eastAsia="宋体" w:cs="宋体"/>
                <w:b w:val="0"/>
                <w:color w:val="auto"/>
                <w:sz w:val="24"/>
                <w:szCs w:val="24"/>
              </w:rPr>
              <w:t>2</w:t>
            </w:r>
          </w:p>
        </w:tc>
        <w:tc>
          <w:tcPr>
            <w:tcW w:w="8174" w:type="dxa"/>
            <w:vAlign w:val="center"/>
          </w:tcPr>
          <w:p w14:paraId="7F51CBC4">
            <w:pPr>
              <w:pStyle w:val="26"/>
              <w:widowControl w:val="0"/>
              <w:pBdr>
                <w:bottom w:val="none" w:color="auto" w:sz="0" w:space="0"/>
              </w:pBdr>
              <w:spacing w:beforeAutospacing="0" w:afterAutospacing="0" w:line="400" w:lineRule="exact"/>
              <w:jc w:val="both"/>
              <w:textAlignment w:val="auto"/>
              <w:rPr>
                <w:rFonts w:ascii="宋体" w:eastAsia="宋体" w:cs="宋体"/>
                <w:b w:val="0"/>
                <w:color w:val="auto"/>
                <w:sz w:val="24"/>
                <w:szCs w:val="24"/>
                <w:lang w:eastAsia="zh-CN"/>
              </w:rPr>
            </w:pPr>
            <w:r>
              <w:rPr>
                <w:rFonts w:hint="eastAsia" w:ascii="宋体" w:eastAsia="宋体" w:cs="宋体"/>
                <w:b w:val="0"/>
                <w:color w:val="auto"/>
                <w:sz w:val="24"/>
                <w:szCs w:val="24"/>
              </w:rPr>
              <w:t>资金来源：</w:t>
            </w:r>
            <w:r>
              <w:rPr>
                <w:rFonts w:hint="eastAsia" w:ascii="宋体" w:eastAsia="宋体" w:cs="宋体"/>
                <w:b w:val="0"/>
                <w:color w:val="auto"/>
                <w:sz w:val="24"/>
                <w:szCs w:val="24"/>
                <w:lang w:eastAsia="zh-CN"/>
              </w:rPr>
              <w:t>财政资金</w:t>
            </w:r>
          </w:p>
        </w:tc>
      </w:tr>
      <w:tr w14:paraId="684A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26" w:type="dxa"/>
            <w:vAlign w:val="center"/>
          </w:tcPr>
          <w:p w14:paraId="3664225C">
            <w:pPr>
              <w:pStyle w:val="26"/>
              <w:widowControl w:val="0"/>
              <w:pBdr>
                <w:bottom w:val="none" w:color="auto" w:sz="0" w:space="0"/>
              </w:pBdr>
              <w:spacing w:beforeAutospacing="0" w:afterAutospacing="0" w:line="400" w:lineRule="exact"/>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3</w:t>
            </w:r>
          </w:p>
        </w:tc>
        <w:tc>
          <w:tcPr>
            <w:tcW w:w="8174" w:type="dxa"/>
            <w:vAlign w:val="center"/>
          </w:tcPr>
          <w:p w14:paraId="14D59479">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 符合《中华人民共和国政府采购法》第二十二条之规定；</w:t>
            </w:r>
          </w:p>
          <w:p w14:paraId="76B3ECF8">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 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14:paraId="4B21038B">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rPr>
              <w:t>本项目的特定资格要求：</w:t>
            </w:r>
          </w:p>
          <w:p w14:paraId="4FA56A74">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3.1供应商须具有建筑工程施工总承包叁级及以上资质，且必须具有独立法人资格，具备有效期范围内的企业营业执照（副本）、安全生产许可证（副本），并在人员、设备、资金等方面具有相应的施工能力； </w:t>
            </w:r>
          </w:p>
          <w:p w14:paraId="4CC6A346">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3.2拟派项目经理须具备建筑工程专业贰级及以上建造师资格（不含临时），具有有效期内项目经理安全生产考核合格证书（B证），且未担任其他在建工程项目，拟派项目技术负责人须具有相关专业中级及以上技术职称； </w:t>
            </w:r>
          </w:p>
          <w:p w14:paraId="76CB0263">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3.3信誉要求：按照《财政部关于在政府采购活动中查询及使用信用记录有关问题的通知》（财库〔2016〕125号）的要求，根据谈判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14:paraId="0667BE44">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lang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p>
          <w:p w14:paraId="7CB3522F">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lang w:eastAsia="zh-CN"/>
              </w:rPr>
              <w:t>3.5</w:t>
            </w:r>
            <w:r>
              <w:rPr>
                <w:rFonts w:hint="eastAsia" w:ascii="宋体" w:hAnsi="宋体" w:eastAsia="宋体" w:cs="宋体"/>
                <w:color w:val="auto"/>
                <w:sz w:val="24"/>
                <w:szCs w:val="24"/>
              </w:rPr>
              <w:t>本项目不接受联合体投标；</w:t>
            </w:r>
          </w:p>
          <w:p w14:paraId="23BE90C1">
            <w:pPr>
              <w:autoSpaceDN/>
              <w:adjustRightInd w:val="0"/>
              <w:snapToGrid w:val="0"/>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lang w:eastAsia="zh-CN"/>
              </w:rPr>
              <w:t>3.6资格审查方式：资格后审。</w:t>
            </w:r>
            <w:r>
              <w:rPr>
                <w:rFonts w:hint="eastAsia" w:ascii="宋体" w:hAnsi="宋体" w:eastAsia="宋体" w:cs="宋体"/>
                <w:color w:val="auto"/>
                <w:sz w:val="24"/>
                <w:szCs w:val="24"/>
              </w:rPr>
              <w:tab/>
            </w:r>
            <w:r>
              <w:rPr>
                <w:rFonts w:hint="eastAsia" w:ascii="宋体" w:hAnsi="宋体" w:eastAsia="宋体" w:cs="宋体"/>
                <w:color w:val="auto"/>
                <w:sz w:val="24"/>
                <w:szCs w:val="24"/>
              </w:rPr>
              <w:tab/>
            </w:r>
          </w:p>
        </w:tc>
      </w:tr>
      <w:tr w14:paraId="6E06D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9" w:hRule="atLeast"/>
        </w:trPr>
        <w:tc>
          <w:tcPr>
            <w:tcW w:w="726" w:type="dxa"/>
            <w:vAlign w:val="center"/>
          </w:tcPr>
          <w:p w14:paraId="7BC1410C">
            <w:pPr>
              <w:pStyle w:val="26"/>
              <w:widowControl w:val="0"/>
              <w:pBdr>
                <w:bottom w:val="none" w:color="auto" w:sz="0" w:space="0"/>
              </w:pBdr>
              <w:spacing w:beforeAutospacing="0" w:afterAutospacing="0" w:line="400" w:lineRule="exact"/>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4</w:t>
            </w:r>
          </w:p>
        </w:tc>
        <w:tc>
          <w:tcPr>
            <w:tcW w:w="8174" w:type="dxa"/>
            <w:vAlign w:val="center"/>
          </w:tcPr>
          <w:p w14:paraId="6BEA0A1D">
            <w:pPr>
              <w:adjustRightInd w:val="0"/>
              <w:snapToGrid w:val="0"/>
              <w:spacing w:line="440" w:lineRule="exact"/>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获取采购文件时间：</w:t>
            </w:r>
            <w:r>
              <w:rPr>
                <w:rFonts w:hint="eastAsia" w:ascii="宋体" w:hAnsi="宋体" w:eastAsia="宋体" w:cs="宋体"/>
                <w:b/>
                <w:bCs/>
                <w:color w:val="auto"/>
                <w:sz w:val="24"/>
                <w:szCs w:val="24"/>
                <w:u w:val="single"/>
                <w:lang w:eastAsia="zh-CN"/>
              </w:rPr>
              <w:t>2024年</w:t>
            </w:r>
            <w:r>
              <w:rPr>
                <w:rFonts w:hint="eastAsia" w:ascii="宋体" w:hAnsi="宋体" w:eastAsia="宋体" w:cs="宋体"/>
                <w:b/>
                <w:bCs/>
                <w:color w:val="auto"/>
                <w:sz w:val="24"/>
                <w:szCs w:val="24"/>
                <w:u w:val="single"/>
                <w:lang w:val="en-US" w:eastAsia="zh-CN"/>
              </w:rPr>
              <w:t>07</w:t>
            </w:r>
            <w:r>
              <w:rPr>
                <w:rFonts w:hint="eastAsia" w:ascii="宋体" w:hAnsi="宋体" w:eastAsia="宋体" w:cs="宋体"/>
                <w:b/>
                <w:bCs/>
                <w:color w:val="auto"/>
                <w:sz w:val="24"/>
                <w:szCs w:val="24"/>
                <w:u w:val="single"/>
                <w:lang w:eastAsia="zh-CN"/>
              </w:rPr>
              <w:t>月</w:t>
            </w:r>
            <w:r>
              <w:rPr>
                <w:rFonts w:hint="eastAsia" w:ascii="宋体" w:hAnsi="宋体" w:eastAsia="宋体" w:cs="宋体"/>
                <w:b/>
                <w:bCs/>
                <w:color w:val="auto"/>
                <w:sz w:val="24"/>
                <w:szCs w:val="24"/>
                <w:u w:val="single"/>
                <w:lang w:val="en-US" w:eastAsia="zh-CN"/>
              </w:rPr>
              <w:t>23</w:t>
            </w:r>
            <w:r>
              <w:rPr>
                <w:rFonts w:hint="eastAsia" w:ascii="宋体" w:hAnsi="宋体" w:eastAsia="宋体" w:cs="宋体"/>
                <w:b/>
                <w:bCs/>
                <w:color w:val="auto"/>
                <w:sz w:val="24"/>
                <w:szCs w:val="24"/>
                <w:u w:val="single"/>
              </w:rPr>
              <w:t>日</w:t>
            </w:r>
            <w:r>
              <w:rPr>
                <w:rFonts w:hint="eastAsia" w:ascii="宋体" w:hAnsi="宋体" w:eastAsia="宋体" w:cs="宋体"/>
                <w:b/>
                <w:bCs/>
                <w:color w:val="auto"/>
                <w:sz w:val="24"/>
                <w:szCs w:val="24"/>
                <w:u w:val="single"/>
                <w:lang w:eastAsia="zh-CN"/>
              </w:rPr>
              <w:t>至2024年</w:t>
            </w:r>
            <w:r>
              <w:rPr>
                <w:rFonts w:hint="eastAsia" w:ascii="宋体" w:hAnsi="宋体" w:eastAsia="宋体" w:cs="宋体"/>
                <w:b/>
                <w:bCs/>
                <w:color w:val="auto"/>
                <w:sz w:val="24"/>
                <w:szCs w:val="24"/>
                <w:u w:val="single"/>
                <w:lang w:val="en-US" w:eastAsia="zh-CN"/>
              </w:rPr>
              <w:t>07</w:t>
            </w:r>
            <w:r>
              <w:rPr>
                <w:rFonts w:hint="eastAsia" w:ascii="宋体" w:hAnsi="宋体" w:eastAsia="宋体" w:cs="宋体"/>
                <w:b/>
                <w:bCs/>
                <w:color w:val="auto"/>
                <w:sz w:val="24"/>
                <w:szCs w:val="24"/>
                <w:u w:val="single"/>
                <w:lang w:eastAsia="zh-CN"/>
              </w:rPr>
              <w:t>月</w:t>
            </w:r>
            <w:r>
              <w:rPr>
                <w:rFonts w:hint="eastAsia" w:ascii="宋体" w:hAnsi="宋体" w:eastAsia="宋体" w:cs="宋体"/>
                <w:b/>
                <w:bCs/>
                <w:color w:val="auto"/>
                <w:sz w:val="24"/>
                <w:szCs w:val="24"/>
                <w:u w:val="single"/>
                <w:lang w:val="en-US" w:eastAsia="zh-CN"/>
              </w:rPr>
              <w:t>25</w:t>
            </w:r>
            <w:r>
              <w:rPr>
                <w:rFonts w:hint="eastAsia" w:ascii="宋体" w:hAnsi="宋体" w:eastAsia="宋体" w:cs="宋体"/>
                <w:b/>
                <w:bCs/>
                <w:color w:val="auto"/>
                <w:sz w:val="24"/>
                <w:szCs w:val="24"/>
                <w:u w:val="single"/>
              </w:rPr>
              <w:t xml:space="preserve">日 </w:t>
            </w:r>
            <w:r>
              <w:rPr>
                <w:rFonts w:hint="eastAsia" w:ascii="宋体" w:hAnsi="宋体" w:eastAsia="宋体" w:cs="宋体"/>
                <w:b/>
                <w:bCs/>
                <w:color w:val="auto"/>
                <w:sz w:val="24"/>
                <w:szCs w:val="24"/>
                <w:lang w:eastAsia="zh-CN"/>
              </w:rPr>
              <w:t>（北京时间）；</w:t>
            </w:r>
          </w:p>
          <w:p w14:paraId="1738D494">
            <w:pPr>
              <w:pStyle w:val="23"/>
              <w:rPr>
                <w:rFonts w:hAnsi="宋体"/>
                <w:color w:val="auto"/>
              </w:rPr>
            </w:pPr>
            <w:r>
              <w:rPr>
                <w:rFonts w:hint="eastAsia" w:hAnsi="宋体"/>
                <w:color w:val="auto"/>
              </w:rPr>
              <w:t>地点：凡有意参加投标者，请登录焦作市公共资源交易中心官网站进行网上下载谈判文件；</w:t>
            </w:r>
          </w:p>
          <w:p w14:paraId="37ACCEC0">
            <w:pPr>
              <w:pStyle w:val="23"/>
              <w:rPr>
                <w:rFonts w:hAnsi="宋体"/>
                <w:color w:val="auto"/>
              </w:rPr>
            </w:pPr>
            <w:r>
              <w:rPr>
                <w:rFonts w:hint="eastAsia" w:hAnsi="宋体"/>
                <w:color w:val="auto"/>
              </w:rPr>
              <w:t>方式：网上下载。</w:t>
            </w:r>
          </w:p>
        </w:tc>
      </w:tr>
      <w:tr w14:paraId="163A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726" w:type="dxa"/>
            <w:vAlign w:val="center"/>
          </w:tcPr>
          <w:p w14:paraId="0804F76C">
            <w:pPr>
              <w:pStyle w:val="26"/>
              <w:widowControl w:val="0"/>
              <w:pBdr>
                <w:bottom w:val="none" w:color="auto" w:sz="0" w:space="0"/>
              </w:pBdr>
              <w:spacing w:beforeAutospacing="0" w:afterAutospacing="0" w:line="400" w:lineRule="exact"/>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5</w:t>
            </w:r>
          </w:p>
        </w:tc>
        <w:tc>
          <w:tcPr>
            <w:tcW w:w="8174" w:type="dxa"/>
            <w:vAlign w:val="center"/>
          </w:tcPr>
          <w:p w14:paraId="1BBCBAE9">
            <w:pPr>
              <w:pStyle w:val="26"/>
              <w:widowControl w:val="0"/>
              <w:pBdr>
                <w:bottom w:val="none" w:color="auto" w:sz="0" w:space="0"/>
              </w:pBdr>
              <w:spacing w:beforeAutospacing="0" w:afterAutospacing="0" w:line="400" w:lineRule="exact"/>
              <w:jc w:val="both"/>
              <w:textAlignment w:val="auto"/>
              <w:rPr>
                <w:rFonts w:ascii="宋体" w:eastAsia="宋体" w:cs="宋体"/>
                <w:b w:val="0"/>
                <w:bCs/>
                <w:color w:val="auto"/>
                <w:sz w:val="24"/>
                <w:szCs w:val="24"/>
                <w:lang w:eastAsia="zh-CN"/>
              </w:rPr>
            </w:pPr>
            <w:r>
              <w:rPr>
                <w:rFonts w:hint="eastAsia" w:ascii="宋体" w:eastAsia="宋体" w:cs="宋体"/>
                <w:b w:val="0"/>
                <w:bCs/>
                <w:color w:val="auto"/>
                <w:sz w:val="24"/>
                <w:szCs w:val="24"/>
                <w:lang w:eastAsia="zh-CN"/>
              </w:rPr>
              <w:t>谈判文件份数：加密的电子投标文件壹份（.jztf 格式在指定位置上传）；自备非加密的电子投标文件一份，如有紧急情况，在不见面开标按要求上传。</w:t>
            </w:r>
          </w:p>
        </w:tc>
      </w:tr>
      <w:tr w14:paraId="0419E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726" w:type="dxa"/>
            <w:vAlign w:val="center"/>
          </w:tcPr>
          <w:p w14:paraId="28F0651D">
            <w:pPr>
              <w:pStyle w:val="26"/>
              <w:widowControl w:val="0"/>
              <w:pBdr>
                <w:bottom w:val="none" w:color="auto" w:sz="0" w:space="0"/>
              </w:pBdr>
              <w:spacing w:beforeAutospacing="0" w:afterAutospacing="0" w:line="400" w:lineRule="exact"/>
              <w:textAlignment w:val="auto"/>
              <w:rPr>
                <w:rFonts w:ascii="宋体" w:eastAsia="宋体" w:cs="宋体"/>
                <w:b w:val="0"/>
                <w:bCs/>
                <w:color w:val="auto"/>
                <w:sz w:val="24"/>
                <w:szCs w:val="24"/>
                <w:lang w:eastAsia="zh-CN"/>
              </w:rPr>
            </w:pPr>
            <w:r>
              <w:rPr>
                <w:rFonts w:hint="eastAsia" w:ascii="宋体" w:eastAsia="宋体" w:cs="宋体"/>
                <w:b w:val="0"/>
                <w:bCs/>
                <w:color w:val="auto"/>
                <w:sz w:val="24"/>
                <w:szCs w:val="24"/>
                <w:lang w:eastAsia="zh-CN"/>
              </w:rPr>
              <w:t>6</w:t>
            </w:r>
          </w:p>
        </w:tc>
        <w:tc>
          <w:tcPr>
            <w:tcW w:w="8174" w:type="dxa"/>
            <w:vAlign w:val="center"/>
          </w:tcPr>
          <w:p w14:paraId="3A337C45">
            <w:pPr>
              <w:pStyle w:val="26"/>
              <w:widowControl w:val="0"/>
              <w:pBdr>
                <w:bottom w:val="none" w:color="auto" w:sz="0" w:space="0"/>
              </w:pBdr>
              <w:spacing w:beforeAutospacing="0" w:afterAutospacing="0" w:line="400" w:lineRule="exact"/>
              <w:jc w:val="both"/>
              <w:textAlignment w:val="auto"/>
              <w:rPr>
                <w:rFonts w:ascii="宋体" w:eastAsia="宋体" w:cs="宋体"/>
                <w:bCs/>
                <w:color w:val="auto"/>
                <w:sz w:val="24"/>
                <w:szCs w:val="24"/>
              </w:rPr>
            </w:pPr>
            <w:r>
              <w:rPr>
                <w:rFonts w:hint="eastAsia" w:ascii="宋体" w:eastAsia="宋体" w:cs="宋体"/>
                <w:bCs/>
                <w:color w:val="auto"/>
                <w:sz w:val="24"/>
                <w:szCs w:val="24"/>
              </w:rPr>
              <w:t>响应文件递交截止时间：</w:t>
            </w:r>
            <w:r>
              <w:rPr>
                <w:rFonts w:hint="eastAsia" w:ascii="宋体" w:eastAsia="宋体" w:cs="宋体"/>
                <w:bCs/>
                <w:color w:val="auto"/>
                <w:sz w:val="24"/>
                <w:szCs w:val="24"/>
                <w:u w:val="single"/>
                <w:lang w:eastAsia="zh-CN"/>
              </w:rPr>
              <w:t>2024年</w:t>
            </w:r>
            <w:r>
              <w:rPr>
                <w:rFonts w:hint="eastAsia" w:ascii="宋体" w:eastAsia="宋体" w:cs="宋体"/>
                <w:bCs/>
                <w:color w:val="auto"/>
                <w:sz w:val="24"/>
                <w:szCs w:val="24"/>
                <w:u w:val="single"/>
                <w:lang w:val="en-US" w:eastAsia="zh-CN"/>
              </w:rPr>
              <w:t>07</w:t>
            </w:r>
            <w:r>
              <w:rPr>
                <w:rFonts w:hint="eastAsia" w:ascii="宋体" w:eastAsia="宋体" w:cs="宋体"/>
                <w:bCs/>
                <w:color w:val="auto"/>
                <w:sz w:val="24"/>
                <w:szCs w:val="24"/>
                <w:u w:val="single"/>
                <w:lang w:eastAsia="zh-CN"/>
              </w:rPr>
              <w:t>月</w:t>
            </w:r>
            <w:r>
              <w:rPr>
                <w:rFonts w:hint="eastAsia" w:ascii="宋体" w:eastAsia="宋体" w:cs="宋体"/>
                <w:bCs/>
                <w:color w:val="auto"/>
                <w:sz w:val="24"/>
                <w:szCs w:val="24"/>
                <w:u w:val="single"/>
                <w:lang w:val="en-US" w:eastAsia="zh-CN"/>
              </w:rPr>
              <w:t>26</w:t>
            </w:r>
            <w:r>
              <w:rPr>
                <w:rFonts w:hint="eastAsia" w:ascii="宋体" w:eastAsia="宋体" w:cs="宋体"/>
                <w:bCs/>
                <w:color w:val="auto"/>
                <w:sz w:val="24"/>
                <w:szCs w:val="24"/>
                <w:u w:val="single"/>
                <w:lang w:eastAsia="zh-CN"/>
              </w:rPr>
              <w:t>日 9 时 00 分（北京时间）；</w:t>
            </w:r>
          </w:p>
          <w:p w14:paraId="29F8A883">
            <w:pPr>
              <w:pStyle w:val="26"/>
              <w:widowControl w:val="0"/>
              <w:pBdr>
                <w:bottom w:val="none" w:color="auto" w:sz="0" w:space="0"/>
              </w:pBdr>
              <w:spacing w:beforeAutospacing="0" w:afterAutospacing="0" w:line="400" w:lineRule="exact"/>
              <w:jc w:val="both"/>
              <w:textAlignment w:val="auto"/>
              <w:rPr>
                <w:rFonts w:ascii="宋体" w:eastAsia="宋体" w:cs="宋体"/>
                <w:b w:val="0"/>
                <w:color w:val="auto"/>
                <w:sz w:val="24"/>
                <w:szCs w:val="24"/>
                <w:lang w:eastAsia="zh-CN"/>
              </w:rPr>
            </w:pPr>
            <w:r>
              <w:rPr>
                <w:rFonts w:hint="eastAsia" w:ascii="宋体" w:eastAsia="宋体" w:cs="宋体"/>
                <w:b w:val="0"/>
                <w:color w:val="auto"/>
                <w:sz w:val="24"/>
                <w:szCs w:val="24"/>
              </w:rPr>
              <w:t>响应文件递交地点：焦作市公共资源交易中心网站</w:t>
            </w:r>
            <w:r>
              <w:rPr>
                <w:rFonts w:hint="eastAsia" w:ascii="宋体" w:eastAsia="宋体" w:cs="宋体"/>
                <w:b w:val="0"/>
                <w:color w:val="auto"/>
                <w:sz w:val="24"/>
                <w:szCs w:val="24"/>
                <w:lang w:eastAsia="zh-CN"/>
              </w:rPr>
              <w:t>。</w:t>
            </w:r>
          </w:p>
        </w:tc>
      </w:tr>
      <w:tr w14:paraId="16887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726" w:type="dxa"/>
            <w:vAlign w:val="center"/>
          </w:tcPr>
          <w:p w14:paraId="5B93BCB2">
            <w:pPr>
              <w:pStyle w:val="26"/>
              <w:widowControl w:val="0"/>
              <w:pBdr>
                <w:bottom w:val="none" w:color="auto" w:sz="0" w:space="0"/>
              </w:pBdr>
              <w:spacing w:beforeAutospacing="0" w:afterAutospacing="0" w:line="400" w:lineRule="exact"/>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7</w:t>
            </w:r>
          </w:p>
        </w:tc>
        <w:tc>
          <w:tcPr>
            <w:tcW w:w="8174" w:type="dxa"/>
            <w:vAlign w:val="center"/>
          </w:tcPr>
          <w:p w14:paraId="44E69DE6">
            <w:pPr>
              <w:widowControl/>
              <w:spacing w:line="440" w:lineRule="exact"/>
              <w:rPr>
                <w:rFonts w:ascii="宋体" w:hAnsi="宋体" w:eastAsia="宋体" w:cs="宋体"/>
                <w:color w:val="auto"/>
                <w:sz w:val="24"/>
                <w:szCs w:val="24"/>
              </w:rPr>
            </w:pPr>
            <w:r>
              <w:rPr>
                <w:rFonts w:hint="eastAsia" w:ascii="宋体" w:hAnsi="宋体" w:eastAsia="宋体" w:cs="宋体"/>
                <w:color w:val="auto"/>
                <w:sz w:val="24"/>
                <w:szCs w:val="24"/>
              </w:rPr>
              <w:t>招标答疑:</w:t>
            </w:r>
            <w:r>
              <w:rPr>
                <w:rFonts w:hint="eastAsia" w:ascii="宋体" w:hAnsi="宋体" w:eastAsia="宋体" w:cs="宋体"/>
                <w:color w:val="auto"/>
                <w:sz w:val="24"/>
              </w:rPr>
              <w:t>本项目不再统一召开答疑会，如有疑问，请与采购人或采购代理机构联系。</w:t>
            </w:r>
          </w:p>
        </w:tc>
      </w:tr>
      <w:tr w14:paraId="60C00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726" w:type="dxa"/>
            <w:vAlign w:val="center"/>
          </w:tcPr>
          <w:p w14:paraId="654E0174">
            <w:pPr>
              <w:pStyle w:val="26"/>
              <w:widowControl w:val="0"/>
              <w:pBdr>
                <w:bottom w:val="none" w:color="auto" w:sz="0" w:space="0"/>
              </w:pBdr>
              <w:spacing w:beforeAutospacing="0" w:afterAutospacing="0" w:line="400" w:lineRule="exact"/>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8</w:t>
            </w:r>
          </w:p>
        </w:tc>
        <w:tc>
          <w:tcPr>
            <w:tcW w:w="8174" w:type="dxa"/>
            <w:vAlign w:val="center"/>
          </w:tcPr>
          <w:p w14:paraId="14100907">
            <w:pPr>
              <w:adjustRightInd w:val="0"/>
              <w:spacing w:before="50" w:line="400" w:lineRule="exact"/>
              <w:ind w:right="35"/>
              <w:rPr>
                <w:rFonts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开标时间：同投标截止时间。</w:t>
            </w:r>
            <w:r>
              <w:rPr>
                <w:rFonts w:hint="eastAsia" w:ascii="宋体" w:hAnsi="宋体" w:eastAsia="宋体" w:cs="宋体"/>
                <w:color w:val="auto"/>
                <w:sz w:val="24"/>
                <w:szCs w:val="24"/>
                <w:lang w:eastAsia="zh-CN"/>
              </w:rPr>
              <w:t>供应商</w:t>
            </w:r>
            <w:r>
              <w:rPr>
                <w:rFonts w:hint="eastAsia" w:ascii="宋体" w:hAnsi="宋体" w:eastAsia="宋体" w:cs="宋体"/>
                <w:bCs/>
                <w:color w:val="auto"/>
                <w:sz w:val="24"/>
                <w:szCs w:val="24"/>
                <w:lang w:eastAsia="zh-CN"/>
              </w:rPr>
              <w:t>应当在投标截止时间前，登录远程开标大厅，凭制作投标文件所用的企业 CA 密匙在线签到、解密文件等，解密时间为投标截止时后30分钟内。</w:t>
            </w:r>
          </w:p>
          <w:p w14:paraId="173583F0">
            <w:pPr>
              <w:adjustRightInd w:val="0"/>
              <w:spacing w:before="50" w:line="400" w:lineRule="exact"/>
              <w:ind w:right="35"/>
              <w:rPr>
                <w:rFonts w:ascii="宋体" w:hAnsi="宋体" w:eastAsia="宋体" w:cs="宋体"/>
                <w:b/>
                <w:color w:val="auto"/>
                <w:sz w:val="24"/>
                <w:szCs w:val="24"/>
              </w:rPr>
            </w:pPr>
            <w:r>
              <w:rPr>
                <w:rFonts w:hint="eastAsia" w:ascii="宋体" w:hAnsi="宋体" w:eastAsia="宋体" w:cs="宋体"/>
                <w:bCs/>
                <w:color w:val="auto"/>
                <w:sz w:val="24"/>
                <w:szCs w:val="24"/>
                <w:lang w:eastAsia="zh-CN"/>
              </w:rPr>
              <w:t>开标地点：</w:t>
            </w:r>
            <w:r>
              <w:rPr>
                <w:rFonts w:hint="eastAsia" w:ascii="宋体" w:hAnsi="宋体" w:eastAsia="宋体" w:cs="宋体"/>
                <w:color w:val="auto"/>
                <w:sz w:val="24"/>
                <w:szCs w:val="24"/>
              </w:rPr>
              <w:t>博爱县公共资源交易中心二楼不见面开标</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一 </w:t>
            </w:r>
            <w:r>
              <w:rPr>
                <w:rFonts w:hint="eastAsia" w:ascii="宋体" w:hAnsi="宋体" w:eastAsia="宋体" w:cs="宋体"/>
                <w:color w:val="auto"/>
                <w:sz w:val="24"/>
                <w:szCs w:val="24"/>
              </w:rPr>
              <w:t>室</w:t>
            </w:r>
          </w:p>
        </w:tc>
      </w:tr>
      <w:tr w14:paraId="41031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26" w:type="dxa"/>
            <w:vAlign w:val="center"/>
          </w:tcPr>
          <w:p w14:paraId="234221F4">
            <w:pPr>
              <w:pStyle w:val="26"/>
              <w:widowControl w:val="0"/>
              <w:pBdr>
                <w:bottom w:val="none" w:color="auto" w:sz="0" w:space="0"/>
              </w:pBdr>
              <w:spacing w:beforeAutospacing="0" w:afterAutospacing="0" w:line="400" w:lineRule="exact"/>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9</w:t>
            </w:r>
          </w:p>
        </w:tc>
        <w:tc>
          <w:tcPr>
            <w:tcW w:w="8174" w:type="dxa"/>
            <w:vAlign w:val="center"/>
          </w:tcPr>
          <w:p w14:paraId="41DD8959">
            <w:pPr>
              <w:pStyle w:val="13"/>
              <w:spacing w:line="360" w:lineRule="exact"/>
              <w:jc w:val="both"/>
              <w:rPr>
                <w:rFonts w:hAnsi="宋体" w:eastAsia="宋体" w:cs="宋体"/>
                <w:color w:val="auto"/>
                <w:sz w:val="24"/>
                <w:szCs w:val="24"/>
                <w:lang w:eastAsia="zh-CN"/>
              </w:rPr>
            </w:pPr>
            <w:r>
              <w:rPr>
                <w:rFonts w:hint="eastAsia" w:hAnsi="宋体" w:eastAsia="宋体" w:cs="宋体"/>
                <w:color w:val="auto"/>
                <w:sz w:val="24"/>
                <w:szCs w:val="24"/>
              </w:rPr>
              <w:t>递交投标文件</w:t>
            </w:r>
            <w:r>
              <w:rPr>
                <w:rFonts w:hint="eastAsia" w:hAnsi="宋体" w:eastAsia="宋体" w:cs="宋体"/>
                <w:color w:val="auto"/>
                <w:sz w:val="24"/>
                <w:szCs w:val="24"/>
                <w:lang w:eastAsia="zh-CN"/>
              </w:rPr>
              <w:t>方式：</w:t>
            </w:r>
          </w:p>
          <w:p w14:paraId="35DF759E">
            <w:pPr>
              <w:pStyle w:val="13"/>
              <w:spacing w:line="360" w:lineRule="exact"/>
              <w:jc w:val="both"/>
              <w:rPr>
                <w:rFonts w:hAnsi="宋体" w:eastAsia="宋体" w:cs="宋体"/>
                <w:color w:val="auto"/>
                <w:sz w:val="24"/>
                <w:szCs w:val="24"/>
                <w:lang w:eastAsia="zh-CN"/>
              </w:rPr>
            </w:pPr>
            <w:r>
              <w:rPr>
                <w:rFonts w:hint="eastAsia" w:hAnsi="宋体" w:eastAsia="宋体" w:cs="宋体"/>
                <w:color w:val="auto"/>
                <w:sz w:val="24"/>
                <w:szCs w:val="24"/>
                <w:lang w:eastAsia="zh-CN"/>
              </w:rPr>
              <w:t xml:space="preserve">本项目采用“远程不见面”开标方式，远程开标大厅网址为（http://ggzy.jiaozuo.gov.cn/BidOpeningHall/bidhall/default/login）供应商不需到开标现场参加开标会议，不需提交原件资料等。 </w:t>
            </w:r>
          </w:p>
          <w:p w14:paraId="45CA4F53">
            <w:pPr>
              <w:pStyle w:val="13"/>
              <w:spacing w:line="360" w:lineRule="exact"/>
              <w:jc w:val="both"/>
              <w:rPr>
                <w:rFonts w:hAnsi="宋体" w:eastAsia="宋体" w:cs="宋体"/>
                <w:color w:val="auto"/>
                <w:sz w:val="24"/>
                <w:szCs w:val="24"/>
                <w:lang w:eastAsia="zh-CN"/>
              </w:rPr>
            </w:pPr>
            <w:r>
              <w:rPr>
                <w:rFonts w:hint="eastAsia" w:hAnsi="宋体" w:eastAsia="宋体" w:cs="宋体"/>
                <w:color w:val="auto"/>
                <w:sz w:val="24"/>
                <w:szCs w:val="24"/>
                <w:lang w:eastAsia="zh-CN"/>
              </w:rPr>
              <w:t>（1）电子投标文件的递交</w:t>
            </w:r>
          </w:p>
          <w:p w14:paraId="13245CA0">
            <w:pPr>
              <w:pStyle w:val="13"/>
              <w:spacing w:line="360" w:lineRule="exact"/>
              <w:jc w:val="both"/>
              <w:rPr>
                <w:rFonts w:hAnsi="宋体" w:eastAsia="宋体" w:cs="宋体"/>
                <w:color w:val="auto"/>
                <w:sz w:val="24"/>
                <w:szCs w:val="24"/>
                <w:lang w:eastAsia="zh-CN"/>
              </w:rPr>
            </w:pPr>
            <w:r>
              <w:rPr>
                <w:rFonts w:hint="eastAsia" w:hAnsi="宋体" w:eastAsia="宋体" w:cs="宋体"/>
                <w:color w:val="auto"/>
                <w:sz w:val="24"/>
                <w:szCs w:val="24"/>
                <w:lang w:eastAsia="zh-CN"/>
              </w:rPr>
              <w:t>a、各供应商应在投标截止时间前上传加密的电子投标文件</w:t>
            </w:r>
          </w:p>
          <w:p w14:paraId="38B89637">
            <w:pPr>
              <w:pStyle w:val="13"/>
              <w:spacing w:line="360" w:lineRule="exact"/>
              <w:jc w:val="both"/>
              <w:rPr>
                <w:rFonts w:hAnsi="宋体" w:eastAsia="宋体" w:cs="宋体"/>
                <w:color w:val="auto"/>
                <w:sz w:val="24"/>
                <w:szCs w:val="24"/>
                <w:lang w:eastAsia="zh-CN"/>
              </w:rPr>
            </w:pPr>
            <w:r>
              <w:rPr>
                <w:rFonts w:hint="eastAsia" w:hAnsi="宋体" w:eastAsia="宋体" w:cs="宋体"/>
                <w:color w:val="auto"/>
                <w:sz w:val="24"/>
                <w:szCs w:val="24"/>
                <w:lang w:eastAsia="zh-CN"/>
              </w:rPr>
              <w:t>（.jztf 格式）到指定位置。上传时必须得到电脑“上传成功”的确认回复。请供应商在上传时认真检查上传投标文件是否完整、正确。</w:t>
            </w:r>
          </w:p>
          <w:p w14:paraId="5EFB2669">
            <w:pPr>
              <w:pStyle w:val="13"/>
              <w:spacing w:line="360" w:lineRule="exact"/>
              <w:jc w:val="both"/>
              <w:rPr>
                <w:rFonts w:hAnsi="宋体" w:eastAsia="宋体" w:cs="宋体"/>
                <w:color w:val="auto"/>
                <w:sz w:val="24"/>
                <w:szCs w:val="24"/>
                <w:lang w:eastAsia="zh-CN"/>
              </w:rPr>
            </w:pPr>
            <w:r>
              <w:rPr>
                <w:rFonts w:hint="eastAsia" w:hAnsi="宋体" w:eastAsia="宋体" w:cs="宋体"/>
                <w:color w:val="auto"/>
                <w:sz w:val="24"/>
                <w:szCs w:val="24"/>
                <w:lang w:eastAsia="zh-CN"/>
              </w:rPr>
              <w:t>b、如系统故障需上传非加密文件时，供应商应按照招标人指示将非加密文件递交给招标人。</w:t>
            </w:r>
          </w:p>
        </w:tc>
      </w:tr>
      <w:tr w14:paraId="281D2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0" w:hRule="atLeast"/>
        </w:trPr>
        <w:tc>
          <w:tcPr>
            <w:tcW w:w="726" w:type="dxa"/>
            <w:vAlign w:val="center"/>
          </w:tcPr>
          <w:p w14:paraId="417067BD">
            <w:pPr>
              <w:pStyle w:val="13"/>
              <w:spacing w:line="360" w:lineRule="exact"/>
              <w:jc w:val="center"/>
              <w:rPr>
                <w:rFonts w:hAnsi="宋体" w:eastAsia="宋体" w:cs="宋体"/>
                <w:color w:val="auto"/>
                <w:sz w:val="24"/>
                <w:szCs w:val="24"/>
                <w:lang w:eastAsia="zh-CN"/>
              </w:rPr>
            </w:pPr>
            <w:r>
              <w:rPr>
                <w:rFonts w:hint="eastAsia" w:hAnsi="宋体" w:eastAsia="宋体" w:cs="宋体"/>
                <w:color w:val="auto"/>
                <w:sz w:val="24"/>
                <w:szCs w:val="24"/>
                <w:lang w:eastAsia="zh-CN"/>
              </w:rPr>
              <w:t>10</w:t>
            </w:r>
          </w:p>
        </w:tc>
        <w:tc>
          <w:tcPr>
            <w:tcW w:w="8174" w:type="dxa"/>
            <w:vAlign w:val="center"/>
          </w:tcPr>
          <w:p w14:paraId="59B84A58">
            <w:pPr>
              <w:pStyle w:val="13"/>
              <w:spacing w:line="360" w:lineRule="exact"/>
              <w:jc w:val="both"/>
              <w:rPr>
                <w:rFonts w:hAnsi="宋体" w:eastAsia="宋体" w:cs="宋体"/>
                <w:color w:val="auto"/>
                <w:sz w:val="24"/>
                <w:szCs w:val="24"/>
                <w:lang w:eastAsia="zh-CN"/>
              </w:rPr>
            </w:pPr>
            <w:r>
              <w:rPr>
                <w:rFonts w:hint="eastAsia" w:hAnsi="宋体" w:eastAsia="宋体" w:cs="宋体"/>
                <w:color w:val="auto"/>
                <w:sz w:val="24"/>
                <w:szCs w:val="24"/>
                <w:lang w:eastAsia="zh-CN"/>
              </w:rPr>
              <w:t>控制价</w:t>
            </w:r>
            <w:r>
              <w:rPr>
                <w:rFonts w:hint="eastAsia" w:hAnsi="宋体" w:eastAsia="宋体" w:cs="宋体"/>
                <w:color w:val="auto"/>
                <w:sz w:val="24"/>
                <w:szCs w:val="24"/>
                <w:lang w:eastAsia="zh-CN"/>
              </w:rPr>
              <w:t>：￥1986502.11元（大写：壹佰玖拾捌万陆仟伍佰零贰元壹角壹分）</w:t>
            </w:r>
          </w:p>
          <w:p w14:paraId="3F3FB9DD">
            <w:pPr>
              <w:pStyle w:val="13"/>
              <w:spacing w:line="360" w:lineRule="exact"/>
              <w:jc w:val="both"/>
              <w:rPr>
                <w:rFonts w:hAnsi="宋体" w:eastAsia="宋体" w:cs="宋体"/>
                <w:color w:val="auto"/>
                <w:sz w:val="24"/>
                <w:szCs w:val="24"/>
                <w:lang w:eastAsia="zh-CN"/>
              </w:rPr>
            </w:pPr>
            <w:r>
              <w:rPr>
                <w:rFonts w:hint="eastAsia" w:hAnsi="宋体" w:eastAsia="宋体" w:cs="宋体"/>
                <w:color w:val="auto"/>
                <w:sz w:val="24"/>
                <w:szCs w:val="24"/>
                <w:lang w:eastAsia="zh-CN"/>
              </w:rPr>
              <w:t>1、供应商的投标报价高于招标控制价的视为无效报价，其投标予以拒绝；</w:t>
            </w:r>
          </w:p>
          <w:p w14:paraId="01206DD9">
            <w:pPr>
              <w:pStyle w:val="13"/>
              <w:spacing w:line="360" w:lineRule="exact"/>
              <w:jc w:val="both"/>
              <w:rPr>
                <w:rFonts w:hAnsi="宋体" w:eastAsia="宋体" w:cs="宋体"/>
                <w:color w:val="auto"/>
                <w:sz w:val="24"/>
                <w:szCs w:val="24"/>
                <w:lang w:eastAsia="zh-CN"/>
              </w:rPr>
            </w:pPr>
            <w:r>
              <w:rPr>
                <w:rFonts w:hint="eastAsia" w:hAnsi="宋体" w:eastAsia="宋体" w:cs="宋体"/>
                <w:color w:val="auto"/>
                <w:sz w:val="24"/>
                <w:szCs w:val="24"/>
                <w:lang w:eastAsia="zh-CN"/>
              </w:rPr>
              <w:t>2、当成交人的投标报价高于控制价的92%时，该成交人的成交价按控制价的92%执行。</w:t>
            </w:r>
          </w:p>
          <w:p w14:paraId="16FD6C86">
            <w:pPr>
              <w:pStyle w:val="13"/>
              <w:spacing w:line="360" w:lineRule="exact"/>
              <w:jc w:val="both"/>
              <w:rPr>
                <w:rFonts w:hAnsi="宋体" w:eastAsia="宋体" w:cs="宋体"/>
                <w:color w:val="auto"/>
                <w:sz w:val="24"/>
                <w:szCs w:val="24"/>
                <w:lang w:eastAsia="zh-CN"/>
              </w:rPr>
            </w:pPr>
            <w:r>
              <w:rPr>
                <w:rFonts w:hint="eastAsia" w:hAnsi="宋体" w:eastAsia="宋体" w:cs="宋体"/>
                <w:color w:val="auto"/>
                <w:sz w:val="24"/>
                <w:szCs w:val="24"/>
                <w:lang w:eastAsia="zh-CN"/>
              </w:rPr>
              <w:t>3、最终报价明显低于其他谈判报价</w:t>
            </w:r>
            <w:r>
              <w:rPr>
                <w:rFonts w:hint="eastAsia" w:hAnsi="宋体" w:eastAsia="宋体" w:cs="宋体"/>
                <w:color w:val="auto"/>
                <w:sz w:val="24"/>
                <w:szCs w:val="24"/>
                <w:lang w:eastAsia="zh-CN"/>
              </w:rPr>
              <w:t>，使得其谈判报价可能低于其个别成本的，谈判小组根</w:t>
            </w:r>
            <w:r>
              <w:rPr>
                <w:rFonts w:hint="eastAsia" w:hAnsi="宋体" w:eastAsia="宋体" w:cs="宋体"/>
                <w:color w:val="auto"/>
                <w:sz w:val="24"/>
                <w:szCs w:val="24"/>
                <w:lang w:eastAsia="zh-CN"/>
              </w:rPr>
              <w:t>据谈判文件的规定对该单位发出质疑，要求该投标单位在规定时间内做出书面说明并提供相关证明材料。</w:t>
            </w:r>
          </w:p>
        </w:tc>
      </w:tr>
      <w:tr w14:paraId="36B57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26" w:type="dxa"/>
            <w:vAlign w:val="center"/>
          </w:tcPr>
          <w:p w14:paraId="1FB0B2C4">
            <w:pPr>
              <w:pStyle w:val="26"/>
              <w:widowControl w:val="0"/>
              <w:pBdr>
                <w:bottom w:val="none" w:color="auto" w:sz="0" w:space="0"/>
              </w:pBdr>
              <w:spacing w:beforeAutospacing="0" w:afterAutospacing="0" w:line="400" w:lineRule="exact"/>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11</w:t>
            </w:r>
          </w:p>
        </w:tc>
        <w:tc>
          <w:tcPr>
            <w:tcW w:w="8174" w:type="dxa"/>
            <w:vAlign w:val="center"/>
          </w:tcPr>
          <w:p w14:paraId="7686E60F">
            <w:pPr>
              <w:pStyle w:val="26"/>
              <w:widowControl w:val="0"/>
              <w:pBdr>
                <w:bottom w:val="none" w:color="auto" w:sz="0" w:space="0"/>
              </w:pBdr>
              <w:spacing w:beforeAutospacing="0" w:afterAutospacing="0" w:line="440" w:lineRule="exact"/>
              <w:jc w:val="both"/>
              <w:textAlignment w:val="auto"/>
              <w:rPr>
                <w:rFonts w:ascii="宋体" w:eastAsia="宋体" w:cs="宋体"/>
                <w:b w:val="0"/>
                <w:color w:val="auto"/>
                <w:sz w:val="24"/>
                <w:szCs w:val="24"/>
              </w:rPr>
            </w:pPr>
            <w:r>
              <w:rPr>
                <w:rFonts w:hint="eastAsia" w:ascii="宋体" w:eastAsia="宋体" w:cs="宋体"/>
                <w:b w:val="0"/>
                <w:color w:val="auto"/>
                <w:sz w:val="24"/>
                <w:szCs w:val="24"/>
              </w:rPr>
              <w:t>谈判有效期：60日历天（从谈判截止之日算起）</w:t>
            </w:r>
          </w:p>
        </w:tc>
      </w:tr>
      <w:tr w14:paraId="73F15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trPr>
        <w:tc>
          <w:tcPr>
            <w:tcW w:w="726" w:type="dxa"/>
            <w:vAlign w:val="center"/>
          </w:tcPr>
          <w:p w14:paraId="31A03B87">
            <w:pPr>
              <w:pStyle w:val="26"/>
              <w:widowControl w:val="0"/>
              <w:pBdr>
                <w:bottom w:val="none" w:color="auto" w:sz="0" w:space="0"/>
              </w:pBdr>
              <w:spacing w:beforeAutospacing="0" w:afterAutospacing="0" w:line="400" w:lineRule="exact"/>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12</w:t>
            </w:r>
          </w:p>
        </w:tc>
        <w:tc>
          <w:tcPr>
            <w:tcW w:w="8174" w:type="dxa"/>
            <w:vAlign w:val="center"/>
          </w:tcPr>
          <w:p w14:paraId="7E4EF479">
            <w:pPr>
              <w:widowControl/>
              <w:autoSpaceDN/>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采购人信息：</w:t>
            </w:r>
          </w:p>
          <w:p w14:paraId="0F5A0B38">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采购人：</w:t>
            </w:r>
            <w:r>
              <w:rPr>
                <w:rFonts w:hint="eastAsia" w:ascii="宋体" w:hAnsi="宋体" w:eastAsia="宋体" w:cs="宋体"/>
                <w:color w:val="auto"/>
                <w:sz w:val="24"/>
                <w:szCs w:val="24"/>
                <w:lang w:eastAsia="zh-CN"/>
              </w:rPr>
              <w:t>博爱县柏山镇人民政府</w:t>
            </w:r>
          </w:p>
          <w:p w14:paraId="1C22CA22">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地  址：焦作市博爱县S237辅路   </w:t>
            </w:r>
          </w:p>
          <w:p w14:paraId="48BE3E38">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联系人：</w:t>
            </w:r>
            <w:r>
              <w:rPr>
                <w:rFonts w:hint="eastAsia" w:ascii="宋体" w:hAnsi="宋体" w:eastAsia="宋体" w:cs="宋体"/>
                <w:color w:val="auto"/>
                <w:sz w:val="24"/>
                <w:szCs w:val="24"/>
                <w:lang w:eastAsia="zh-CN"/>
              </w:rPr>
              <w:t xml:space="preserve">张先生 </w:t>
            </w:r>
          </w:p>
          <w:p w14:paraId="37B90809">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电  话：13569133625</w:t>
            </w:r>
          </w:p>
          <w:p w14:paraId="4D637FFC">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采购代理机构信息：</w:t>
            </w:r>
          </w:p>
          <w:p w14:paraId="3A0D1093">
            <w:pPr>
              <w:autoSpaceDN/>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名  称：河南诚隆工程管理有限公司</w:t>
            </w:r>
          </w:p>
          <w:p w14:paraId="5CC853E9">
            <w:pPr>
              <w:autoSpaceDN/>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地址：焦作市山阳区解放东路11号</w:t>
            </w:r>
          </w:p>
          <w:p w14:paraId="01731300">
            <w:pPr>
              <w:autoSpaceDN/>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联系人：牛女士</w:t>
            </w:r>
          </w:p>
          <w:p w14:paraId="100852F7">
            <w:pPr>
              <w:autoSpaceDN/>
              <w:spacing w:line="360" w:lineRule="auto"/>
              <w:ind w:firstLine="480" w:firstLineChars="200"/>
              <w:rPr>
                <w:rFonts w:hAnsi="宋体" w:eastAsia="宋体" w:cs="宋体"/>
                <w:color w:val="auto"/>
                <w:sz w:val="24"/>
                <w:szCs w:val="24"/>
                <w:lang w:eastAsia="zh-CN"/>
              </w:rPr>
            </w:pPr>
            <w:r>
              <w:rPr>
                <w:rFonts w:hint="eastAsia" w:ascii="宋体" w:hAnsi="宋体" w:eastAsia="宋体" w:cs="宋体"/>
                <w:color w:val="auto"/>
                <w:sz w:val="24"/>
                <w:szCs w:val="24"/>
                <w:lang w:eastAsia="zh-CN"/>
              </w:rPr>
              <w:t>电话：</w:t>
            </w:r>
            <w:r>
              <w:rPr>
                <w:rFonts w:hint="eastAsia" w:ascii="宋体" w:hAnsi="宋体"/>
                <w:bCs/>
                <w:color w:val="auto"/>
                <w:sz w:val="24"/>
                <w:szCs w:val="24"/>
                <w:lang w:eastAsia="zh-CN"/>
              </w:rPr>
              <w:t>15539114618</w:t>
            </w:r>
          </w:p>
        </w:tc>
      </w:tr>
      <w:tr w14:paraId="527AD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26" w:type="dxa"/>
            <w:vAlign w:val="center"/>
          </w:tcPr>
          <w:p w14:paraId="7BAA93C9">
            <w:pPr>
              <w:pStyle w:val="26"/>
              <w:widowControl w:val="0"/>
              <w:pBdr>
                <w:bottom w:val="none" w:color="auto" w:sz="0" w:space="0"/>
              </w:pBdr>
              <w:spacing w:beforeAutospacing="0" w:afterAutospacing="0" w:line="400" w:lineRule="exact"/>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13</w:t>
            </w:r>
          </w:p>
        </w:tc>
        <w:tc>
          <w:tcPr>
            <w:tcW w:w="8174" w:type="dxa"/>
            <w:vAlign w:val="center"/>
          </w:tcPr>
          <w:p w14:paraId="343B992A">
            <w:pPr>
              <w:pStyle w:val="26"/>
              <w:widowControl w:val="0"/>
              <w:pBdr>
                <w:bottom w:val="none" w:color="auto" w:sz="0" w:space="0"/>
              </w:pBdr>
              <w:spacing w:beforeAutospacing="0" w:afterAutospacing="0" w:line="440" w:lineRule="exact"/>
              <w:jc w:val="both"/>
              <w:textAlignment w:val="auto"/>
              <w:rPr>
                <w:rFonts w:ascii="宋体" w:eastAsia="宋体" w:cs="宋体"/>
                <w:b w:val="0"/>
                <w:color w:val="auto"/>
                <w:sz w:val="24"/>
                <w:szCs w:val="24"/>
              </w:rPr>
            </w:pPr>
            <w:r>
              <w:rPr>
                <w:rFonts w:hint="eastAsia" w:ascii="宋体" w:eastAsia="宋体" w:cs="宋体"/>
                <w:b w:val="0"/>
                <w:color w:val="auto"/>
                <w:kern w:val="2"/>
                <w:sz w:val="24"/>
                <w:szCs w:val="24"/>
                <w:lang w:eastAsia="zh-CN"/>
              </w:rPr>
              <w:t>代理服务费：招标代理服务费由成交供应商承担，参照《河南省招标代理服务收费指导意见》豫招协【2023】002号文件的规定计取由成交人向采购代理机构支付代理服务费。</w:t>
            </w:r>
          </w:p>
        </w:tc>
      </w:tr>
      <w:tr w14:paraId="21D07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14:paraId="0C7AEF5A">
            <w:pPr>
              <w:pStyle w:val="26"/>
              <w:widowControl w:val="0"/>
              <w:pBdr>
                <w:bottom w:val="none" w:color="auto" w:sz="0" w:space="0"/>
              </w:pBdr>
              <w:spacing w:beforeAutospacing="0" w:afterAutospacing="0" w:line="400" w:lineRule="exact"/>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14</w:t>
            </w:r>
          </w:p>
        </w:tc>
        <w:tc>
          <w:tcPr>
            <w:tcW w:w="8174" w:type="dxa"/>
            <w:vAlign w:val="center"/>
          </w:tcPr>
          <w:p w14:paraId="5F4DDE11">
            <w:pPr>
              <w:pStyle w:val="26"/>
              <w:widowControl w:val="0"/>
              <w:pBdr>
                <w:bottom w:val="none" w:color="auto" w:sz="0" w:space="0"/>
              </w:pBdr>
              <w:spacing w:beforeAutospacing="0" w:afterAutospacing="0" w:line="440" w:lineRule="exact"/>
              <w:jc w:val="both"/>
              <w:textAlignment w:val="auto"/>
              <w:rPr>
                <w:rFonts w:ascii="宋体" w:eastAsia="宋体" w:cs="宋体"/>
                <w:b w:val="0"/>
                <w:color w:val="auto"/>
                <w:sz w:val="24"/>
                <w:szCs w:val="24"/>
                <w:lang w:eastAsia="zh-CN"/>
              </w:rPr>
            </w:pPr>
            <w:r>
              <w:rPr>
                <w:rFonts w:hint="eastAsia" w:ascii="宋体" w:eastAsia="宋体" w:cs="宋体"/>
                <w:b w:val="0"/>
                <w:color w:val="auto"/>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14:paraId="6560E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14:paraId="0223F511">
            <w:pPr>
              <w:pStyle w:val="26"/>
              <w:widowControl w:val="0"/>
              <w:pBdr>
                <w:bottom w:val="none" w:color="auto" w:sz="0" w:space="0"/>
              </w:pBdr>
              <w:spacing w:beforeAutospacing="0" w:afterAutospacing="0" w:line="400" w:lineRule="exact"/>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15</w:t>
            </w:r>
          </w:p>
        </w:tc>
        <w:tc>
          <w:tcPr>
            <w:tcW w:w="8174" w:type="dxa"/>
            <w:vAlign w:val="center"/>
          </w:tcPr>
          <w:p w14:paraId="7001496C">
            <w:pPr>
              <w:pStyle w:val="26"/>
              <w:widowControl w:val="0"/>
              <w:pBdr>
                <w:bottom w:val="none" w:color="auto" w:sz="0" w:space="0"/>
              </w:pBdr>
              <w:spacing w:beforeAutospacing="0" w:afterAutospacing="0" w:line="440" w:lineRule="exact"/>
              <w:jc w:val="both"/>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中小企业划分标准（所属行业）：建筑业</w:t>
            </w:r>
          </w:p>
        </w:tc>
      </w:tr>
      <w:tr w14:paraId="13E27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14:paraId="215B13B8">
            <w:pPr>
              <w:pStyle w:val="26"/>
              <w:widowControl w:val="0"/>
              <w:pBdr>
                <w:bottom w:val="none" w:color="auto" w:sz="0" w:space="0"/>
              </w:pBdr>
              <w:spacing w:beforeAutospacing="0" w:afterAutospacing="0" w:line="400" w:lineRule="exact"/>
              <w:textAlignment w:val="auto"/>
              <w:rPr>
                <w:rFonts w:hint="default" w:ascii="宋体" w:eastAsia="宋体" w:cs="宋体"/>
                <w:b w:val="0"/>
                <w:color w:val="auto"/>
                <w:sz w:val="24"/>
                <w:szCs w:val="24"/>
                <w:lang w:val="en-US" w:eastAsia="zh-CN"/>
              </w:rPr>
            </w:pPr>
            <w:r>
              <w:rPr>
                <w:rFonts w:hint="eastAsia" w:ascii="宋体" w:eastAsia="宋体" w:cs="宋体"/>
                <w:b w:val="0"/>
                <w:color w:val="auto"/>
                <w:sz w:val="24"/>
                <w:szCs w:val="24"/>
                <w:lang w:val="en-US" w:eastAsia="zh-CN"/>
              </w:rPr>
              <w:t>16</w:t>
            </w:r>
          </w:p>
        </w:tc>
        <w:tc>
          <w:tcPr>
            <w:tcW w:w="8174" w:type="dxa"/>
            <w:vAlign w:val="center"/>
          </w:tcPr>
          <w:p w14:paraId="7B261517">
            <w:pPr>
              <w:widowControl/>
              <w:autoSpaceDE/>
              <w:autoSpaceDN/>
              <w:spacing w:line="360" w:lineRule="auto"/>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供应商需在响应文件中对以下条款作出响应承诺，否则按无效投标处理。</w:t>
            </w:r>
          </w:p>
          <w:p w14:paraId="371C0016">
            <w:pPr>
              <w:widowControl/>
              <w:spacing w:line="360" w:lineRule="auto"/>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（1）承包人须在响应文件中做出安全施工及文明施工保障措施等承诺，否则按无效投标处理。</w:t>
            </w:r>
          </w:p>
          <w:p w14:paraId="2214D6C0">
            <w:pPr>
              <w:pStyle w:val="26"/>
              <w:widowControl w:val="0"/>
              <w:pBdr>
                <w:bottom w:val="none" w:color="auto" w:sz="0" w:space="0"/>
              </w:pBdr>
              <w:spacing w:beforeAutospacing="0" w:afterAutospacing="0" w:line="440" w:lineRule="exact"/>
              <w:jc w:val="both"/>
              <w:textAlignment w:val="auto"/>
              <w:rPr>
                <w:rFonts w:ascii="宋体" w:eastAsia="宋体" w:cs="宋体"/>
                <w:bCs/>
                <w:color w:val="auto"/>
                <w:sz w:val="24"/>
                <w:szCs w:val="24"/>
                <w:lang w:eastAsia="zh-CN"/>
              </w:rPr>
            </w:pPr>
            <w:r>
              <w:rPr>
                <w:rFonts w:hint="eastAsia" w:asciiTheme="minorEastAsia" w:hAnsiTheme="minorEastAsia" w:eastAsiaTheme="minorEastAsia" w:cstheme="minorEastAsia"/>
                <w:b w:val="0"/>
                <w:color w:val="auto"/>
                <w:sz w:val="24"/>
                <w:lang w:eastAsia="zh-CN"/>
              </w:rPr>
              <w:t xml:space="preserve">（2）承包人必须确保施工工人的工资发放，不得拖欠民工工资，依法向地方政府建设部门缴纳民工工资保证金。因承包人拖欠民工工资引起上访或者其他行为对地方政府或者发包造成严重干扰，迫使地方政府或者发包人直接给付民工工资的，该费用从民工工资保证金或承包人工程结算款中扣除，发包人对承包人另处同等数额的罚款。承包人还应承担地方政府进行的处罚。需在响应文件中作出响应承诺，否则按无效投标处理。   </w:t>
            </w:r>
          </w:p>
          <w:p w14:paraId="6D7467C5">
            <w:pPr>
              <w:pStyle w:val="26"/>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sz w:val="24"/>
                <w:lang w:eastAsia="zh-CN"/>
              </w:rPr>
            </w:pPr>
            <w:r>
              <w:rPr>
                <w:rFonts w:hint="eastAsia" w:asciiTheme="minorEastAsia" w:hAnsiTheme="minorEastAsia" w:eastAsiaTheme="minorEastAsia" w:cstheme="minorEastAsia"/>
                <w:b w:val="0"/>
                <w:color w:val="auto"/>
                <w:sz w:val="24"/>
                <w:lang w:eastAsia="zh-CN"/>
              </w:rPr>
              <w:t>（3）供应商应承担施工中人员伤亡和财产损失并在响应文件中做出承诺，否则视为无效投标。</w:t>
            </w:r>
          </w:p>
          <w:p w14:paraId="4C57D008">
            <w:pPr>
              <w:pStyle w:val="26"/>
              <w:widowControl w:val="0"/>
              <w:pBdr>
                <w:bottom w:val="none" w:color="auto" w:sz="0" w:space="0"/>
              </w:pBdr>
              <w:spacing w:beforeAutospacing="0" w:afterAutospacing="0" w:line="440" w:lineRule="exact"/>
              <w:jc w:val="both"/>
              <w:textAlignment w:val="auto"/>
              <w:rPr>
                <w:rFonts w:hint="default" w:asciiTheme="minorEastAsia" w:hAnsiTheme="minorEastAsia" w:eastAsiaTheme="minorEastAsia" w:cstheme="minorEastAsia"/>
                <w:b w:val="0"/>
                <w:color w:val="auto"/>
                <w:sz w:val="24"/>
                <w:lang w:val="en-US" w:eastAsia="zh-CN"/>
              </w:rPr>
            </w:pPr>
            <w:r>
              <w:rPr>
                <w:rFonts w:hint="eastAsia" w:asciiTheme="minorEastAsia" w:hAnsiTheme="minorEastAsia" w:eastAsiaTheme="minorEastAsia" w:cstheme="minorEastAsia"/>
                <w:b w:val="0"/>
                <w:color w:val="auto"/>
                <w:sz w:val="24"/>
                <w:lang w:eastAsia="zh-CN"/>
              </w:rPr>
              <w:t>（</w:t>
            </w:r>
            <w:r>
              <w:rPr>
                <w:rFonts w:hint="eastAsia" w:asciiTheme="minorEastAsia" w:hAnsiTheme="minorEastAsia" w:eastAsiaTheme="minorEastAsia" w:cstheme="minorEastAsia"/>
                <w:b w:val="0"/>
                <w:color w:val="auto"/>
                <w:sz w:val="24"/>
                <w:lang w:val="en-US" w:eastAsia="zh-CN"/>
              </w:rPr>
              <w:t>4）</w:t>
            </w:r>
            <w:r>
              <w:rPr>
                <w:rFonts w:hint="eastAsia" w:asciiTheme="minorEastAsia" w:hAnsiTheme="minorEastAsia" w:eastAsiaTheme="minorEastAsia" w:cstheme="minorEastAsia"/>
                <w:b w:val="0"/>
                <w:bCs/>
                <w:color w:val="auto"/>
                <w:sz w:val="24"/>
                <w:lang w:val="en-US" w:eastAsia="zh-CN"/>
              </w:rPr>
              <w:t>该项目水土保持方案的制定及相关费用由中标人负责承担，供应商需提供承</w:t>
            </w:r>
            <w:r>
              <w:rPr>
                <w:rFonts w:hint="eastAsia" w:ascii="宋体" w:hAnsi="宋体" w:eastAsia="宋体" w:cs="宋体"/>
                <w:b w:val="0"/>
                <w:bCs/>
                <w:color w:val="auto"/>
                <w:sz w:val="24"/>
                <w:lang w:val="en-US" w:eastAsia="zh-CN"/>
              </w:rPr>
              <w:t>诺函。</w:t>
            </w:r>
          </w:p>
        </w:tc>
      </w:tr>
      <w:tr w14:paraId="4CCC2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14:paraId="244DA2DE">
            <w:pPr>
              <w:pStyle w:val="26"/>
              <w:widowControl w:val="0"/>
              <w:pBdr>
                <w:bottom w:val="none" w:color="auto" w:sz="0" w:space="0"/>
              </w:pBdr>
              <w:spacing w:beforeAutospacing="0" w:afterAutospacing="0" w:line="400" w:lineRule="exact"/>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1</w:t>
            </w:r>
            <w:r>
              <w:rPr>
                <w:rFonts w:hint="eastAsia" w:ascii="宋体" w:eastAsia="宋体" w:cs="宋体"/>
                <w:b w:val="0"/>
                <w:color w:val="auto"/>
                <w:sz w:val="24"/>
                <w:szCs w:val="24"/>
                <w:lang w:val="en-US" w:eastAsia="zh-CN"/>
              </w:rPr>
              <w:t>7</w:t>
            </w:r>
          </w:p>
        </w:tc>
        <w:tc>
          <w:tcPr>
            <w:tcW w:w="8174" w:type="dxa"/>
            <w:vAlign w:val="center"/>
          </w:tcPr>
          <w:p w14:paraId="71CE553C">
            <w:pPr>
              <w:pStyle w:val="26"/>
              <w:widowControl w:val="0"/>
              <w:pBdr>
                <w:bottom w:val="none" w:color="auto" w:sz="0" w:space="0"/>
              </w:pBdr>
              <w:spacing w:beforeAutospacing="0" w:afterAutospacing="0" w:line="440" w:lineRule="exact"/>
              <w:jc w:val="both"/>
              <w:textAlignment w:val="auto"/>
              <w:rPr>
                <w:rFonts w:ascii="宋体" w:eastAsia="宋体" w:cs="宋体"/>
                <w:b w:val="0"/>
                <w:color w:val="auto"/>
                <w:sz w:val="24"/>
                <w:szCs w:val="24"/>
                <w:lang w:eastAsia="zh-CN"/>
              </w:rPr>
            </w:pPr>
            <w:r>
              <w:rPr>
                <w:rFonts w:hint="eastAsia" w:ascii="宋体" w:eastAsia="宋体" w:cs="宋体"/>
                <w:bCs/>
                <w:color w:val="auto"/>
                <w:sz w:val="24"/>
                <w:szCs w:val="24"/>
                <w:lang w:eastAsia="zh-CN"/>
              </w:rPr>
              <w:t>本文件解释权归采购人所有。</w:t>
            </w:r>
          </w:p>
        </w:tc>
      </w:tr>
      <w:tr w14:paraId="73F89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14:paraId="7580299F">
            <w:pPr>
              <w:pStyle w:val="26"/>
              <w:widowControl w:val="0"/>
              <w:pBdr>
                <w:bottom w:val="none" w:color="auto" w:sz="0" w:space="0"/>
              </w:pBdr>
              <w:spacing w:beforeAutospacing="0" w:afterAutospacing="0" w:line="400" w:lineRule="exact"/>
              <w:textAlignment w:val="auto"/>
              <w:rPr>
                <w:rFonts w:ascii="宋体" w:eastAsia="宋体" w:cs="宋体"/>
                <w:b w:val="0"/>
                <w:snapToGrid w:val="0"/>
                <w:color w:val="auto"/>
                <w:sz w:val="21"/>
                <w:szCs w:val="21"/>
                <w:lang w:eastAsia="zh-CN"/>
              </w:rPr>
            </w:pPr>
            <w:r>
              <w:rPr>
                <w:rFonts w:hint="eastAsia" w:ascii="宋体" w:eastAsia="宋体" w:cs="宋体"/>
                <w:bCs/>
                <w:snapToGrid w:val="0"/>
                <w:color w:val="auto"/>
                <w:spacing w:val="13"/>
                <w:sz w:val="23"/>
                <w:szCs w:val="23"/>
                <w:lang w:eastAsia="zh-CN"/>
              </w:rPr>
              <w:t>特别 提醒</w:t>
            </w:r>
          </w:p>
        </w:tc>
        <w:tc>
          <w:tcPr>
            <w:tcW w:w="8174" w:type="dxa"/>
            <w:vAlign w:val="center"/>
          </w:tcPr>
          <w:p w14:paraId="02F3668C">
            <w:pPr>
              <w:spacing w:before="261" w:line="382" w:lineRule="auto"/>
              <w:ind w:left="116" w:right="106" w:hanging="2"/>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1、因电子化评标需要，谈判小组要求供应商进行二轮报价以及作出澄清、说明或补正均采用网上方式进行。</w:t>
            </w:r>
          </w:p>
          <w:p w14:paraId="11022DA2">
            <w:pPr>
              <w:spacing w:before="261" w:line="382" w:lineRule="auto"/>
              <w:ind w:left="116" w:right="106" w:hanging="2"/>
              <w:rPr>
                <w:color w:val="auto"/>
                <w:lang w:eastAsia="zh-CN"/>
              </w:rPr>
            </w:pPr>
            <w:r>
              <w:rPr>
                <w:rFonts w:hint="eastAsia" w:ascii="宋体" w:hAnsi="宋体" w:eastAsia="宋体" w:cs="宋体"/>
                <w:b/>
                <w:bCs/>
                <w:color w:val="auto"/>
                <w:sz w:val="24"/>
                <w:szCs w:val="24"/>
                <w:lang w:eastAsia="zh-CN"/>
              </w:rPr>
              <w:t xml:space="preserve">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 </w:t>
            </w:r>
          </w:p>
        </w:tc>
      </w:tr>
    </w:tbl>
    <w:p w14:paraId="09424C2C">
      <w:pPr>
        <w:rPr>
          <w:rFonts w:ascii="宋体" w:hAnsi="宋体" w:eastAsia="宋体" w:cs="宋体"/>
          <w:b/>
          <w:bCs/>
          <w:color w:val="auto"/>
          <w:sz w:val="24"/>
          <w:szCs w:val="24"/>
        </w:rPr>
      </w:pPr>
      <w:bookmarkStart w:id="15" w:name="_Toc2255"/>
      <w:bookmarkStart w:id="16" w:name="_Toc20290"/>
      <w:bookmarkStart w:id="17" w:name="_Toc7945"/>
      <w:bookmarkStart w:id="18" w:name="_Toc32490"/>
      <w:bookmarkStart w:id="19" w:name="_Toc533668868"/>
      <w:bookmarkStart w:id="20" w:name="_Toc17899"/>
      <w:r>
        <w:rPr>
          <w:rFonts w:hint="eastAsia" w:ascii="宋体" w:hAnsi="宋体" w:eastAsia="宋体" w:cs="宋体"/>
          <w:b/>
          <w:bCs/>
          <w:color w:val="auto"/>
          <w:sz w:val="24"/>
          <w:szCs w:val="24"/>
        </w:rPr>
        <w:br w:type="page"/>
      </w:r>
    </w:p>
    <w:p w14:paraId="53D82735">
      <w:pPr>
        <w:pStyle w:val="4"/>
        <w:spacing w:line="480" w:lineRule="exact"/>
        <w:jc w:val="center"/>
        <w:rPr>
          <w:rFonts w:ascii="宋体" w:hAnsi="宋体" w:eastAsia="宋体" w:cs="宋体"/>
          <w:b/>
          <w:bCs/>
          <w:color w:val="auto"/>
          <w:sz w:val="32"/>
          <w:szCs w:val="32"/>
        </w:rPr>
      </w:pPr>
      <w:bookmarkStart w:id="21" w:name="_Toc16734"/>
      <w:r>
        <w:rPr>
          <w:rFonts w:hint="eastAsia" w:ascii="宋体" w:hAnsi="宋体" w:eastAsia="宋体" w:cs="宋体"/>
          <w:b/>
          <w:bCs/>
          <w:color w:val="auto"/>
          <w:sz w:val="32"/>
          <w:szCs w:val="32"/>
        </w:rPr>
        <w:t>第一部分 谈判项目相关内容及要求</w:t>
      </w:r>
      <w:bookmarkEnd w:id="15"/>
      <w:bookmarkEnd w:id="16"/>
      <w:bookmarkEnd w:id="17"/>
      <w:bookmarkEnd w:id="18"/>
      <w:bookmarkEnd w:id="19"/>
      <w:bookmarkEnd w:id="20"/>
      <w:bookmarkEnd w:id="21"/>
    </w:p>
    <w:p w14:paraId="71169DE1">
      <w:pPr>
        <w:widowControl/>
        <w:autoSpaceDE/>
        <w:autoSpaceDN/>
        <w:spacing w:line="440" w:lineRule="exact"/>
        <w:ind w:firstLine="480" w:firstLineChars="200"/>
        <w:rPr>
          <w:rFonts w:ascii="宋体" w:hAnsi="宋体" w:eastAsia="宋体" w:cs="宋体"/>
          <w:color w:val="auto"/>
          <w:sz w:val="24"/>
        </w:rPr>
      </w:pPr>
    </w:p>
    <w:p w14:paraId="558D37D8">
      <w:pPr>
        <w:widowControl/>
        <w:autoSpaceDE/>
        <w:autoSpaceDN/>
        <w:spacing w:line="440" w:lineRule="exact"/>
        <w:ind w:firstLine="480" w:firstLineChars="200"/>
        <w:rPr>
          <w:rFonts w:ascii="宋体" w:hAnsi="宋体" w:eastAsia="宋体" w:cs="宋体"/>
          <w:color w:val="auto"/>
          <w:sz w:val="24"/>
        </w:rPr>
      </w:pPr>
      <w:r>
        <w:rPr>
          <w:rFonts w:hint="eastAsia" w:ascii="宋体" w:hAnsi="宋体" w:eastAsia="宋体" w:cs="宋体"/>
          <w:color w:val="auto"/>
          <w:sz w:val="24"/>
        </w:rPr>
        <w:t>1、项目基本情况</w:t>
      </w:r>
    </w:p>
    <w:p w14:paraId="40B681BE">
      <w:pPr>
        <w:widowControl/>
        <w:autoSpaceDE/>
        <w:autoSpaceDN/>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rPr>
        <w:t xml:space="preserve">采 </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 xml:space="preserve"> 购  </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人：</w:t>
      </w:r>
      <w:r>
        <w:rPr>
          <w:rFonts w:hint="eastAsia" w:ascii="宋体" w:hAnsi="宋体" w:eastAsia="宋体" w:cs="宋体"/>
          <w:color w:val="auto"/>
          <w:sz w:val="24"/>
          <w:szCs w:val="24"/>
          <w:lang w:eastAsia="zh-CN"/>
        </w:rPr>
        <w:t>博爱县柏山镇人民政府</w:t>
      </w:r>
    </w:p>
    <w:p w14:paraId="3EE2E336">
      <w:pPr>
        <w:widowControl/>
        <w:autoSpaceDE/>
        <w:autoSpaceDN/>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rPr>
        <w:t>采购代理机构：</w:t>
      </w:r>
      <w:r>
        <w:rPr>
          <w:rFonts w:hint="eastAsia" w:ascii="宋体" w:hAnsi="宋体" w:eastAsia="宋体" w:cs="宋体"/>
          <w:color w:val="auto"/>
          <w:sz w:val="24"/>
          <w:lang w:eastAsia="zh-CN"/>
        </w:rPr>
        <w:t>河南诚隆工程管理有限公司</w:t>
      </w:r>
    </w:p>
    <w:p w14:paraId="6DF0D096">
      <w:pPr>
        <w:widowControl/>
        <w:autoSpaceDE/>
        <w:autoSpaceDN/>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rPr>
        <w:t>项</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目</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名</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称：</w:t>
      </w:r>
      <w:r>
        <w:rPr>
          <w:rFonts w:hint="eastAsia" w:ascii="宋体" w:hAnsi="宋体" w:eastAsia="宋体" w:cs="宋体"/>
          <w:color w:val="auto"/>
          <w:sz w:val="24"/>
          <w:szCs w:val="24"/>
          <w:lang w:eastAsia="zh-CN"/>
        </w:rPr>
        <w:t>2024年度博爱县柏山镇玉屏山游客服务中心项目（一期）项目</w:t>
      </w:r>
    </w:p>
    <w:p w14:paraId="2E95676F">
      <w:pPr>
        <w:widowControl/>
        <w:autoSpaceDE/>
        <w:autoSpaceDN/>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rPr>
        <w:t>采</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购</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编</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号：</w:t>
      </w:r>
      <w:r>
        <w:rPr>
          <w:rFonts w:hint="eastAsia" w:ascii="宋体" w:hAnsi="宋体" w:eastAsia="宋体" w:cs="宋体"/>
          <w:color w:val="auto"/>
          <w:sz w:val="24"/>
          <w:szCs w:val="24"/>
          <w:lang w:eastAsia="zh-CN"/>
        </w:rPr>
        <w:t>博政采购〔2024〕81号</w:t>
      </w:r>
    </w:p>
    <w:p w14:paraId="57F621D6">
      <w:pPr>
        <w:widowControl/>
        <w:autoSpaceDE/>
        <w:autoSpaceDN/>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rPr>
        <w:t>资</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金</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来</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源：</w:t>
      </w:r>
      <w:r>
        <w:rPr>
          <w:rFonts w:hint="eastAsia" w:ascii="宋体" w:hAnsi="宋体" w:eastAsia="宋体" w:cs="宋体"/>
          <w:color w:val="auto"/>
          <w:sz w:val="24"/>
          <w:lang w:eastAsia="zh-CN"/>
        </w:rPr>
        <w:t>财政资金</w:t>
      </w:r>
    </w:p>
    <w:p w14:paraId="6D1CBBEC">
      <w:pPr>
        <w:widowControl/>
        <w:autoSpaceDE/>
        <w:autoSpaceDN/>
        <w:spacing w:line="440" w:lineRule="exact"/>
        <w:ind w:firstLine="480" w:firstLineChars="200"/>
        <w:rPr>
          <w:rFonts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szCs w:val="24"/>
        </w:rPr>
        <w:t>资格要求详见公告及前附表</w:t>
      </w:r>
    </w:p>
    <w:p w14:paraId="3A154084">
      <w:pPr>
        <w:widowControl/>
        <w:autoSpaceDE/>
        <w:autoSpaceDN/>
        <w:spacing w:line="440" w:lineRule="exact"/>
        <w:ind w:firstLine="480" w:firstLineChars="200"/>
        <w:rPr>
          <w:rFonts w:ascii="宋体" w:hAnsi="宋体" w:eastAsia="宋体" w:cs="宋体"/>
          <w:color w:val="auto"/>
          <w:sz w:val="24"/>
        </w:rPr>
      </w:pPr>
      <w:r>
        <w:rPr>
          <w:rFonts w:hint="eastAsia" w:ascii="宋体" w:hAnsi="宋体" w:eastAsia="宋体" w:cs="宋体"/>
          <w:color w:val="auto"/>
          <w:sz w:val="24"/>
        </w:rPr>
        <w:t>3、响应文件报价应是谈判文件和其他相关资料确定的全部工作内容的价格体现。</w:t>
      </w:r>
    </w:p>
    <w:p w14:paraId="6FF38AB7">
      <w:pPr>
        <w:widowControl/>
        <w:autoSpaceDE/>
        <w:autoSpaceDN/>
        <w:spacing w:line="440" w:lineRule="exact"/>
        <w:ind w:firstLine="480" w:firstLineChars="200"/>
        <w:rPr>
          <w:rFonts w:ascii="宋体" w:hAnsi="宋体" w:eastAsia="宋体" w:cs="宋体"/>
          <w:color w:val="auto"/>
          <w:sz w:val="24"/>
        </w:rPr>
      </w:pPr>
      <w:r>
        <w:rPr>
          <w:rFonts w:hint="eastAsia" w:ascii="宋体" w:hAnsi="宋体" w:eastAsia="宋体" w:cs="宋体"/>
          <w:color w:val="auto"/>
          <w:sz w:val="24"/>
          <w:lang w:eastAsia="zh-CN"/>
        </w:rPr>
        <w:t>4</w:t>
      </w:r>
      <w:r>
        <w:rPr>
          <w:rFonts w:hint="eastAsia" w:ascii="宋体" w:hAnsi="宋体" w:eastAsia="宋体" w:cs="宋体"/>
          <w:color w:val="auto"/>
          <w:sz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rPr>
        <w:t>的响应文件应实质性响应谈判文件要求。</w:t>
      </w:r>
    </w:p>
    <w:p w14:paraId="064F53D3">
      <w:pPr>
        <w:widowControl/>
        <w:autoSpaceDE/>
        <w:autoSpaceDN/>
        <w:spacing w:line="440" w:lineRule="exact"/>
        <w:ind w:firstLine="480" w:firstLineChars="200"/>
        <w:rPr>
          <w:rFonts w:ascii="宋体" w:hAnsi="宋体" w:eastAsia="宋体" w:cs="宋体"/>
          <w:color w:val="auto"/>
          <w:sz w:val="24"/>
        </w:rPr>
      </w:pPr>
      <w:r>
        <w:rPr>
          <w:rFonts w:hint="eastAsia" w:ascii="宋体" w:hAnsi="宋体" w:eastAsia="宋体" w:cs="宋体"/>
          <w:color w:val="auto"/>
          <w:sz w:val="24"/>
          <w:lang w:eastAsia="zh-CN"/>
        </w:rPr>
        <w:t>5</w:t>
      </w:r>
      <w:r>
        <w:rPr>
          <w:rFonts w:hint="eastAsia" w:ascii="宋体" w:hAnsi="宋体" w:eastAsia="宋体" w:cs="宋体"/>
          <w:color w:val="auto"/>
          <w:sz w:val="24"/>
        </w:rPr>
        <w:t>、响应文件递交截止时间之后，任何人不得更改响应文件。</w:t>
      </w:r>
    </w:p>
    <w:p w14:paraId="70D6E96F">
      <w:pPr>
        <w:widowControl/>
        <w:autoSpaceDE/>
        <w:autoSpaceDN/>
        <w:spacing w:line="440" w:lineRule="exact"/>
        <w:ind w:firstLine="480" w:firstLineChars="200"/>
        <w:rPr>
          <w:rFonts w:ascii="宋体" w:hAnsi="宋体" w:eastAsia="宋体" w:cs="宋体"/>
          <w:color w:val="auto"/>
          <w:sz w:val="24"/>
        </w:rPr>
      </w:pPr>
      <w:r>
        <w:rPr>
          <w:rFonts w:hint="eastAsia" w:ascii="宋体" w:hAnsi="宋体" w:eastAsia="宋体" w:cs="宋体"/>
          <w:color w:val="auto"/>
          <w:sz w:val="24"/>
          <w:lang w:eastAsia="zh-CN"/>
        </w:rPr>
        <w:t>6</w:t>
      </w:r>
      <w:r>
        <w:rPr>
          <w:rFonts w:hint="eastAsia" w:ascii="宋体" w:hAnsi="宋体" w:eastAsia="宋体" w:cs="宋体"/>
          <w:color w:val="auto"/>
          <w:sz w:val="24"/>
        </w:rPr>
        <w:t>、本项目不再统一召开答疑会，如有疑问，请与采购人或采购代理机构联系。</w:t>
      </w:r>
    </w:p>
    <w:p w14:paraId="41068D4B">
      <w:pPr>
        <w:widowControl/>
        <w:autoSpaceDE/>
        <w:autoSpaceDN/>
        <w:spacing w:line="440" w:lineRule="exact"/>
        <w:ind w:firstLine="480" w:firstLineChars="200"/>
        <w:rPr>
          <w:rFonts w:ascii="宋体" w:hAnsi="宋体" w:eastAsia="宋体" w:cs="宋体"/>
          <w:color w:val="auto"/>
          <w:sz w:val="24"/>
        </w:rPr>
      </w:pPr>
      <w:r>
        <w:rPr>
          <w:rFonts w:hint="eastAsia" w:ascii="宋体" w:hAnsi="宋体" w:eastAsia="宋体" w:cs="宋体"/>
          <w:color w:val="auto"/>
          <w:sz w:val="24"/>
          <w:lang w:eastAsia="zh-CN"/>
        </w:rPr>
        <w:t>7</w:t>
      </w:r>
      <w:r>
        <w:rPr>
          <w:rFonts w:hint="eastAsia" w:ascii="宋体" w:hAnsi="宋体" w:eastAsia="宋体" w:cs="宋体"/>
          <w:color w:val="auto"/>
          <w:sz w:val="24"/>
        </w:rPr>
        <w:t>、合同由成交人与</w:t>
      </w:r>
      <w:r>
        <w:rPr>
          <w:rFonts w:hint="eastAsia" w:ascii="宋体" w:hAnsi="宋体" w:eastAsia="宋体" w:cs="宋体"/>
          <w:color w:val="auto"/>
          <w:sz w:val="24"/>
          <w:lang w:eastAsia="zh-CN"/>
        </w:rPr>
        <w:t>博爱县柏山镇人民政府</w:t>
      </w:r>
      <w:r>
        <w:rPr>
          <w:rFonts w:hint="eastAsia" w:ascii="宋体" w:hAnsi="宋体" w:eastAsia="宋体" w:cs="宋体"/>
          <w:color w:val="auto"/>
          <w:sz w:val="24"/>
        </w:rPr>
        <w:t>签订。</w:t>
      </w:r>
    </w:p>
    <w:p w14:paraId="7B0CB2BC">
      <w:pPr>
        <w:widowControl/>
        <w:autoSpaceDE/>
        <w:autoSpaceDN/>
        <w:spacing w:line="440" w:lineRule="exact"/>
        <w:ind w:firstLine="480" w:firstLineChars="200"/>
        <w:rPr>
          <w:rFonts w:ascii="宋体" w:hAnsi="宋体" w:eastAsia="宋体" w:cs="宋体"/>
          <w:color w:val="auto"/>
          <w:sz w:val="24"/>
        </w:rPr>
      </w:pPr>
      <w:r>
        <w:rPr>
          <w:rFonts w:hint="eastAsia" w:ascii="宋体" w:hAnsi="宋体" w:eastAsia="宋体" w:cs="宋体"/>
          <w:color w:val="auto"/>
          <w:sz w:val="24"/>
          <w:lang w:eastAsia="zh-CN"/>
        </w:rPr>
        <w:t>8</w:t>
      </w:r>
      <w:r>
        <w:rPr>
          <w:rFonts w:hint="eastAsia" w:ascii="宋体" w:hAnsi="宋体" w:eastAsia="宋体" w:cs="宋体"/>
          <w:color w:val="auto"/>
          <w:sz w:val="24"/>
        </w:rPr>
        <w:t>、成交人不得转包项目，否则一经发现，采购人有权另行选择其它单位。</w:t>
      </w:r>
    </w:p>
    <w:p w14:paraId="4176F5F7">
      <w:pPr>
        <w:widowControl/>
        <w:autoSpaceDE/>
        <w:autoSpaceDN/>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9</w:t>
      </w:r>
      <w:r>
        <w:rPr>
          <w:rFonts w:hint="eastAsia" w:ascii="宋体" w:hAnsi="宋体" w:eastAsia="宋体" w:cs="宋体"/>
          <w:color w:val="auto"/>
          <w:sz w:val="24"/>
        </w:rPr>
        <w:t>、付款方式：</w:t>
      </w:r>
      <w:r>
        <w:rPr>
          <w:rFonts w:hint="eastAsia" w:ascii="宋体" w:hAnsi="宋体" w:eastAsia="宋体" w:cs="宋体"/>
          <w:color w:val="auto"/>
          <w:sz w:val="24"/>
          <w:lang w:eastAsia="zh-CN"/>
        </w:rPr>
        <w:t>签订合同后付工程款的</w:t>
      </w:r>
      <w:r>
        <w:rPr>
          <w:rFonts w:hint="eastAsia" w:ascii="宋体" w:hAnsi="宋体" w:eastAsia="宋体" w:cs="宋体"/>
          <w:color w:val="auto"/>
          <w:sz w:val="24"/>
          <w:lang w:val="en-US" w:eastAsia="zh-CN"/>
        </w:rPr>
        <w:t>50%（成交人需提供保函），</w:t>
      </w:r>
      <w:r>
        <w:rPr>
          <w:rFonts w:hint="eastAsia" w:ascii="宋体" w:eastAsia="宋体" w:cs="宋体"/>
          <w:color w:val="auto"/>
          <w:sz w:val="24"/>
          <w:szCs w:val="24"/>
          <w:lang w:eastAsia="zh-CN"/>
        </w:rPr>
        <w:t>工程竣工验收合格后付至工程价款的75%，经财政审计部门决算后付至决算价的100％</w:t>
      </w:r>
      <w:r>
        <w:rPr>
          <w:rFonts w:hint="eastAsia" w:ascii="宋体" w:eastAsia="宋体" w:cs="宋体"/>
          <w:color w:val="auto"/>
          <w:sz w:val="24"/>
          <w:szCs w:val="24"/>
          <w:lang w:eastAsia="zh-CN"/>
        </w:rPr>
        <w:t>，承包人须向采购人提供合同金额3%的工程质量保函,质量保证金担保时间自验收合格之日起不少于一年。验收合格之日起一年后经复验无质量问题，保函自动作废或退还。</w:t>
      </w:r>
    </w:p>
    <w:p w14:paraId="1E4712E9">
      <w:pPr>
        <w:widowControl/>
        <w:autoSpaceDE/>
        <w:autoSpaceDN/>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10</w:t>
      </w:r>
      <w:r>
        <w:rPr>
          <w:rFonts w:hint="eastAsia" w:ascii="宋体" w:hAnsi="宋体" w:eastAsia="宋体" w:cs="宋体"/>
          <w:color w:val="auto"/>
          <w:sz w:val="24"/>
        </w:rPr>
        <w:t>、质量标准：</w:t>
      </w:r>
      <w:r>
        <w:rPr>
          <w:rFonts w:hint="eastAsia" w:ascii="宋体" w:hAnsi="宋体" w:eastAsia="宋体" w:cs="宋体"/>
          <w:color w:val="auto"/>
          <w:sz w:val="24"/>
          <w:lang w:eastAsia="zh-CN"/>
        </w:rPr>
        <w:t>合格。</w:t>
      </w:r>
    </w:p>
    <w:p w14:paraId="3CAD40B4">
      <w:pPr>
        <w:pStyle w:val="2"/>
        <w:ind w:firstLine="480" w:firstLineChars="200"/>
        <w:rPr>
          <w:rFonts w:hint="default" w:eastAsia="宋体"/>
          <w:color w:val="auto"/>
          <w:lang w:val="en-US" w:eastAsia="zh-CN"/>
        </w:rPr>
      </w:pPr>
      <w:r>
        <w:rPr>
          <w:rFonts w:hint="eastAsia" w:ascii="宋体" w:hAnsi="宋体" w:eastAsia="宋体" w:cs="宋体"/>
          <w:color w:val="auto"/>
          <w:sz w:val="24"/>
          <w:lang w:val="en-US" w:eastAsia="zh-CN"/>
        </w:rPr>
        <w:t>11、质保期：</w:t>
      </w:r>
      <w:r>
        <w:rPr>
          <w:rFonts w:hint="eastAsia" w:asciiTheme="minorEastAsia" w:hAnsiTheme="minorEastAsia" w:eastAsiaTheme="minorEastAsia" w:cstheme="minorEastAsia"/>
          <w:color w:val="auto"/>
          <w:sz w:val="24"/>
          <w:u w:val="single"/>
          <w:lang w:eastAsia="zh-CN"/>
        </w:rPr>
        <w:t xml:space="preserve">  1  </w:t>
      </w:r>
      <w:r>
        <w:rPr>
          <w:rFonts w:hint="eastAsia" w:asciiTheme="minorEastAsia" w:hAnsiTheme="minorEastAsia" w:eastAsiaTheme="minorEastAsia" w:cstheme="minorEastAsia"/>
          <w:color w:val="auto"/>
          <w:sz w:val="24"/>
          <w:lang w:eastAsia="zh-CN"/>
        </w:rPr>
        <w:t>年</w:t>
      </w:r>
    </w:p>
    <w:p w14:paraId="4DAE952A">
      <w:pPr>
        <w:widowControl/>
        <w:autoSpaceDE/>
        <w:autoSpaceDN/>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rPr>
        <w:t>1</w:t>
      </w:r>
      <w:r>
        <w:rPr>
          <w:rFonts w:hint="eastAsia" w:ascii="宋体" w:hAnsi="宋体" w:eastAsia="宋体" w:cs="宋体"/>
          <w:color w:val="auto"/>
          <w:sz w:val="24"/>
          <w:lang w:val="en-US" w:eastAsia="zh-CN"/>
        </w:rPr>
        <w:t>2</w:t>
      </w:r>
      <w:r>
        <w:rPr>
          <w:rFonts w:hint="eastAsia" w:ascii="宋体" w:hAnsi="宋体" w:eastAsia="宋体" w:cs="宋体"/>
          <w:color w:val="auto"/>
          <w:sz w:val="24"/>
        </w:rPr>
        <w:t>、</w:t>
      </w:r>
      <w:r>
        <w:rPr>
          <w:rFonts w:hint="eastAsia" w:ascii="宋体" w:hAnsi="宋体" w:eastAsia="宋体" w:cs="宋体"/>
          <w:color w:val="auto"/>
          <w:sz w:val="24"/>
          <w:lang w:eastAsia="zh-CN"/>
        </w:rPr>
        <w:t>工期（合同履行期限）</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lang w:val="en-US" w:eastAsia="zh-CN"/>
        </w:rPr>
        <w:t>40</w:t>
      </w:r>
      <w:r>
        <w:rPr>
          <w:rFonts w:hint="eastAsia" w:ascii="宋体" w:hAnsi="宋体" w:eastAsia="宋体" w:cs="宋体"/>
          <w:color w:val="auto"/>
          <w:sz w:val="24"/>
          <w:szCs w:val="24"/>
          <w:lang w:eastAsia="zh-CN"/>
        </w:rPr>
        <w:t>日历天。</w:t>
      </w:r>
    </w:p>
    <w:p w14:paraId="5B0F034E">
      <w:pPr>
        <w:pStyle w:val="2"/>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、工期要求：如因承包人原因，造成施工工期延期的，每延迟一天罚款1千元，最高罚款额不超过合同价款的2%。</w:t>
      </w:r>
    </w:p>
    <w:p w14:paraId="17773BDF">
      <w:pPr>
        <w:rPr>
          <w:rFonts w:ascii="宋体" w:hAnsi="宋体" w:eastAsia="宋体" w:cs="宋体"/>
          <w:color w:val="auto"/>
        </w:rPr>
      </w:pPr>
      <w:bookmarkStart w:id="22" w:name="_Toc27926"/>
      <w:bookmarkStart w:id="23" w:name="_Toc31607"/>
      <w:bookmarkStart w:id="24" w:name="_Toc533668869"/>
    </w:p>
    <w:p w14:paraId="45DA099A">
      <w:pPr>
        <w:rPr>
          <w:rFonts w:ascii="宋体" w:hAnsi="宋体" w:eastAsia="宋体" w:cs="宋体"/>
          <w:b/>
          <w:bCs/>
          <w:color w:val="auto"/>
          <w:sz w:val="30"/>
          <w:szCs w:val="30"/>
        </w:rPr>
      </w:pPr>
      <w:bookmarkStart w:id="25" w:name="_Toc11122"/>
      <w:bookmarkStart w:id="26" w:name="_Toc18470"/>
      <w:bookmarkStart w:id="27" w:name="_Toc26630"/>
      <w:r>
        <w:rPr>
          <w:rFonts w:hint="eastAsia" w:ascii="宋体" w:hAnsi="宋体" w:eastAsia="宋体" w:cs="宋体"/>
          <w:b/>
          <w:bCs/>
          <w:color w:val="auto"/>
          <w:sz w:val="30"/>
          <w:szCs w:val="30"/>
        </w:rPr>
        <w:br w:type="page"/>
      </w:r>
    </w:p>
    <w:p w14:paraId="521BF1CE">
      <w:pPr>
        <w:pStyle w:val="4"/>
        <w:keepNext/>
        <w:keepLines/>
        <w:autoSpaceDE/>
        <w:autoSpaceDN/>
        <w:spacing w:line="440" w:lineRule="exact"/>
        <w:jc w:val="center"/>
        <w:rPr>
          <w:rFonts w:ascii="宋体" w:hAnsi="宋体" w:eastAsia="宋体" w:cs="宋体"/>
          <w:b/>
          <w:bCs/>
          <w:color w:val="auto"/>
          <w:sz w:val="32"/>
          <w:szCs w:val="32"/>
        </w:rPr>
      </w:pPr>
      <w:bookmarkStart w:id="28" w:name="_Toc31341"/>
      <w:r>
        <w:rPr>
          <w:rFonts w:hint="eastAsia" w:ascii="宋体" w:hAnsi="宋体" w:eastAsia="宋体" w:cs="宋体"/>
          <w:b/>
          <w:bCs/>
          <w:color w:val="auto"/>
          <w:sz w:val="32"/>
          <w:szCs w:val="32"/>
        </w:rPr>
        <w:t>第二部分  谈判须知</w:t>
      </w:r>
      <w:bookmarkEnd w:id="22"/>
      <w:bookmarkEnd w:id="23"/>
      <w:bookmarkEnd w:id="24"/>
      <w:bookmarkEnd w:id="25"/>
      <w:bookmarkEnd w:id="26"/>
      <w:bookmarkEnd w:id="27"/>
      <w:bookmarkEnd w:id="28"/>
    </w:p>
    <w:p w14:paraId="26A9DB7C">
      <w:pPr>
        <w:widowControl/>
        <w:spacing w:line="580" w:lineRule="atLeast"/>
        <w:jc w:val="center"/>
        <w:rPr>
          <w:rFonts w:ascii="宋体" w:hAnsi="宋体" w:eastAsia="宋体" w:cs="宋体"/>
          <w:b/>
          <w:bCs/>
          <w:color w:val="auto"/>
          <w:sz w:val="30"/>
          <w:szCs w:val="30"/>
        </w:rPr>
      </w:pPr>
      <w:r>
        <w:rPr>
          <w:rFonts w:hint="eastAsia" w:ascii="宋体" w:hAnsi="宋体" w:eastAsia="宋体" w:cs="宋体"/>
          <w:b/>
          <w:bCs/>
          <w:color w:val="auto"/>
          <w:sz w:val="30"/>
          <w:szCs w:val="30"/>
        </w:rPr>
        <w:t>一、总则</w:t>
      </w:r>
    </w:p>
    <w:p w14:paraId="5935DBDF">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1、根据《中华人民共和国政府采购法》以及相关的法律、法规、规章等，择优选定成交人。</w:t>
      </w:r>
    </w:p>
    <w:p w14:paraId="39DC6C7B">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2、本次谈判已按照有关规定向博爱县财政局采购办备案。</w:t>
      </w:r>
    </w:p>
    <w:p w14:paraId="67BA9298">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3、维护双方当事人的合法权益，反对不正当竞争。</w:t>
      </w:r>
    </w:p>
    <w:p w14:paraId="7C283171">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4、谈判单位应仔细阅读谈判文件，一旦参与谈判，均认为响应该谈判文件中采购人的有关要求。</w:t>
      </w:r>
    </w:p>
    <w:p w14:paraId="4886AE16">
      <w:pPr>
        <w:widowControl/>
        <w:spacing w:line="580" w:lineRule="atLeast"/>
        <w:ind w:firstLine="36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5、投标费用：</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在投标过程中所发生的一切费用，不论成交与否，均由</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自负，采购</w:t>
      </w:r>
      <w:r>
        <w:rPr>
          <w:rFonts w:hint="eastAsia" w:ascii="宋体" w:hAnsi="宋体" w:eastAsia="宋体" w:cs="宋体"/>
          <w:color w:val="auto"/>
          <w:sz w:val="24"/>
          <w:highlight w:val="none"/>
          <w:lang w:eastAsia="zh-CN"/>
        </w:rPr>
        <w:t>人</w:t>
      </w:r>
      <w:r>
        <w:rPr>
          <w:rFonts w:hint="eastAsia" w:ascii="宋体" w:hAnsi="宋体" w:eastAsia="宋体" w:cs="宋体"/>
          <w:color w:val="auto"/>
          <w:sz w:val="24"/>
          <w:highlight w:val="none"/>
        </w:rPr>
        <w:t>不承担任何责任</w:t>
      </w:r>
      <w:r>
        <w:rPr>
          <w:rFonts w:hint="eastAsia" w:asciiTheme="minorEastAsia" w:hAnsiTheme="minorEastAsia" w:eastAsiaTheme="minorEastAsia" w:cstheme="minorEastAsia"/>
          <w:b w:val="0"/>
          <w:bCs w:val="0"/>
          <w:color w:val="auto"/>
          <w:kern w:val="0"/>
          <w:sz w:val="24"/>
          <w:highlight w:val="none"/>
          <w:lang w:val="en-US" w:eastAsia="zh-CN"/>
        </w:rPr>
        <w:t>。</w:t>
      </w:r>
    </w:p>
    <w:p w14:paraId="4415746E">
      <w:pPr>
        <w:widowControl/>
        <w:spacing w:line="580" w:lineRule="atLeast"/>
        <w:ind w:firstLine="360"/>
        <w:rPr>
          <w:rFonts w:hint="eastAsia" w:ascii="宋体" w:hAnsi="宋体" w:eastAsia="宋体" w:cs="宋体"/>
          <w:color w:val="auto"/>
          <w:sz w:val="24"/>
          <w:highlight w:val="none"/>
        </w:rPr>
      </w:pPr>
    </w:p>
    <w:p w14:paraId="3016F252">
      <w:pPr>
        <w:widowControl/>
        <w:jc w:val="center"/>
        <w:rPr>
          <w:rFonts w:ascii="宋体" w:hAnsi="宋体" w:eastAsia="宋体" w:cs="宋体"/>
          <w:b/>
          <w:bCs/>
          <w:color w:val="auto"/>
          <w:sz w:val="30"/>
          <w:szCs w:val="30"/>
        </w:rPr>
      </w:pPr>
      <w:r>
        <w:rPr>
          <w:rFonts w:hint="eastAsia" w:ascii="宋体" w:hAnsi="宋体" w:eastAsia="宋体" w:cs="宋体"/>
          <w:b/>
          <w:bCs/>
          <w:color w:val="auto"/>
          <w:sz w:val="30"/>
          <w:szCs w:val="30"/>
        </w:rPr>
        <w:t>二、采购内容及要求</w:t>
      </w:r>
    </w:p>
    <w:p w14:paraId="2CE58424">
      <w:pPr>
        <w:widowControl/>
        <w:spacing w:line="580" w:lineRule="atLeast"/>
        <w:ind w:firstLine="360"/>
        <w:rPr>
          <w:rFonts w:ascii="宋体" w:hAnsi="宋体" w:eastAsia="宋体" w:cs="宋体"/>
          <w:color w:val="auto"/>
          <w:sz w:val="24"/>
          <w:lang w:eastAsia="zh-CN"/>
        </w:rPr>
      </w:pPr>
      <w:r>
        <w:rPr>
          <w:rFonts w:hint="eastAsia" w:ascii="宋体" w:hAnsi="宋体" w:eastAsia="宋体" w:cs="宋体"/>
          <w:color w:val="auto"/>
          <w:sz w:val="24"/>
          <w:lang w:eastAsia="zh-CN"/>
        </w:rPr>
        <w:t xml:space="preserve">1、项目名称：2024年度博爱县柏山镇玉屏山游客服务中心项目（一期）项目  </w:t>
      </w:r>
    </w:p>
    <w:p w14:paraId="34D29CCF">
      <w:pPr>
        <w:widowControl/>
        <w:spacing w:line="580" w:lineRule="atLeast"/>
        <w:ind w:firstLine="360"/>
        <w:rPr>
          <w:rFonts w:ascii="宋体" w:hAnsi="宋体" w:eastAsia="宋体" w:cs="宋体"/>
          <w:color w:val="auto"/>
          <w:sz w:val="24"/>
          <w:lang w:eastAsia="zh-CN"/>
        </w:rPr>
      </w:pPr>
      <w:r>
        <w:rPr>
          <w:rFonts w:hint="eastAsia" w:ascii="宋体" w:hAnsi="宋体" w:eastAsia="宋体" w:cs="宋体"/>
          <w:color w:val="auto"/>
          <w:sz w:val="24"/>
          <w:lang w:eastAsia="zh-CN"/>
        </w:rPr>
        <w:t>2、采购内容：</w:t>
      </w:r>
      <w:r>
        <w:rPr>
          <w:rFonts w:hint="eastAsia" w:ascii="宋体" w:hAnsi="宋体" w:eastAsia="宋体" w:cs="宋体"/>
          <w:color w:val="auto"/>
          <w:sz w:val="24"/>
          <w:szCs w:val="24"/>
          <w:lang w:eastAsia="zh-CN"/>
        </w:rPr>
        <w:t>2024年度博爱县柏山镇玉屏山游客服务中心项目（一期）项目，主要施工内容：新建游客服务中心一座，占地面积278平方米，三层框架结构及配套设施。</w:t>
      </w:r>
      <w:r>
        <w:rPr>
          <w:rFonts w:hint="eastAsia" w:ascii="宋体" w:hAnsi="宋体" w:eastAsia="宋体" w:cs="宋体"/>
          <w:color w:val="auto"/>
          <w:sz w:val="24"/>
          <w:lang w:eastAsia="zh-CN"/>
        </w:rPr>
        <w:t>（具体要求详见工程量清单）。</w:t>
      </w:r>
    </w:p>
    <w:p w14:paraId="33947825">
      <w:pPr>
        <w:widowControl/>
        <w:autoSpaceDE/>
        <w:autoSpaceDN/>
        <w:spacing w:before="312" w:beforeLines="100"/>
        <w:jc w:val="center"/>
        <w:rPr>
          <w:rFonts w:ascii="宋体" w:hAnsi="宋体" w:eastAsia="宋体" w:cs="宋体"/>
          <w:b/>
          <w:bCs/>
          <w:color w:val="auto"/>
          <w:sz w:val="30"/>
          <w:szCs w:val="30"/>
        </w:rPr>
      </w:pPr>
      <w:r>
        <w:rPr>
          <w:rFonts w:hint="eastAsia" w:ascii="宋体" w:hAnsi="宋体" w:eastAsia="宋体" w:cs="宋体"/>
          <w:b/>
          <w:bCs/>
          <w:color w:val="auto"/>
          <w:sz w:val="30"/>
          <w:szCs w:val="30"/>
        </w:rPr>
        <w:t>三、谈判文件</w:t>
      </w:r>
    </w:p>
    <w:p w14:paraId="191E48C9">
      <w:pPr>
        <w:widowControl/>
        <w:spacing w:line="560" w:lineRule="exact"/>
        <w:ind w:firstLine="480" w:firstLineChars="200"/>
        <w:rPr>
          <w:rFonts w:ascii="宋体" w:hAnsi="宋体" w:eastAsia="宋体" w:cs="宋体"/>
          <w:color w:val="auto"/>
          <w:sz w:val="24"/>
        </w:rPr>
      </w:pPr>
      <w:r>
        <w:rPr>
          <w:rFonts w:hint="eastAsia" w:ascii="宋体" w:hAnsi="宋体" w:eastAsia="宋体" w:cs="宋体"/>
          <w:color w:val="auto"/>
          <w:sz w:val="24"/>
          <w:lang w:eastAsia="zh-CN"/>
        </w:rPr>
        <w:t>1、</w:t>
      </w:r>
      <w:r>
        <w:rPr>
          <w:rFonts w:hint="eastAsia" w:ascii="宋体" w:hAnsi="宋体" w:eastAsia="宋体" w:cs="宋体"/>
          <w:color w:val="auto"/>
          <w:sz w:val="24"/>
        </w:rPr>
        <w:t>谈判文件包括本文件和所有按本文件规定发出的补充通知等。</w:t>
      </w:r>
    </w:p>
    <w:p w14:paraId="7E0A1C26">
      <w:pPr>
        <w:widowControl/>
        <w:spacing w:line="56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2、投标单位的响应文件应实质上响应谈判文件的要求，否则，响应文件将被拒绝。</w:t>
      </w:r>
    </w:p>
    <w:p w14:paraId="33C81E29">
      <w:pPr>
        <w:widowControl/>
        <w:spacing w:line="560" w:lineRule="exact"/>
        <w:ind w:firstLine="480" w:firstLineChars="200"/>
        <w:rPr>
          <w:rFonts w:ascii="宋体" w:hAnsi="宋体" w:eastAsia="宋体" w:cs="宋体"/>
          <w:color w:val="auto"/>
          <w:sz w:val="24"/>
        </w:rPr>
      </w:pPr>
      <w:r>
        <w:rPr>
          <w:rFonts w:hint="eastAsia" w:ascii="宋体" w:hAnsi="宋体" w:eastAsia="宋体" w:cs="宋体"/>
          <w:color w:val="auto"/>
          <w:sz w:val="24"/>
          <w:lang w:eastAsia="zh-CN"/>
        </w:rPr>
        <w:t>3、谈</w:t>
      </w:r>
      <w:r>
        <w:rPr>
          <w:rFonts w:hint="eastAsia" w:ascii="宋体" w:hAnsi="宋体" w:eastAsia="宋体" w:cs="宋体"/>
          <w:color w:val="auto"/>
          <w:sz w:val="24"/>
        </w:rPr>
        <w:t>判文件的解释。</w:t>
      </w:r>
    </w:p>
    <w:p w14:paraId="5B752F2F">
      <w:pPr>
        <w:widowControl/>
        <w:spacing w:line="56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rPr>
        <w:t>对收到的谈判文件若有疑问，应在响应性文件递交截止时间一个工作日前，</w:t>
      </w:r>
      <w:r>
        <w:rPr>
          <w:rFonts w:hint="eastAsia" w:ascii="宋体" w:hAnsi="宋体" w:eastAsia="宋体" w:cs="宋体"/>
          <w:bCs/>
          <w:color w:val="auto"/>
          <w:sz w:val="24"/>
        </w:rPr>
        <w:t>应以书面形式向</w:t>
      </w:r>
      <w:r>
        <w:rPr>
          <w:rFonts w:hint="eastAsia" w:ascii="宋体" w:hAnsi="宋体" w:eastAsia="宋体" w:cs="宋体"/>
          <w:color w:val="auto"/>
          <w:sz w:val="24"/>
          <w:szCs w:val="24"/>
          <w:lang w:eastAsia="zh-CN"/>
        </w:rPr>
        <w:t>博爱县柏山镇人民政府</w:t>
      </w:r>
      <w:r>
        <w:rPr>
          <w:rFonts w:hint="eastAsia" w:ascii="宋体" w:hAnsi="宋体" w:eastAsia="宋体" w:cs="宋体"/>
          <w:color w:val="auto"/>
          <w:sz w:val="24"/>
        </w:rPr>
        <w:t>和</w:t>
      </w:r>
      <w:r>
        <w:rPr>
          <w:rFonts w:hint="eastAsia" w:ascii="宋体" w:hAnsi="宋体" w:eastAsia="宋体" w:cs="宋体"/>
          <w:color w:val="auto"/>
          <w:sz w:val="24"/>
          <w:lang w:eastAsia="zh-CN"/>
        </w:rPr>
        <w:t>河南诚隆工程管理有限公司</w:t>
      </w:r>
      <w:r>
        <w:rPr>
          <w:rFonts w:hint="eastAsia" w:ascii="宋体" w:hAnsi="宋体" w:eastAsia="宋体" w:cs="宋体"/>
          <w:color w:val="auto"/>
          <w:sz w:val="24"/>
        </w:rPr>
        <w:t>提出，</w:t>
      </w:r>
      <w:r>
        <w:rPr>
          <w:rFonts w:hint="eastAsia" w:ascii="宋体" w:hAnsi="宋体" w:eastAsia="宋体" w:cs="宋体"/>
          <w:color w:val="auto"/>
          <w:sz w:val="24"/>
          <w:szCs w:val="24"/>
          <w:lang w:eastAsia="zh-CN"/>
        </w:rPr>
        <w:t>博爱县柏山镇人民政府</w:t>
      </w:r>
      <w:r>
        <w:rPr>
          <w:rFonts w:hint="eastAsia" w:ascii="宋体" w:hAnsi="宋体" w:eastAsia="宋体" w:cs="宋体"/>
          <w:color w:val="auto"/>
          <w:sz w:val="24"/>
        </w:rPr>
        <w:t>和</w:t>
      </w:r>
      <w:r>
        <w:rPr>
          <w:rFonts w:hint="eastAsia" w:ascii="宋体" w:hAnsi="宋体" w:eastAsia="宋体" w:cs="宋体"/>
          <w:color w:val="auto"/>
          <w:sz w:val="24"/>
          <w:lang w:eastAsia="zh-CN"/>
        </w:rPr>
        <w:t>河南诚隆工程管理有限公司</w:t>
      </w:r>
      <w:r>
        <w:rPr>
          <w:rFonts w:hint="eastAsia" w:ascii="宋体" w:hAnsi="宋体" w:eastAsia="宋体" w:cs="宋体"/>
          <w:color w:val="auto"/>
          <w:sz w:val="24"/>
        </w:rPr>
        <w:t>将以补充通知或答疑纪要的形式予以解答，</w:t>
      </w:r>
      <w:r>
        <w:rPr>
          <w:rFonts w:hint="eastAsia" w:ascii="宋体" w:hAnsi="宋体" w:eastAsia="宋体" w:cs="宋体"/>
          <w:color w:val="auto"/>
          <w:sz w:val="24"/>
          <w:lang w:eastAsia="zh-CN"/>
        </w:rPr>
        <w:t>答复内容将在《中国招标投标公共服务平台》、《焦作市政府采购网》、《焦作市公共资源交易中心网》、《博爱县人民政府网》、《博爱县公共资源交易中心网》上以更正、变更公告的方式发布并作为谈判文件的补充组成部分。</w:t>
      </w:r>
    </w:p>
    <w:p w14:paraId="4C2623F8">
      <w:pPr>
        <w:widowControl/>
        <w:spacing w:line="560" w:lineRule="exact"/>
        <w:ind w:firstLine="480" w:firstLineChars="200"/>
        <w:rPr>
          <w:rFonts w:ascii="宋体" w:hAnsi="宋体" w:eastAsia="宋体" w:cs="宋体"/>
          <w:color w:val="auto"/>
          <w:sz w:val="24"/>
        </w:rPr>
      </w:pPr>
      <w:r>
        <w:rPr>
          <w:rFonts w:hint="eastAsia" w:ascii="宋体" w:hAnsi="宋体" w:eastAsia="宋体" w:cs="宋体"/>
          <w:color w:val="auto"/>
          <w:sz w:val="24"/>
        </w:rPr>
        <w:t>本谈判文件的解释权属于</w:t>
      </w:r>
      <w:r>
        <w:rPr>
          <w:rFonts w:hint="eastAsia" w:ascii="宋体" w:hAnsi="宋体" w:eastAsia="宋体" w:cs="宋体"/>
          <w:color w:val="auto"/>
          <w:sz w:val="24"/>
          <w:szCs w:val="24"/>
          <w:lang w:eastAsia="zh-CN"/>
        </w:rPr>
        <w:t>博爱县柏山镇人民政府</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w:t>
      </w:r>
    </w:p>
    <w:p w14:paraId="6B3A7CD4">
      <w:pPr>
        <w:widowControl/>
        <w:spacing w:line="560" w:lineRule="exact"/>
        <w:ind w:firstLine="480"/>
        <w:rPr>
          <w:rFonts w:ascii="宋体" w:hAnsi="宋体" w:eastAsia="宋体" w:cs="宋体"/>
          <w:color w:val="auto"/>
          <w:sz w:val="24"/>
        </w:rPr>
      </w:pPr>
      <w:r>
        <w:rPr>
          <w:rFonts w:hint="eastAsia" w:ascii="宋体" w:hAnsi="宋体" w:eastAsia="宋体" w:cs="宋体"/>
          <w:color w:val="auto"/>
          <w:sz w:val="24"/>
        </w:rPr>
        <w:t>4、谈判文件的修改。</w:t>
      </w:r>
    </w:p>
    <w:p w14:paraId="6632C369">
      <w:pPr>
        <w:widowControl/>
        <w:spacing w:line="560" w:lineRule="exact"/>
        <w:ind w:firstLine="360"/>
        <w:rPr>
          <w:rFonts w:ascii="宋体" w:hAnsi="宋体" w:eastAsia="宋体" w:cs="宋体"/>
          <w:color w:val="auto"/>
          <w:sz w:val="24"/>
        </w:rPr>
      </w:pPr>
      <w:r>
        <w:rPr>
          <w:rFonts w:hint="eastAsia" w:ascii="宋体" w:hAnsi="宋体" w:eastAsia="宋体" w:cs="宋体"/>
          <w:color w:val="auto"/>
          <w:sz w:val="24"/>
        </w:rPr>
        <w:t xml:space="preserve"> 4．1在谈判文件发出后，如需对文件进行修改，应在谈判开始前以补充通知的形式在相关网站发布，通知领取谈判文件的投标供应商。</w:t>
      </w:r>
    </w:p>
    <w:p w14:paraId="15AC2CD4">
      <w:pPr>
        <w:widowControl/>
        <w:spacing w:line="560" w:lineRule="exact"/>
        <w:ind w:firstLine="480"/>
        <w:rPr>
          <w:rFonts w:ascii="宋体" w:hAnsi="宋体" w:eastAsia="宋体" w:cs="宋体"/>
          <w:color w:val="auto"/>
          <w:sz w:val="24"/>
        </w:rPr>
      </w:pPr>
      <w:r>
        <w:rPr>
          <w:rFonts w:hint="eastAsia" w:ascii="宋体" w:hAnsi="宋体" w:eastAsia="宋体" w:cs="宋体"/>
          <w:color w:val="auto"/>
          <w:sz w:val="24"/>
        </w:rPr>
        <w:t>5、谈判文件、补充通知内容相互矛盾时，以最后发出的通知为准。</w:t>
      </w:r>
    </w:p>
    <w:p w14:paraId="4B12A9D4">
      <w:pPr>
        <w:widowControl/>
        <w:spacing w:line="560" w:lineRule="exact"/>
        <w:jc w:val="center"/>
        <w:rPr>
          <w:rFonts w:ascii="宋体" w:hAnsi="宋体" w:eastAsia="宋体" w:cs="宋体"/>
          <w:b/>
          <w:bCs/>
          <w:color w:val="auto"/>
          <w:sz w:val="30"/>
          <w:szCs w:val="30"/>
        </w:rPr>
      </w:pPr>
    </w:p>
    <w:p w14:paraId="6D1B4246">
      <w:pPr>
        <w:widowControl/>
        <w:spacing w:line="560" w:lineRule="exact"/>
        <w:jc w:val="center"/>
        <w:rPr>
          <w:rFonts w:ascii="宋体" w:hAnsi="宋体" w:eastAsia="宋体" w:cs="宋体"/>
          <w:b/>
          <w:bCs/>
          <w:color w:val="auto"/>
          <w:sz w:val="30"/>
          <w:szCs w:val="30"/>
        </w:rPr>
      </w:pPr>
      <w:r>
        <w:rPr>
          <w:rFonts w:hint="eastAsia" w:ascii="宋体" w:hAnsi="宋体" w:eastAsia="宋体" w:cs="宋体"/>
          <w:b/>
          <w:bCs/>
          <w:color w:val="auto"/>
          <w:sz w:val="30"/>
          <w:szCs w:val="30"/>
        </w:rPr>
        <w:t>四、谈判要求</w:t>
      </w:r>
    </w:p>
    <w:p w14:paraId="6B83A1E5">
      <w:pPr>
        <w:widowControl/>
        <w:spacing w:line="560" w:lineRule="exact"/>
        <w:ind w:firstLine="480"/>
        <w:rPr>
          <w:rFonts w:ascii="宋体" w:hAnsi="宋体" w:eastAsia="宋体" w:cs="宋体"/>
          <w:color w:val="auto"/>
          <w:sz w:val="24"/>
        </w:rPr>
      </w:pPr>
      <w:r>
        <w:rPr>
          <w:rFonts w:hint="eastAsia" w:ascii="宋体" w:hAnsi="宋体" w:eastAsia="宋体" w:cs="宋体"/>
          <w:color w:val="auto"/>
          <w:sz w:val="24"/>
        </w:rPr>
        <w:t>1、确定成交人后，成交人要按照响应文件中承诺的内容履行合同。</w:t>
      </w:r>
    </w:p>
    <w:p w14:paraId="7C70A366">
      <w:pPr>
        <w:widowControl/>
        <w:spacing w:line="560" w:lineRule="exact"/>
        <w:ind w:firstLine="480"/>
        <w:rPr>
          <w:rFonts w:ascii="宋体" w:hAnsi="宋体" w:eastAsia="宋体" w:cs="宋体"/>
          <w:color w:val="auto"/>
          <w:sz w:val="24"/>
        </w:rPr>
      </w:pPr>
      <w:r>
        <w:rPr>
          <w:rFonts w:hint="eastAsia" w:ascii="宋体" w:hAnsi="宋体" w:eastAsia="宋体" w:cs="宋体"/>
          <w:color w:val="auto"/>
          <w:sz w:val="24"/>
        </w:rPr>
        <w:t>2、参加谈判的</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rPr>
        <w:t>应按谈判文件中提供的格式填写响应文件，否则将认为是对该谈判文件的不响应。</w:t>
      </w:r>
    </w:p>
    <w:p w14:paraId="589B6500">
      <w:pPr>
        <w:widowControl/>
        <w:spacing w:line="560" w:lineRule="exact"/>
        <w:ind w:firstLine="480"/>
        <w:rPr>
          <w:rFonts w:ascii="宋体" w:hAnsi="宋体" w:eastAsia="宋体" w:cs="宋体"/>
          <w:color w:val="auto"/>
          <w:sz w:val="24"/>
        </w:rPr>
      </w:pPr>
      <w:r>
        <w:rPr>
          <w:rFonts w:hint="eastAsia" w:ascii="宋体" w:hAnsi="宋体" w:eastAsia="宋体" w:cs="宋体"/>
          <w:color w:val="auto"/>
          <w:sz w:val="24"/>
        </w:rPr>
        <w:t>3、对谈判文件未作出实质性响应的</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rPr>
        <w:t>将被拒绝参与谈判。</w:t>
      </w:r>
    </w:p>
    <w:p w14:paraId="0F38FE31">
      <w:pPr>
        <w:widowControl/>
        <w:autoSpaceDE/>
        <w:autoSpaceDN/>
        <w:spacing w:line="560" w:lineRule="exact"/>
        <w:jc w:val="both"/>
        <w:rPr>
          <w:rFonts w:ascii="宋体" w:hAnsi="宋体" w:eastAsia="宋体" w:cs="宋体"/>
          <w:b/>
          <w:bCs/>
          <w:color w:val="auto"/>
          <w:sz w:val="30"/>
          <w:szCs w:val="30"/>
        </w:rPr>
      </w:pPr>
    </w:p>
    <w:p w14:paraId="0A91E905">
      <w:pPr>
        <w:widowControl/>
        <w:autoSpaceDE/>
        <w:autoSpaceDN/>
        <w:spacing w:line="560" w:lineRule="exact"/>
        <w:jc w:val="center"/>
        <w:rPr>
          <w:rFonts w:ascii="宋体" w:hAnsi="宋体" w:eastAsia="宋体" w:cs="宋体"/>
          <w:b/>
          <w:bCs/>
          <w:color w:val="auto"/>
          <w:sz w:val="30"/>
          <w:szCs w:val="30"/>
        </w:rPr>
      </w:pPr>
      <w:r>
        <w:rPr>
          <w:rFonts w:hint="eastAsia" w:ascii="宋体" w:hAnsi="宋体" w:eastAsia="宋体" w:cs="宋体"/>
          <w:b/>
          <w:bCs/>
          <w:color w:val="auto"/>
          <w:sz w:val="30"/>
          <w:szCs w:val="30"/>
        </w:rPr>
        <w:t>五、响应文件的编制、递交和修改</w:t>
      </w:r>
    </w:p>
    <w:p w14:paraId="2A381BC3">
      <w:pPr>
        <w:widowControl/>
        <w:spacing w:line="560" w:lineRule="exact"/>
        <w:ind w:firstLine="480"/>
        <w:rPr>
          <w:rFonts w:ascii="宋体" w:hAnsi="宋体" w:eastAsia="宋体" w:cs="宋体"/>
          <w:color w:val="auto"/>
          <w:sz w:val="24"/>
        </w:rPr>
      </w:pPr>
      <w:r>
        <w:rPr>
          <w:rFonts w:hint="eastAsia" w:ascii="宋体" w:hAnsi="宋体" w:eastAsia="宋体" w:cs="宋体"/>
          <w:color w:val="auto"/>
          <w:sz w:val="24"/>
        </w:rPr>
        <w:t>一、响应文件的语言及格式。</w:t>
      </w:r>
    </w:p>
    <w:p w14:paraId="0202C335">
      <w:pPr>
        <w:widowControl/>
        <w:spacing w:line="560" w:lineRule="exact"/>
        <w:ind w:firstLine="480"/>
        <w:rPr>
          <w:rFonts w:ascii="宋体" w:hAnsi="宋体" w:eastAsia="宋体" w:cs="宋体"/>
          <w:color w:val="auto"/>
          <w:sz w:val="24"/>
        </w:rPr>
      </w:pPr>
      <w:r>
        <w:rPr>
          <w:rFonts w:hint="eastAsia" w:ascii="宋体" w:hAnsi="宋体" w:eastAsia="宋体" w:cs="宋体"/>
          <w:color w:val="auto"/>
          <w:sz w:val="24"/>
        </w:rPr>
        <w:t>与报价有关的所有文件必须使用中文，</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rPr>
        <w:t>必须使用谈判文件中规定的文件格式。</w:t>
      </w:r>
    </w:p>
    <w:p w14:paraId="6D2A6863">
      <w:pPr>
        <w:widowControl/>
        <w:spacing w:line="560" w:lineRule="exact"/>
        <w:ind w:firstLine="480"/>
        <w:rPr>
          <w:rFonts w:ascii="宋体" w:hAnsi="宋体" w:eastAsia="宋体" w:cs="宋体"/>
          <w:b/>
          <w:bCs/>
          <w:color w:val="auto"/>
          <w:sz w:val="24"/>
        </w:rPr>
      </w:pPr>
      <w:r>
        <w:rPr>
          <w:rFonts w:hint="eastAsia" w:ascii="宋体" w:hAnsi="宋体" w:eastAsia="宋体" w:cs="宋体"/>
          <w:b/>
          <w:bCs/>
          <w:color w:val="auto"/>
          <w:sz w:val="24"/>
        </w:rPr>
        <w:t>二、响应文件的组成。</w:t>
      </w:r>
    </w:p>
    <w:p w14:paraId="77F22653">
      <w:pPr>
        <w:widowControl/>
        <w:spacing w:line="580" w:lineRule="atLeast"/>
        <w:ind w:firstLine="470"/>
        <w:rPr>
          <w:rFonts w:ascii="宋体" w:hAnsi="宋体" w:eastAsia="宋体" w:cs="宋体"/>
          <w:color w:val="auto"/>
          <w:sz w:val="24"/>
        </w:rPr>
      </w:pPr>
      <w:r>
        <w:rPr>
          <w:rFonts w:hint="eastAsia" w:ascii="宋体" w:hAnsi="宋体" w:eastAsia="宋体" w:cs="宋体"/>
          <w:color w:val="auto"/>
          <w:sz w:val="24"/>
        </w:rPr>
        <w:t>1、响应文件应主要包括下列部分：</w:t>
      </w:r>
    </w:p>
    <w:p w14:paraId="5059D322">
      <w:pPr>
        <w:widowControl/>
        <w:spacing w:line="500" w:lineRule="exact"/>
        <w:ind w:firstLine="240" w:firstLineChars="100"/>
        <w:rPr>
          <w:rFonts w:ascii="宋体" w:hAnsi="宋体" w:eastAsia="宋体" w:cs="宋体"/>
          <w:color w:val="auto"/>
          <w:sz w:val="24"/>
        </w:rPr>
      </w:pPr>
      <w:r>
        <w:rPr>
          <w:rFonts w:hint="eastAsia" w:ascii="宋体" w:hAnsi="宋体" w:eastAsia="宋体" w:cs="宋体"/>
          <w:color w:val="auto"/>
          <w:sz w:val="24"/>
        </w:rPr>
        <w:t>（1）谈判报价函；</w:t>
      </w:r>
    </w:p>
    <w:p w14:paraId="0C5DA904">
      <w:pPr>
        <w:widowControl/>
        <w:spacing w:line="500" w:lineRule="exact"/>
        <w:ind w:firstLine="240" w:firstLineChars="100"/>
        <w:rPr>
          <w:rFonts w:ascii="宋体" w:hAnsi="宋体" w:eastAsia="宋体" w:cs="宋体"/>
          <w:color w:val="auto"/>
          <w:sz w:val="24"/>
        </w:rPr>
      </w:pPr>
      <w:r>
        <w:rPr>
          <w:rFonts w:hint="eastAsia" w:ascii="宋体" w:hAnsi="宋体" w:eastAsia="宋体" w:cs="宋体"/>
          <w:color w:val="auto"/>
          <w:sz w:val="24"/>
        </w:rPr>
        <w:t xml:space="preserve">（2）第一轮报价表和已标价工程量清单； </w:t>
      </w:r>
    </w:p>
    <w:p w14:paraId="087434CB">
      <w:pPr>
        <w:widowControl/>
        <w:spacing w:line="500" w:lineRule="exact"/>
        <w:ind w:firstLine="240" w:firstLineChars="100"/>
        <w:rPr>
          <w:rFonts w:ascii="宋体" w:hAnsi="宋体" w:eastAsia="宋体" w:cs="宋体"/>
          <w:color w:val="auto"/>
          <w:sz w:val="24"/>
          <w:lang w:eastAsia="zh-CN"/>
        </w:rPr>
      </w:pPr>
      <w:r>
        <w:rPr>
          <w:rFonts w:hint="eastAsia" w:ascii="宋体" w:hAnsi="宋体" w:eastAsia="宋体" w:cs="宋体"/>
          <w:color w:val="auto"/>
          <w:sz w:val="24"/>
        </w:rPr>
        <w:t>（3）</w:t>
      </w:r>
      <w:r>
        <w:rPr>
          <w:rFonts w:hint="eastAsia" w:ascii="宋体" w:hAnsi="宋体" w:eastAsia="宋体" w:cs="宋体"/>
          <w:color w:val="auto"/>
          <w:sz w:val="24"/>
          <w:lang w:eastAsia="zh-CN"/>
        </w:rPr>
        <w:t>法定代表人身份证明；</w:t>
      </w:r>
    </w:p>
    <w:p w14:paraId="29372A51">
      <w:pPr>
        <w:widowControl/>
        <w:spacing w:line="500" w:lineRule="exact"/>
        <w:ind w:firstLine="240" w:firstLineChars="100"/>
        <w:rPr>
          <w:rFonts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eastAsia="zh-CN"/>
        </w:rPr>
        <w:t>授权委托书</w:t>
      </w:r>
      <w:r>
        <w:rPr>
          <w:rFonts w:hint="eastAsia" w:ascii="宋体" w:hAnsi="宋体" w:eastAsia="宋体" w:cs="宋体"/>
          <w:color w:val="auto"/>
          <w:sz w:val="24"/>
        </w:rPr>
        <w:t>；</w:t>
      </w:r>
    </w:p>
    <w:p w14:paraId="2B475DC5">
      <w:pPr>
        <w:widowControl/>
        <w:spacing w:line="500" w:lineRule="exact"/>
        <w:ind w:firstLine="240" w:firstLineChars="100"/>
        <w:rPr>
          <w:rFonts w:ascii="宋体" w:hAnsi="宋体" w:eastAsia="宋体" w:cs="宋体"/>
          <w:color w:val="auto"/>
          <w:sz w:val="24"/>
          <w:lang w:eastAsia="zh-CN"/>
        </w:rPr>
      </w:pPr>
      <w:r>
        <w:rPr>
          <w:rFonts w:hint="eastAsia" w:ascii="宋体" w:hAnsi="宋体" w:eastAsia="宋体" w:cs="宋体"/>
          <w:color w:val="auto"/>
          <w:sz w:val="24"/>
          <w:lang w:eastAsia="zh-CN"/>
        </w:rPr>
        <w:t>（5）供应商资格证明承诺函；</w:t>
      </w:r>
    </w:p>
    <w:p w14:paraId="007FBC50">
      <w:pPr>
        <w:widowControl/>
        <w:spacing w:line="500" w:lineRule="exact"/>
        <w:ind w:firstLine="240" w:firstLineChars="100"/>
        <w:rPr>
          <w:rFonts w:ascii="宋体" w:hAnsi="宋体" w:eastAsia="宋体" w:cs="宋体"/>
          <w:color w:val="auto"/>
          <w:sz w:val="24"/>
        </w:rPr>
      </w:pPr>
      <w:r>
        <w:rPr>
          <w:rFonts w:hint="eastAsia" w:ascii="宋体" w:hAnsi="宋体" w:eastAsia="宋体" w:cs="宋体"/>
          <w:color w:val="auto"/>
          <w:sz w:val="24"/>
        </w:rPr>
        <w:t>（</w:t>
      </w:r>
      <w:r>
        <w:rPr>
          <w:rFonts w:hint="eastAsia" w:ascii="宋体" w:hAnsi="宋体" w:eastAsia="宋体" w:cs="宋体"/>
          <w:color w:val="auto"/>
          <w:sz w:val="24"/>
          <w:lang w:eastAsia="zh-CN"/>
        </w:rPr>
        <w:t>6</w:t>
      </w:r>
      <w:r>
        <w:rPr>
          <w:rFonts w:hint="eastAsia" w:ascii="宋体" w:hAnsi="宋体" w:eastAsia="宋体" w:cs="宋体"/>
          <w:color w:val="auto"/>
          <w:sz w:val="24"/>
        </w:rPr>
        <w:t>）谈判承诺函；</w:t>
      </w:r>
    </w:p>
    <w:p w14:paraId="5ED372D3">
      <w:pPr>
        <w:widowControl/>
        <w:spacing w:line="500" w:lineRule="exact"/>
        <w:ind w:firstLine="240" w:firstLineChars="100"/>
        <w:rPr>
          <w:rFonts w:ascii="宋体" w:hAnsi="宋体" w:eastAsia="宋体" w:cs="宋体"/>
          <w:color w:val="auto"/>
          <w:sz w:val="24"/>
        </w:rPr>
      </w:pPr>
      <w:r>
        <w:rPr>
          <w:rFonts w:hint="eastAsia" w:ascii="宋体" w:hAnsi="宋体" w:eastAsia="宋体" w:cs="宋体"/>
          <w:color w:val="auto"/>
          <w:sz w:val="24"/>
        </w:rPr>
        <w:t>（</w:t>
      </w:r>
      <w:r>
        <w:rPr>
          <w:rFonts w:hint="eastAsia" w:ascii="宋体" w:hAnsi="宋体" w:eastAsia="宋体" w:cs="宋体"/>
          <w:color w:val="auto"/>
          <w:sz w:val="24"/>
          <w:lang w:eastAsia="zh-CN"/>
        </w:rPr>
        <w:t>7</w:t>
      </w:r>
      <w:r>
        <w:rPr>
          <w:rFonts w:hint="eastAsia" w:ascii="宋体" w:hAnsi="宋体" w:eastAsia="宋体" w:cs="宋体"/>
          <w:color w:val="auto"/>
          <w:sz w:val="24"/>
        </w:rPr>
        <w:t>）施工组织设计和项目管理机构；</w:t>
      </w:r>
    </w:p>
    <w:p w14:paraId="55FB1A47">
      <w:pPr>
        <w:widowControl/>
        <w:spacing w:line="500" w:lineRule="exact"/>
        <w:ind w:firstLine="240" w:firstLineChars="100"/>
        <w:rPr>
          <w:rFonts w:ascii="宋体" w:hAnsi="宋体" w:eastAsia="宋体" w:cs="宋体"/>
          <w:color w:val="auto"/>
          <w:sz w:val="24"/>
        </w:rPr>
      </w:pPr>
      <w:r>
        <w:rPr>
          <w:rFonts w:hint="eastAsia" w:ascii="宋体" w:hAnsi="宋体" w:eastAsia="宋体" w:cs="宋体"/>
          <w:color w:val="auto"/>
          <w:sz w:val="24"/>
        </w:rPr>
        <w:t>（</w:t>
      </w:r>
      <w:r>
        <w:rPr>
          <w:rFonts w:hint="eastAsia" w:ascii="宋体" w:hAnsi="宋体" w:eastAsia="宋体" w:cs="宋体"/>
          <w:color w:val="auto"/>
          <w:sz w:val="24"/>
          <w:lang w:eastAsia="zh-CN"/>
        </w:rPr>
        <w:t>8</w:t>
      </w:r>
      <w:r>
        <w:rPr>
          <w:rFonts w:hint="eastAsia" w:ascii="宋体" w:hAnsi="宋体" w:eastAsia="宋体" w:cs="宋体"/>
          <w:color w:val="auto"/>
          <w:sz w:val="24"/>
        </w:rPr>
        <w:t>）优惠条件及服务承诺；</w:t>
      </w:r>
    </w:p>
    <w:p w14:paraId="69657BD8">
      <w:pPr>
        <w:widowControl/>
        <w:spacing w:line="500" w:lineRule="exact"/>
        <w:ind w:firstLine="240" w:firstLineChars="100"/>
        <w:rPr>
          <w:rFonts w:ascii="宋体" w:hAnsi="宋体" w:eastAsia="宋体" w:cs="宋体"/>
          <w:color w:val="auto"/>
          <w:lang w:eastAsia="zh-CN"/>
        </w:rPr>
      </w:pPr>
      <w:r>
        <w:rPr>
          <w:rFonts w:hint="eastAsia" w:ascii="宋体" w:hAnsi="宋体" w:eastAsia="宋体" w:cs="宋体"/>
          <w:color w:val="auto"/>
          <w:sz w:val="24"/>
        </w:rPr>
        <w:t>（</w:t>
      </w:r>
      <w:r>
        <w:rPr>
          <w:rFonts w:hint="eastAsia" w:ascii="宋体" w:hAnsi="宋体" w:eastAsia="宋体" w:cs="宋体"/>
          <w:color w:val="auto"/>
          <w:sz w:val="24"/>
          <w:lang w:eastAsia="zh-CN"/>
        </w:rPr>
        <w:t>9</w:t>
      </w:r>
      <w:r>
        <w:rPr>
          <w:rFonts w:hint="eastAsia" w:ascii="宋体" w:hAnsi="宋体" w:eastAsia="宋体" w:cs="宋体"/>
          <w:color w:val="auto"/>
          <w:sz w:val="24"/>
        </w:rPr>
        <w:t>）</w:t>
      </w:r>
      <w:r>
        <w:rPr>
          <w:rFonts w:hint="eastAsia" w:ascii="宋体" w:hAnsi="宋体" w:eastAsia="宋体" w:cs="宋体"/>
          <w:color w:val="auto"/>
          <w:sz w:val="24"/>
          <w:lang w:eastAsia="zh-CN"/>
        </w:rPr>
        <w:t>项目经理无在建工程证明；</w:t>
      </w:r>
    </w:p>
    <w:p w14:paraId="73B8415E">
      <w:pPr>
        <w:widowControl/>
        <w:spacing w:line="500" w:lineRule="exact"/>
        <w:ind w:firstLine="240" w:firstLineChars="100"/>
        <w:rPr>
          <w:rFonts w:ascii="宋体" w:hAnsi="宋体" w:eastAsia="宋体" w:cs="宋体"/>
          <w:color w:val="auto"/>
          <w:sz w:val="24"/>
        </w:rPr>
      </w:pPr>
      <w:r>
        <w:rPr>
          <w:rFonts w:hint="eastAsia" w:ascii="宋体" w:hAnsi="宋体" w:eastAsia="宋体" w:cs="宋体"/>
          <w:color w:val="auto"/>
          <w:sz w:val="24"/>
        </w:rPr>
        <w:t>（10）谈判文件要求的及谈判供应商认为需要加以说明的其他内容。</w:t>
      </w:r>
    </w:p>
    <w:p w14:paraId="44EE948A">
      <w:pPr>
        <w:pStyle w:val="23"/>
        <w:spacing w:line="440" w:lineRule="exact"/>
        <w:ind w:firstLine="480" w:firstLineChars="200"/>
        <w:rPr>
          <w:rFonts w:hAnsi="宋体"/>
          <w:color w:val="auto"/>
        </w:rPr>
      </w:pPr>
      <w:r>
        <w:rPr>
          <w:rFonts w:hint="eastAsia" w:hAnsi="宋体"/>
          <w:color w:val="auto"/>
        </w:rPr>
        <w:t>注：1、符合《政府采购法》第二十二条规定的资格条件，按照采购文件约定提供资格承诺，不再提供资质资料，主要包括供应商在响应文件中无需再提供营业执照、财务状况报告、依法缴纳税收、具有履行合同所必须的设备和专业技术能力、参加政府采购活动前三年内在经营活动中没有重大违法记录相关证明材料、企业施工资质证书和安全生产许可证、项目经理建造师证书和安全生产考核合格证、技术负责人职称证书等；</w:t>
      </w:r>
    </w:p>
    <w:p w14:paraId="2E138876">
      <w:pPr>
        <w:pStyle w:val="23"/>
        <w:spacing w:line="440" w:lineRule="exact"/>
        <w:ind w:firstLine="480" w:firstLineChars="200"/>
        <w:rPr>
          <w:rFonts w:hAnsi="宋体"/>
          <w:color w:val="auto"/>
        </w:rPr>
      </w:pPr>
      <w:r>
        <w:rPr>
          <w:rFonts w:hint="eastAsia" w:hAnsi="宋体"/>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遵循《中华人民共和国政府采购法实施条例》第十八条规定并提供相关证明材料。</w:t>
      </w:r>
    </w:p>
    <w:p w14:paraId="0B2D002F">
      <w:pPr>
        <w:pStyle w:val="23"/>
        <w:spacing w:line="440" w:lineRule="exact"/>
        <w:ind w:firstLine="480" w:firstLineChars="200"/>
        <w:rPr>
          <w:rFonts w:hAnsi="宋体"/>
          <w:color w:val="auto"/>
        </w:rPr>
      </w:pPr>
      <w:r>
        <w:rPr>
          <w:rFonts w:hint="eastAsia" w:hAnsi="宋体"/>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人职称证书等；（所提供的各种证件等信息要全面、真实、准确，一经发现供应商提供虚假证明、材料报送失真的，将按有关规定进行处理，并在博爱县人民政府网和博爱县公共资源交易中心网站进行通报）。</w:t>
      </w:r>
    </w:p>
    <w:p w14:paraId="6E9ABDDE">
      <w:pPr>
        <w:spacing w:line="500" w:lineRule="exact"/>
        <w:ind w:firstLine="482" w:firstLineChars="200"/>
        <w:rPr>
          <w:rFonts w:ascii="宋体" w:hAnsi="宋体" w:eastAsia="宋体" w:cs="宋体"/>
          <w:b/>
          <w:bCs/>
          <w:color w:val="auto"/>
          <w:sz w:val="24"/>
        </w:rPr>
      </w:pPr>
      <w:bookmarkStart w:id="29" w:name="_Toc426369503"/>
      <w:bookmarkStart w:id="30" w:name="_Toc403122514"/>
      <w:bookmarkStart w:id="31" w:name="_Toc279599793"/>
      <w:bookmarkStart w:id="32" w:name="_Toc274249597"/>
      <w:r>
        <w:rPr>
          <w:rFonts w:hint="eastAsia" w:ascii="宋体" w:hAnsi="宋体" w:eastAsia="宋体" w:cs="宋体"/>
          <w:b/>
          <w:bCs/>
          <w:color w:val="auto"/>
          <w:sz w:val="24"/>
          <w:lang w:eastAsia="zh-CN"/>
        </w:rPr>
        <w:t>三、</w:t>
      </w:r>
      <w:r>
        <w:rPr>
          <w:rFonts w:hint="eastAsia" w:ascii="宋体" w:hAnsi="宋体" w:eastAsia="宋体" w:cs="宋体"/>
          <w:b/>
          <w:bCs/>
          <w:color w:val="auto"/>
          <w:sz w:val="24"/>
        </w:rPr>
        <w:t xml:space="preserve"> 响应文件的编制</w:t>
      </w:r>
      <w:bookmarkEnd w:id="29"/>
      <w:bookmarkEnd w:id="30"/>
      <w:bookmarkEnd w:id="31"/>
      <w:bookmarkEnd w:id="32"/>
    </w:p>
    <w:p w14:paraId="49B5771C">
      <w:pPr>
        <w:widowControl/>
        <w:spacing w:line="580" w:lineRule="atLeast"/>
        <w:ind w:firstLine="480" w:firstLineChars="200"/>
        <w:rPr>
          <w:rFonts w:ascii="宋体" w:hAnsi="宋体" w:eastAsia="宋体" w:cs="宋体"/>
          <w:color w:val="auto"/>
          <w:sz w:val="24"/>
          <w:lang w:eastAsia="zh-CN"/>
        </w:rPr>
      </w:pPr>
      <w:r>
        <w:rPr>
          <w:rFonts w:hint="eastAsia" w:ascii="宋体" w:hAnsi="宋体" w:eastAsia="宋体" w:cs="宋体"/>
          <w:color w:val="auto"/>
          <w:sz w:val="24"/>
        </w:rPr>
        <w:t>1</w:t>
      </w:r>
      <w:r>
        <w:rPr>
          <w:rFonts w:hint="eastAsia" w:ascii="宋体" w:hAnsi="宋体" w:eastAsia="宋体" w:cs="宋体"/>
          <w:color w:val="auto"/>
          <w:sz w:val="24"/>
          <w:lang w:eastAsia="zh-CN"/>
        </w:rPr>
        <w:t>、</w:t>
      </w:r>
      <w:r>
        <w:rPr>
          <w:rFonts w:hint="eastAsia" w:ascii="宋体" w:hAnsi="宋体" w:eastAsia="宋体" w:cs="宋体"/>
          <w:color w:val="auto"/>
          <w:sz w:val="24"/>
        </w:rPr>
        <w:t>响应文件应按</w:t>
      </w:r>
      <w:r>
        <w:rPr>
          <w:rFonts w:hint="eastAsia" w:ascii="宋体" w:hAnsi="宋体" w:eastAsia="宋体" w:cs="宋体"/>
          <w:color w:val="auto"/>
          <w:sz w:val="24"/>
          <w:lang w:eastAsia="zh-CN"/>
        </w:rPr>
        <w:t>竞争性谈判</w:t>
      </w:r>
      <w:r>
        <w:rPr>
          <w:rFonts w:hint="eastAsia" w:ascii="宋体" w:hAnsi="宋体" w:eastAsia="宋体" w:cs="宋体"/>
          <w:color w:val="auto"/>
          <w:sz w:val="24"/>
        </w:rPr>
        <w:t>文件中要求使用焦作市公共资源交易系统投标文件制作专用工具软件编制。</w:t>
      </w:r>
      <w:r>
        <w:rPr>
          <w:rFonts w:hint="eastAsia" w:ascii="宋体" w:hAnsi="宋体" w:eastAsia="宋体" w:cs="宋体"/>
          <w:color w:val="auto"/>
          <w:sz w:val="24"/>
          <w:lang w:eastAsia="zh-CN"/>
        </w:rPr>
        <w:t xml:space="preserve"> </w:t>
      </w:r>
    </w:p>
    <w:p w14:paraId="34EF1B55">
      <w:pPr>
        <w:widowControl/>
        <w:spacing w:line="580" w:lineRule="atLeast"/>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2、响应文件应当对竞争性谈判文件有关工期、投标有效期、质量标准等实质性内容作出响应。</w:t>
      </w:r>
    </w:p>
    <w:p w14:paraId="1D489C61">
      <w:pPr>
        <w:widowControl/>
        <w:spacing w:line="580" w:lineRule="atLeast"/>
        <w:ind w:firstLine="480" w:firstLineChars="200"/>
        <w:rPr>
          <w:rFonts w:ascii="宋体" w:hAnsi="宋体" w:eastAsia="宋体" w:cs="宋体"/>
          <w:color w:val="auto"/>
          <w:sz w:val="24"/>
        </w:rPr>
      </w:pPr>
      <w:r>
        <w:rPr>
          <w:rFonts w:hint="eastAsia" w:ascii="宋体" w:hAnsi="宋体" w:eastAsia="宋体" w:cs="宋体"/>
          <w:color w:val="auto"/>
          <w:sz w:val="24"/>
        </w:rPr>
        <w:t>3</w:t>
      </w:r>
      <w:r>
        <w:rPr>
          <w:rFonts w:hint="eastAsia" w:ascii="宋体" w:hAnsi="宋体" w:eastAsia="宋体" w:cs="宋体"/>
          <w:color w:val="auto"/>
          <w:sz w:val="24"/>
          <w:lang w:eastAsia="zh-CN"/>
        </w:rPr>
        <w:t>、</w:t>
      </w:r>
      <w:r>
        <w:rPr>
          <w:rFonts w:hint="eastAsia" w:ascii="宋体" w:hAnsi="宋体" w:eastAsia="宋体" w:cs="宋体"/>
          <w:color w:val="auto"/>
          <w:sz w:val="24"/>
        </w:rPr>
        <w:t>本项目采用电子开评标方式，潜在</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rPr>
        <w:t>自行承担。</w:t>
      </w:r>
    </w:p>
    <w:p w14:paraId="7B478A0B">
      <w:pPr>
        <w:pStyle w:val="26"/>
        <w:widowControl w:val="0"/>
        <w:pBdr>
          <w:bottom w:val="none" w:color="auto" w:sz="0" w:space="0"/>
        </w:pBdr>
        <w:autoSpaceDE/>
        <w:autoSpaceDN/>
        <w:spacing w:beforeAutospacing="0" w:afterAutospacing="0" w:line="540" w:lineRule="exact"/>
        <w:jc w:val="both"/>
        <w:textAlignment w:val="auto"/>
        <w:rPr>
          <w:rFonts w:ascii="宋体" w:eastAsia="宋体" w:cs="宋体"/>
          <w:b w:val="0"/>
          <w:color w:val="auto"/>
          <w:kern w:val="2"/>
          <w:sz w:val="24"/>
          <w:szCs w:val="24"/>
          <w:lang w:eastAsia="zh-CN"/>
        </w:rPr>
      </w:pPr>
      <w:r>
        <w:rPr>
          <w:rFonts w:hint="eastAsia" w:ascii="宋体" w:eastAsia="宋体" w:cs="宋体"/>
          <w:b w:val="0"/>
          <w:color w:val="auto"/>
          <w:kern w:val="2"/>
          <w:sz w:val="24"/>
          <w:szCs w:val="24"/>
          <w:lang w:eastAsia="zh-CN"/>
        </w:rPr>
        <w:t xml:space="preserve">    4、签字盖章要求：</w:t>
      </w:r>
    </w:p>
    <w:p w14:paraId="3EAE1E0A">
      <w:pPr>
        <w:pStyle w:val="26"/>
        <w:widowControl w:val="0"/>
        <w:pBdr>
          <w:bottom w:val="none" w:color="auto" w:sz="0" w:space="0"/>
        </w:pBdr>
        <w:autoSpaceDE/>
        <w:autoSpaceDN/>
        <w:spacing w:beforeAutospacing="0" w:afterAutospacing="0" w:line="540" w:lineRule="exact"/>
        <w:ind w:firstLine="480" w:firstLineChars="200"/>
        <w:jc w:val="both"/>
        <w:textAlignment w:val="auto"/>
        <w:rPr>
          <w:rFonts w:hint="eastAsia" w:ascii="宋体" w:eastAsia="宋体" w:cs="宋体"/>
          <w:b w:val="0"/>
          <w:color w:val="auto"/>
          <w:sz w:val="24"/>
          <w:szCs w:val="22"/>
          <w:lang w:eastAsia="en-US"/>
        </w:rPr>
      </w:pPr>
      <w:r>
        <w:rPr>
          <w:rFonts w:hint="eastAsia" w:ascii="宋体" w:eastAsia="宋体" w:cs="宋体"/>
          <w:b w:val="0"/>
          <w:color w:val="auto"/>
          <w:sz w:val="24"/>
          <w:szCs w:val="22"/>
          <w:lang w:eastAsia="en-US"/>
        </w:rPr>
        <w:t>（1）所有要求供应商加盖公章的地方都须加盖供应商单位的 CA 印章。</w:t>
      </w:r>
    </w:p>
    <w:p w14:paraId="271D6E28">
      <w:pPr>
        <w:autoSpaceDE/>
        <w:autoSpaceDN/>
        <w:spacing w:line="540" w:lineRule="exact"/>
        <w:ind w:firstLine="480" w:firstLineChars="200"/>
        <w:rPr>
          <w:rFonts w:hint="eastAsia" w:ascii="宋体" w:hAnsi="宋体" w:eastAsia="宋体" w:cs="宋体"/>
          <w:color w:val="auto"/>
          <w:sz w:val="24"/>
          <w:lang w:eastAsia="en-US"/>
        </w:rPr>
      </w:pPr>
      <w:r>
        <w:rPr>
          <w:rFonts w:hint="eastAsia" w:ascii="宋体" w:hAnsi="宋体" w:eastAsia="宋体" w:cs="宋体"/>
          <w:color w:val="auto"/>
          <w:sz w:val="24"/>
          <w:lang w:eastAsia="en-US"/>
        </w:rPr>
        <w:t>（2）要求法定代表人签字或盖章的，法定代表人在签字或盖章的地方上传手写签名的扫描件或加盖法定代表人CA印章。</w:t>
      </w:r>
    </w:p>
    <w:p w14:paraId="1777C02A">
      <w:pPr>
        <w:autoSpaceDE/>
        <w:autoSpaceDN/>
        <w:spacing w:line="5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2"/>
          <w:lang w:eastAsia="en-US"/>
        </w:rPr>
        <w:t>（3）要求委托代理人签字或盖章的，委托代理人在签字或盖章的地方上传手写签名的扫描件或加盖委托代理人CA印章。</w:t>
      </w:r>
    </w:p>
    <w:p w14:paraId="7D588B9C">
      <w:pPr>
        <w:spacing w:line="500" w:lineRule="exact"/>
        <w:ind w:firstLine="482" w:firstLineChars="200"/>
        <w:rPr>
          <w:rFonts w:ascii="宋体" w:hAnsi="宋体" w:eastAsia="宋体" w:cs="宋体"/>
          <w:b/>
          <w:bCs/>
          <w:color w:val="auto"/>
          <w:sz w:val="24"/>
          <w:lang w:eastAsia="zh-CN"/>
        </w:rPr>
      </w:pPr>
      <w:r>
        <w:rPr>
          <w:rFonts w:hint="eastAsia" w:ascii="宋体" w:hAnsi="宋体" w:eastAsia="宋体" w:cs="宋体"/>
          <w:b/>
          <w:bCs/>
          <w:color w:val="auto"/>
          <w:sz w:val="24"/>
          <w:lang w:eastAsia="zh-CN"/>
        </w:rPr>
        <w:t>四、响应文件的补充与撤回</w:t>
      </w:r>
    </w:p>
    <w:p w14:paraId="21FF6354">
      <w:pPr>
        <w:widowControl/>
        <w:autoSpaceDE/>
        <w:autoSpaceDN/>
        <w:spacing w:line="440" w:lineRule="exact"/>
        <w:ind w:firstLine="480" w:firstLineChars="200"/>
        <w:rPr>
          <w:rFonts w:ascii="宋体" w:hAnsi="宋体" w:eastAsia="宋体" w:cs="宋体"/>
          <w:color w:val="auto"/>
          <w:sz w:val="24"/>
        </w:rPr>
      </w:pPr>
      <w:r>
        <w:rPr>
          <w:rFonts w:hint="eastAsia" w:ascii="宋体" w:hAnsi="宋体" w:eastAsia="宋体" w:cs="宋体"/>
          <w:color w:val="auto"/>
          <w:kern w:val="2"/>
          <w:sz w:val="24"/>
          <w:szCs w:val="24"/>
          <w:lang w:eastAsia="zh-CN"/>
        </w:rPr>
        <w:t>1、</w:t>
      </w:r>
      <w:r>
        <w:rPr>
          <w:rFonts w:hint="eastAsia" w:ascii="宋体" w:hAnsi="宋体" w:eastAsia="宋体" w:cs="宋体"/>
          <w:color w:val="auto"/>
          <w:sz w:val="24"/>
          <w:szCs w:val="24"/>
          <w:lang w:eastAsia="zh-CN"/>
        </w:rPr>
        <w:t>供应商</w:t>
      </w:r>
      <w:r>
        <w:rPr>
          <w:rFonts w:hint="eastAsia" w:ascii="宋体" w:hAnsi="宋体" w:eastAsia="宋体" w:cs="宋体"/>
          <w:color w:val="auto"/>
          <w:kern w:val="2"/>
          <w:sz w:val="24"/>
          <w:szCs w:val="24"/>
          <w:lang w:eastAsia="zh-CN"/>
        </w:rPr>
        <w:t>在响应文件</w:t>
      </w:r>
      <w:r>
        <w:rPr>
          <w:rFonts w:hint="eastAsia" w:ascii="宋体" w:hAnsi="宋体" w:eastAsia="宋体" w:cs="宋体"/>
          <w:color w:val="auto"/>
          <w:sz w:val="24"/>
        </w:rPr>
        <w:t>递交截止时间之前可以以书面形式修改、补充、替代或撤回其响应文件，补充的内容应按要求进行密封递交。</w:t>
      </w:r>
    </w:p>
    <w:p w14:paraId="0A4418EE">
      <w:pPr>
        <w:widowControl/>
        <w:spacing w:line="600" w:lineRule="atLeast"/>
        <w:ind w:firstLine="480" w:firstLineChars="200"/>
        <w:rPr>
          <w:rFonts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rPr>
        <w:t>在响应文件递交截止时间后不能修改、补充替代或撤回其响应文件。</w:t>
      </w:r>
    </w:p>
    <w:p w14:paraId="1B6E55A5">
      <w:pPr>
        <w:spacing w:line="500" w:lineRule="exact"/>
        <w:ind w:firstLine="482" w:firstLineChars="200"/>
        <w:rPr>
          <w:rFonts w:ascii="宋体" w:hAnsi="宋体" w:eastAsia="宋体" w:cs="宋体"/>
          <w:b/>
          <w:bCs/>
          <w:color w:val="auto"/>
          <w:sz w:val="24"/>
          <w:lang w:eastAsia="zh-CN"/>
        </w:rPr>
      </w:pPr>
      <w:r>
        <w:rPr>
          <w:rFonts w:hint="eastAsia" w:ascii="宋体" w:hAnsi="宋体" w:eastAsia="宋体" w:cs="宋体"/>
          <w:b/>
          <w:bCs/>
          <w:color w:val="auto"/>
          <w:sz w:val="24"/>
          <w:lang w:eastAsia="zh-CN"/>
        </w:rPr>
        <w:t>五、响应性文件有下列情形之一的，采购代理机构不予接收。</w:t>
      </w:r>
    </w:p>
    <w:p w14:paraId="6C9E2B36">
      <w:pPr>
        <w:widowControl/>
        <w:autoSpaceDE/>
        <w:autoSpaceDN/>
        <w:spacing w:line="440" w:lineRule="exact"/>
        <w:ind w:firstLine="480" w:firstLineChars="200"/>
        <w:rPr>
          <w:rFonts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(1)在响应文件递交截止时间以后递交的响应性文件为无效文件，采购人将不予接收。</w:t>
      </w:r>
    </w:p>
    <w:p w14:paraId="53DC51CF">
      <w:pPr>
        <w:widowControl/>
        <w:autoSpaceDE/>
        <w:autoSpaceDN/>
        <w:spacing w:line="440" w:lineRule="exact"/>
        <w:ind w:firstLine="480" w:firstLineChars="200"/>
        <w:rPr>
          <w:color w:val="auto"/>
          <w:lang w:eastAsia="zh-CN"/>
        </w:rPr>
      </w:pPr>
      <w:r>
        <w:rPr>
          <w:rFonts w:hint="eastAsia" w:ascii="宋体" w:hAnsi="宋体" w:eastAsia="宋体" w:cs="宋体"/>
          <w:color w:val="auto"/>
          <w:kern w:val="2"/>
          <w:sz w:val="24"/>
          <w:szCs w:val="24"/>
          <w:lang w:eastAsia="zh-CN"/>
        </w:rPr>
        <w:t>(2)未按竞争性谈判文件要求签章的。</w:t>
      </w:r>
    </w:p>
    <w:p w14:paraId="4B689B9D">
      <w:pPr>
        <w:widowControl/>
        <w:jc w:val="center"/>
        <w:rPr>
          <w:rFonts w:ascii="宋体" w:hAnsi="宋体" w:eastAsia="宋体" w:cs="宋体"/>
          <w:color w:val="auto"/>
          <w:sz w:val="24"/>
        </w:rPr>
      </w:pPr>
    </w:p>
    <w:p w14:paraId="5E011F85">
      <w:pPr>
        <w:jc w:val="center"/>
        <w:rPr>
          <w:rFonts w:hint="eastAsia" w:ascii="宋体" w:hAnsi="宋体" w:eastAsia="宋体" w:cs="宋体"/>
          <w:b/>
          <w:bCs/>
          <w:color w:val="auto"/>
          <w:sz w:val="30"/>
          <w:szCs w:val="30"/>
        </w:rPr>
      </w:pPr>
    </w:p>
    <w:p w14:paraId="370BE4BE">
      <w:pPr>
        <w:jc w:val="center"/>
        <w:rPr>
          <w:rFonts w:ascii="宋体" w:hAnsi="宋体" w:eastAsia="宋体" w:cs="宋体"/>
          <w:b/>
          <w:bCs/>
          <w:color w:val="auto"/>
          <w:sz w:val="30"/>
          <w:szCs w:val="30"/>
        </w:rPr>
      </w:pPr>
      <w:r>
        <w:rPr>
          <w:rFonts w:hint="eastAsia" w:ascii="宋体" w:hAnsi="宋体" w:eastAsia="宋体" w:cs="宋体"/>
          <w:b/>
          <w:bCs/>
          <w:color w:val="auto"/>
          <w:sz w:val="30"/>
          <w:szCs w:val="30"/>
        </w:rPr>
        <w:t>六、投标报价</w:t>
      </w:r>
    </w:p>
    <w:p w14:paraId="5508453A">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一、控制价</w:t>
      </w:r>
    </w:p>
    <w:p w14:paraId="2B1DC718">
      <w:pPr>
        <w:pStyle w:val="13"/>
        <w:spacing w:line="560" w:lineRule="exact"/>
        <w:ind w:firstLine="480" w:firstLineChars="200"/>
        <w:jc w:val="both"/>
        <w:rPr>
          <w:rFonts w:hAnsi="宋体" w:eastAsia="宋体" w:cs="宋体"/>
          <w:color w:val="auto"/>
          <w:sz w:val="24"/>
          <w:szCs w:val="22"/>
          <w:lang w:eastAsia="zh-CN"/>
        </w:rPr>
      </w:pPr>
      <w:r>
        <w:rPr>
          <w:rFonts w:hint="eastAsia" w:hAnsi="宋体" w:eastAsia="宋体" w:cs="宋体"/>
          <w:color w:val="auto"/>
          <w:sz w:val="24"/>
          <w:szCs w:val="22"/>
          <w:lang w:eastAsia="zh-CN"/>
        </w:rPr>
        <w:t>本项目控制价1986502.11</w:t>
      </w:r>
      <w:r>
        <w:rPr>
          <w:rFonts w:hint="eastAsia" w:hAnsi="宋体" w:eastAsia="宋体" w:cs="宋体"/>
          <w:color w:val="auto"/>
          <w:sz w:val="24"/>
          <w:szCs w:val="24"/>
          <w:lang w:eastAsia="zh-CN"/>
        </w:rPr>
        <w:t>元（大写：壹佰玖拾捌万陆仟伍佰零贰元壹角壹分）</w:t>
      </w:r>
      <w:r>
        <w:rPr>
          <w:rFonts w:hint="eastAsia" w:hAnsi="宋体" w:eastAsia="宋体" w:cs="宋体"/>
          <w:color w:val="auto"/>
          <w:sz w:val="24"/>
          <w:szCs w:val="22"/>
          <w:lang w:eastAsia="zh-CN"/>
        </w:rPr>
        <w:t>,供应商的投标报价高于招标控制价的视为无效报价，其投标予以拒绝；当成交人的投标报价高于控制价的92%时，该成交人的成交价按控制价的92%执行。</w:t>
      </w:r>
    </w:p>
    <w:p w14:paraId="51024DA3">
      <w:pPr>
        <w:widowControl/>
        <w:spacing w:line="560" w:lineRule="exact"/>
        <w:ind w:firstLine="480" w:firstLineChars="200"/>
        <w:rPr>
          <w:rFonts w:ascii="宋体" w:hAnsi="宋体" w:eastAsia="宋体" w:cs="宋体"/>
          <w:color w:val="auto"/>
          <w:sz w:val="24"/>
        </w:rPr>
      </w:pPr>
      <w:r>
        <w:rPr>
          <w:rFonts w:hint="eastAsia" w:ascii="宋体" w:hAnsi="宋体" w:eastAsia="宋体" w:cs="宋体"/>
          <w:color w:val="auto"/>
          <w:sz w:val="24"/>
          <w:lang w:eastAsia="zh-CN"/>
        </w:rPr>
        <w:t>最终报价明显低于其他谈判报价，使得其谈判报价可能低于其个别成本的，谈判小组根据谈判文件的规定对该单位发出质疑，要求该投标单位在规定时间内做出书面说明并提供相关证明材料。</w:t>
      </w:r>
    </w:p>
    <w:p w14:paraId="16C0CB50">
      <w:pPr>
        <w:widowControl/>
        <w:spacing w:line="560" w:lineRule="exact"/>
        <w:ind w:firstLine="480" w:firstLineChars="200"/>
        <w:rPr>
          <w:rFonts w:ascii="宋体" w:hAnsi="宋体" w:eastAsia="宋体" w:cs="宋体"/>
          <w:color w:val="auto"/>
          <w:sz w:val="24"/>
        </w:rPr>
      </w:pPr>
      <w:r>
        <w:rPr>
          <w:rFonts w:hint="eastAsia" w:ascii="宋体" w:hAnsi="宋体" w:eastAsia="宋体" w:cs="宋体"/>
          <w:color w:val="auto"/>
          <w:sz w:val="24"/>
        </w:rPr>
        <w:t>二、投标报价</w:t>
      </w:r>
    </w:p>
    <w:p w14:paraId="040E0F9B">
      <w:pPr>
        <w:widowControl/>
        <w:spacing w:line="500" w:lineRule="exact"/>
        <w:ind w:firstLine="360" w:firstLineChars="150"/>
        <w:rPr>
          <w:rFonts w:ascii="宋体" w:hAnsi="宋体" w:eastAsia="宋体" w:cs="宋体"/>
          <w:color w:val="auto"/>
          <w:sz w:val="24"/>
        </w:rPr>
      </w:pPr>
      <w:r>
        <w:rPr>
          <w:rFonts w:hint="eastAsia" w:ascii="宋体" w:hAnsi="宋体" w:eastAsia="宋体" w:cs="宋体"/>
          <w:color w:val="auto"/>
          <w:sz w:val="24"/>
        </w:rPr>
        <w:t>1、工程报价表中的报价应包括由承包人承担的直接费、间接费、其他费用、材料差价、税金等全部费用和要求获得的利润以及应由承包人承担的义务、责任和风险所发生的一切费用</w:t>
      </w:r>
      <w:r>
        <w:rPr>
          <w:rFonts w:hint="eastAsia" w:asciiTheme="minorEastAsia" w:hAnsiTheme="minorEastAsia" w:eastAsiaTheme="minorEastAsia" w:cstheme="minorEastAsia"/>
          <w:b w:val="0"/>
          <w:bCs w:val="0"/>
          <w:color w:val="auto"/>
          <w:kern w:val="0"/>
          <w:sz w:val="24"/>
          <w:highlight w:val="none"/>
          <w:lang w:val="en-US" w:eastAsia="zh-CN"/>
        </w:rPr>
        <w:t>。</w:t>
      </w:r>
    </w:p>
    <w:p w14:paraId="1D515114">
      <w:pPr>
        <w:widowControl/>
        <w:spacing w:line="500" w:lineRule="exact"/>
        <w:ind w:firstLine="360" w:firstLineChars="150"/>
        <w:rPr>
          <w:rFonts w:ascii="宋体" w:hAnsi="宋体" w:eastAsia="宋体" w:cs="宋体"/>
          <w:color w:val="auto"/>
          <w:sz w:val="24"/>
        </w:rPr>
      </w:pPr>
      <w:r>
        <w:rPr>
          <w:rFonts w:hint="eastAsia" w:ascii="宋体" w:hAnsi="宋体" w:eastAsia="宋体" w:cs="宋体"/>
          <w:color w:val="auto"/>
          <w:sz w:val="24"/>
        </w:rPr>
        <w:t>2、谈判报价应包括谈判文件确定采购范围的全部工作内容以及其响应文件编制与递交所涉及的一切费用。</w:t>
      </w:r>
      <w:r>
        <w:rPr>
          <w:rFonts w:hint="eastAsia" w:ascii="宋体" w:hAnsi="宋体" w:eastAsia="宋体" w:cs="宋体"/>
          <w:color w:val="auto"/>
          <w:spacing w:val="-6"/>
          <w:sz w:val="24"/>
        </w:rPr>
        <w:t>供应商</w:t>
      </w:r>
      <w:r>
        <w:rPr>
          <w:rFonts w:hint="eastAsia" w:ascii="宋体" w:hAnsi="宋体" w:eastAsia="宋体" w:cs="宋体"/>
          <w:color w:val="auto"/>
          <w:sz w:val="24"/>
        </w:rPr>
        <w:t>以人民币为计量币种报价，并以人民币币种签约、结算。</w:t>
      </w:r>
    </w:p>
    <w:p w14:paraId="1A121725">
      <w:pPr>
        <w:widowControl/>
        <w:spacing w:line="500" w:lineRule="exact"/>
        <w:ind w:firstLine="360" w:firstLineChars="150"/>
        <w:rPr>
          <w:rFonts w:ascii="宋体" w:hAnsi="宋体" w:eastAsia="宋体" w:cs="宋体"/>
          <w:color w:val="auto"/>
          <w:sz w:val="24"/>
          <w:highlight w:val="none"/>
        </w:rPr>
      </w:pPr>
      <w:r>
        <w:rPr>
          <w:rFonts w:hint="eastAsia" w:ascii="宋体" w:hAnsi="宋体" w:eastAsia="宋体" w:cs="宋体"/>
          <w:color w:val="auto"/>
          <w:sz w:val="24"/>
        </w:rPr>
        <w:t>3、供应商的谈判报价应包括所有服务工作以及由承包人承担的义务、责任和风险等全部费用。谈判价不是唯一的或不是固定不变的响应文件将被作为非响应性谈判而予以拒绝，供应商所报的谈判价在谈判有效期内是固定不变的</w:t>
      </w:r>
      <w:r>
        <w:rPr>
          <w:rFonts w:hint="eastAsia" w:ascii="宋体" w:hAnsi="宋体" w:eastAsia="宋体" w:cs="宋体"/>
          <w:color w:val="auto"/>
          <w:sz w:val="24"/>
          <w:highlight w:val="none"/>
        </w:rPr>
        <w:t>，供应商不得以任何理由予以变更。</w:t>
      </w:r>
    </w:p>
    <w:p w14:paraId="43D94FA2">
      <w:pPr>
        <w:rPr>
          <w:rFonts w:ascii="宋体" w:hAnsi="宋体" w:eastAsia="宋体" w:cs="宋体"/>
          <w:b/>
          <w:bCs/>
          <w:color w:val="auto"/>
          <w:sz w:val="30"/>
          <w:szCs w:val="30"/>
        </w:rPr>
      </w:pPr>
      <w:r>
        <w:rPr>
          <w:rFonts w:hint="eastAsia" w:ascii="宋体" w:hAnsi="宋体" w:eastAsia="宋体" w:cs="宋体"/>
          <w:b/>
          <w:bCs/>
          <w:color w:val="auto"/>
          <w:sz w:val="30"/>
          <w:szCs w:val="30"/>
        </w:rPr>
        <w:br w:type="page"/>
      </w:r>
    </w:p>
    <w:p w14:paraId="6267EC6E">
      <w:pPr>
        <w:widowControl/>
        <w:ind w:firstLine="3313" w:firstLineChars="1100"/>
        <w:jc w:val="both"/>
        <w:rPr>
          <w:rFonts w:ascii="宋体" w:hAnsi="宋体" w:eastAsia="宋体" w:cs="宋体"/>
          <w:b/>
          <w:bCs/>
          <w:color w:val="auto"/>
          <w:sz w:val="30"/>
          <w:szCs w:val="30"/>
        </w:rPr>
      </w:pPr>
      <w:r>
        <w:rPr>
          <w:rFonts w:hint="eastAsia" w:ascii="宋体" w:hAnsi="宋体" w:eastAsia="宋体" w:cs="宋体"/>
          <w:b/>
          <w:bCs/>
          <w:color w:val="auto"/>
          <w:sz w:val="30"/>
          <w:szCs w:val="30"/>
        </w:rPr>
        <w:t>七、谈判程序</w:t>
      </w:r>
    </w:p>
    <w:p w14:paraId="3F02DE9D">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一、谈判程序</w:t>
      </w:r>
    </w:p>
    <w:p w14:paraId="5B0AF5D5">
      <w:pPr>
        <w:widowControl/>
        <w:wordWrap w:val="0"/>
        <w:spacing w:line="580" w:lineRule="atLeast"/>
        <w:ind w:firstLine="482"/>
        <w:rPr>
          <w:rFonts w:ascii="宋体" w:hAnsi="宋体" w:eastAsia="宋体" w:cs="宋体"/>
          <w:color w:val="auto"/>
          <w:sz w:val="24"/>
          <w:lang w:eastAsia="zh-CN"/>
        </w:rPr>
      </w:pPr>
      <w:r>
        <w:rPr>
          <w:rFonts w:hint="eastAsia" w:ascii="宋体" w:hAnsi="宋体" w:eastAsia="宋体" w:cs="宋体"/>
          <w:color w:val="auto"/>
          <w:sz w:val="24"/>
          <w:lang w:eastAsia="zh-CN"/>
        </w:rPr>
        <w:t>采购人在规定的投标截止时间（开标时间）和</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lang w:eastAsia="zh-CN"/>
        </w:rPr>
        <w:t>须知前附表规定的地点公开开标。本项目采用“远程不见面”的开标方式,载明远程开标大厅网址</w:t>
      </w:r>
    </w:p>
    <w:p w14:paraId="3F8F8C7E">
      <w:pPr>
        <w:widowControl/>
        <w:wordWrap w:val="0"/>
        <w:spacing w:line="580" w:lineRule="atLeast"/>
        <w:ind w:firstLine="482"/>
        <w:rPr>
          <w:rFonts w:ascii="宋体" w:hAnsi="宋体" w:eastAsia="宋体" w:cs="宋体"/>
          <w:color w:val="auto"/>
          <w:sz w:val="24"/>
          <w:lang w:eastAsia="zh-CN"/>
        </w:rPr>
      </w:pPr>
      <w:r>
        <w:rPr>
          <w:rFonts w:hint="eastAsia" w:ascii="宋体" w:hAnsi="宋体" w:eastAsia="宋体" w:cs="宋体"/>
          <w:color w:val="auto"/>
          <w:sz w:val="24"/>
          <w:lang w:eastAsia="zh-CN"/>
        </w:rPr>
        <w:t>（http://ggzy.jiaozuo.gov.cn/BidOpeningHall/bidhall/default/login）。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14:paraId="0FA72FF1">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所有投标文件必须在本招标文件中规定的投标截止时间之前提前上传投标文件，并在开标截止时间前登录不见面开标大厅进行签到，按要求解密投标文件，不能按时上传、解密者视为自动放弃投标。</w:t>
      </w:r>
    </w:p>
    <w:p w14:paraId="66BD8CD4">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 xml:space="preserve">供应商不足3家的，不得开标。  </w:t>
      </w:r>
    </w:p>
    <w:p w14:paraId="5402B35E">
      <w:pPr>
        <w:spacing w:line="540" w:lineRule="exact"/>
        <w:ind w:firstLine="480"/>
        <w:rPr>
          <w:rFonts w:ascii="宋体" w:hAnsi="宋体" w:eastAsia="宋体" w:cs="宋体"/>
          <w:color w:val="auto"/>
          <w:sz w:val="24"/>
        </w:rPr>
      </w:pPr>
      <w:r>
        <w:rPr>
          <w:rFonts w:hint="eastAsia" w:ascii="宋体" w:hAnsi="宋体" w:eastAsia="宋体" w:cs="宋体"/>
          <w:color w:val="auto"/>
          <w:sz w:val="24"/>
          <w:lang w:eastAsia="zh-CN"/>
        </w:rPr>
        <w:t>开标当日采购人、采购代理机构通过“信用中国”（www.creditchina.gov.cn）、中国政府采购网（www.ccgp.gov.cn），</w:t>
      </w:r>
      <w:r>
        <w:rPr>
          <w:rFonts w:hint="eastAsia" w:ascii="宋体" w:hAnsi="宋体" w:eastAsia="宋体" w:cs="宋体"/>
          <w:color w:val="auto"/>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14:paraId="64C2779B">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会议由</w:t>
      </w:r>
      <w:r>
        <w:rPr>
          <w:rFonts w:hint="eastAsia" w:ascii="宋体" w:hAnsi="宋体" w:eastAsia="宋体" w:cs="宋体"/>
          <w:color w:val="auto"/>
          <w:sz w:val="24"/>
          <w:lang w:eastAsia="zh-CN"/>
        </w:rPr>
        <w:t>河南诚隆工程管理有限公司</w:t>
      </w:r>
      <w:r>
        <w:rPr>
          <w:rFonts w:hint="eastAsia" w:ascii="宋体" w:hAnsi="宋体" w:eastAsia="宋体" w:cs="宋体"/>
          <w:color w:val="auto"/>
          <w:sz w:val="24"/>
        </w:rPr>
        <w:t>主持：</w:t>
      </w:r>
    </w:p>
    <w:p w14:paraId="5D46B251">
      <w:pPr>
        <w:widowControl/>
        <w:spacing w:line="560" w:lineRule="atLeast"/>
        <w:ind w:firstLine="482"/>
        <w:rPr>
          <w:rFonts w:ascii="宋体" w:hAnsi="宋体" w:eastAsia="宋体" w:cs="宋体"/>
          <w:color w:val="auto"/>
          <w:sz w:val="24"/>
        </w:rPr>
      </w:pPr>
      <w:r>
        <w:rPr>
          <w:rFonts w:hint="eastAsia" w:ascii="宋体" w:hAnsi="宋体" w:eastAsia="宋体" w:cs="宋体"/>
          <w:color w:val="auto"/>
          <w:sz w:val="24"/>
        </w:rPr>
        <w:t>L</w:t>
      </w:r>
      <w:r>
        <w:rPr>
          <w:rFonts w:hint="eastAsia" w:ascii="宋体" w:hAnsi="宋体" w:eastAsia="宋体" w:cs="宋体"/>
          <w:color w:val="auto"/>
          <w:sz w:val="24"/>
          <w:lang w:eastAsia="zh-CN"/>
        </w:rPr>
        <w:t>、</w:t>
      </w:r>
      <w:r>
        <w:rPr>
          <w:rFonts w:hint="eastAsia" w:ascii="宋体" w:hAnsi="宋体" w:eastAsia="宋体" w:cs="宋体"/>
          <w:color w:val="auto"/>
          <w:sz w:val="24"/>
        </w:rPr>
        <w:t>宣布投标截止时间已到，不再接收投标文件；</w:t>
      </w:r>
    </w:p>
    <w:p w14:paraId="0296F84C">
      <w:pPr>
        <w:widowControl/>
        <w:spacing w:line="560" w:lineRule="atLeast"/>
        <w:ind w:firstLine="482"/>
        <w:rPr>
          <w:rFonts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lang w:eastAsia="zh-CN"/>
        </w:rPr>
        <w:t>、</w:t>
      </w:r>
      <w:r>
        <w:rPr>
          <w:rFonts w:hint="eastAsia" w:ascii="宋体" w:hAnsi="宋体" w:eastAsia="宋体" w:cs="宋体"/>
          <w:color w:val="auto"/>
          <w:sz w:val="24"/>
        </w:rPr>
        <w:t>宣布开标纪律；</w:t>
      </w:r>
    </w:p>
    <w:p w14:paraId="5BADC025">
      <w:pPr>
        <w:widowControl/>
        <w:spacing w:line="560" w:lineRule="atLeast"/>
        <w:ind w:firstLine="482"/>
        <w:rPr>
          <w:rFonts w:ascii="宋体" w:hAnsi="宋体" w:eastAsia="宋体" w:cs="宋体"/>
          <w:color w:val="auto"/>
          <w:sz w:val="24"/>
        </w:rPr>
      </w:pPr>
      <w:r>
        <w:rPr>
          <w:rFonts w:hint="eastAsia" w:ascii="宋体" w:hAnsi="宋体" w:eastAsia="宋体" w:cs="宋体"/>
          <w:color w:val="auto"/>
          <w:sz w:val="24"/>
        </w:rPr>
        <w:t>3</w:t>
      </w:r>
      <w:r>
        <w:rPr>
          <w:rFonts w:hint="eastAsia" w:ascii="宋体" w:hAnsi="宋体" w:eastAsia="宋体" w:cs="宋体"/>
          <w:color w:val="auto"/>
          <w:sz w:val="24"/>
          <w:lang w:eastAsia="zh-CN"/>
        </w:rPr>
        <w:t>、</w:t>
      </w:r>
      <w:r>
        <w:rPr>
          <w:rFonts w:hint="eastAsia" w:ascii="宋体" w:hAnsi="宋体" w:eastAsia="宋体" w:cs="宋体"/>
          <w:color w:val="auto"/>
          <w:sz w:val="24"/>
        </w:rPr>
        <w:t>宣布开标人</w:t>
      </w:r>
      <w:r>
        <w:rPr>
          <w:rFonts w:hint="eastAsia" w:ascii="宋体" w:hAnsi="宋体" w:eastAsia="宋体" w:cs="宋体"/>
          <w:color w:val="auto"/>
          <w:sz w:val="24"/>
          <w:lang w:eastAsia="zh-CN"/>
        </w:rPr>
        <w:t>、</w:t>
      </w:r>
      <w:r>
        <w:rPr>
          <w:rFonts w:hint="eastAsia" w:ascii="宋体" w:hAnsi="宋体" w:eastAsia="宋体" w:cs="宋体"/>
          <w:color w:val="auto"/>
          <w:sz w:val="24"/>
        </w:rPr>
        <w:t>记录人、监标人等有关人员姓名；</w:t>
      </w:r>
    </w:p>
    <w:p w14:paraId="62CFF1C4">
      <w:pPr>
        <w:widowControl/>
        <w:spacing w:line="560" w:lineRule="atLeast"/>
        <w:ind w:firstLine="482"/>
        <w:rPr>
          <w:rFonts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eastAsia="zh-CN"/>
        </w:rPr>
        <w:t>、</w:t>
      </w:r>
      <w:r>
        <w:rPr>
          <w:rFonts w:hint="eastAsia" w:ascii="宋体" w:hAnsi="宋体" w:eastAsia="宋体" w:cs="宋体"/>
          <w:color w:val="auto"/>
          <w:sz w:val="24"/>
        </w:rPr>
        <w:t>电子投标文件解密；</w:t>
      </w:r>
    </w:p>
    <w:p w14:paraId="381EC9B5">
      <w:pPr>
        <w:widowControl/>
        <w:spacing w:line="560" w:lineRule="atLeast"/>
        <w:ind w:firstLine="482"/>
        <w:rPr>
          <w:rFonts w:ascii="宋体" w:hAnsi="宋体" w:eastAsia="宋体" w:cs="宋体"/>
          <w:color w:val="auto"/>
          <w:sz w:val="24"/>
        </w:rPr>
      </w:pPr>
      <w:r>
        <w:rPr>
          <w:rFonts w:hint="eastAsia" w:ascii="宋体" w:hAnsi="宋体" w:eastAsia="宋体" w:cs="宋体"/>
          <w:color w:val="auto"/>
          <w:sz w:val="24"/>
          <w:lang w:eastAsia="zh-CN"/>
        </w:rPr>
        <w:t>5、</w:t>
      </w:r>
      <w:r>
        <w:rPr>
          <w:rFonts w:hint="eastAsia" w:ascii="宋体" w:hAnsi="宋体" w:eastAsia="宋体" w:cs="宋体"/>
          <w:color w:val="auto"/>
          <w:sz w:val="24"/>
        </w:rPr>
        <w:t>采购人、监标人等有关人员在开标记录上签字确认；</w:t>
      </w:r>
    </w:p>
    <w:p w14:paraId="11A3E0AD">
      <w:pPr>
        <w:widowControl/>
        <w:spacing w:line="560" w:lineRule="atLeast"/>
        <w:ind w:firstLine="482"/>
        <w:rPr>
          <w:rFonts w:ascii="宋体" w:hAnsi="宋体" w:eastAsia="宋体" w:cs="宋体"/>
          <w:color w:val="auto"/>
          <w:sz w:val="24"/>
        </w:rPr>
      </w:pPr>
      <w:r>
        <w:rPr>
          <w:rFonts w:hint="eastAsia" w:ascii="宋体" w:hAnsi="宋体" w:eastAsia="宋体" w:cs="宋体"/>
          <w:color w:val="auto"/>
          <w:sz w:val="24"/>
          <w:lang w:eastAsia="zh-CN"/>
        </w:rPr>
        <w:t>6、</w:t>
      </w:r>
      <w:r>
        <w:rPr>
          <w:rFonts w:hint="eastAsia" w:ascii="宋体" w:hAnsi="宋体" w:eastAsia="宋体" w:cs="宋体"/>
          <w:color w:val="auto"/>
          <w:sz w:val="24"/>
        </w:rPr>
        <w:t>开标结束。</w:t>
      </w:r>
    </w:p>
    <w:p w14:paraId="78649FC8">
      <w:pPr>
        <w:widowControl/>
        <w:spacing w:line="560" w:lineRule="atLeast"/>
        <w:ind w:firstLine="482"/>
        <w:rPr>
          <w:rFonts w:ascii="宋体" w:hAnsi="宋体" w:eastAsia="宋体" w:cs="宋体"/>
          <w:color w:val="auto"/>
          <w:sz w:val="24"/>
        </w:rPr>
      </w:pPr>
      <w:r>
        <w:rPr>
          <w:rFonts w:hint="eastAsia" w:ascii="宋体" w:hAnsi="宋体" w:eastAsia="宋体" w:cs="宋体"/>
          <w:color w:val="auto"/>
          <w:sz w:val="24"/>
          <w:lang w:eastAsia="zh-CN"/>
        </w:rPr>
        <w:t>7</w:t>
      </w:r>
      <w:r>
        <w:rPr>
          <w:rFonts w:hint="eastAsia" w:ascii="宋体" w:hAnsi="宋体" w:eastAsia="宋体" w:cs="宋体"/>
          <w:color w:val="auto"/>
          <w:sz w:val="24"/>
        </w:rPr>
        <w:t>、进入谈判阶段，谈判小组由3人组成。谈判小组由采购人代表和政府采购专家库中随机抽取的评审专家共3人组成。</w:t>
      </w:r>
    </w:p>
    <w:p w14:paraId="63DDA724">
      <w:pPr>
        <w:widowControl/>
        <w:spacing w:line="560" w:lineRule="atLeast"/>
        <w:ind w:firstLine="482"/>
        <w:rPr>
          <w:rFonts w:ascii="宋体" w:hAnsi="宋体" w:eastAsia="宋体" w:cs="宋体"/>
          <w:color w:val="auto"/>
          <w:sz w:val="24"/>
        </w:rPr>
      </w:pPr>
      <w:r>
        <w:rPr>
          <w:rFonts w:hint="eastAsia" w:ascii="宋体" w:hAnsi="宋体" w:eastAsia="宋体" w:cs="宋体"/>
          <w:color w:val="auto"/>
          <w:sz w:val="24"/>
          <w:lang w:eastAsia="zh-CN"/>
        </w:rPr>
        <w:t>8</w:t>
      </w:r>
      <w:r>
        <w:rPr>
          <w:rFonts w:hint="eastAsia" w:ascii="宋体" w:hAnsi="宋体" w:eastAsia="宋体" w:cs="宋体"/>
          <w:color w:val="auto"/>
          <w:sz w:val="24"/>
        </w:rPr>
        <w:t>、谈判小组对谈判响应文件进行审查、质疑、评估和比较。</w:t>
      </w:r>
    </w:p>
    <w:p w14:paraId="6C61E03C">
      <w:pPr>
        <w:widowControl/>
        <w:spacing w:line="560" w:lineRule="atLeast"/>
        <w:ind w:firstLine="482"/>
        <w:rPr>
          <w:rFonts w:ascii="宋体" w:hAnsi="宋体" w:eastAsia="宋体" w:cs="宋体"/>
          <w:color w:val="auto"/>
          <w:sz w:val="24"/>
        </w:rPr>
      </w:pPr>
      <w:r>
        <w:rPr>
          <w:rFonts w:hint="eastAsia" w:ascii="宋体" w:hAnsi="宋体" w:eastAsia="宋体" w:cs="宋体"/>
          <w:color w:val="auto"/>
          <w:sz w:val="24"/>
        </w:rPr>
        <w:t>谈判小组在谈判文件规定的时间和地点对</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rPr>
        <w:t>的响应性文件进行审查，</w:t>
      </w:r>
      <w:r>
        <w:rPr>
          <w:rFonts w:hint="eastAsia" w:ascii="宋体" w:hAnsi="宋体" w:eastAsia="宋体" w:cs="宋体"/>
          <w:color w:val="auto"/>
          <w:sz w:val="24"/>
          <w:lang w:eastAsia="zh-CN"/>
        </w:rPr>
        <w:t>谈判小组发起二轮报价，</w:t>
      </w:r>
      <w:r>
        <w:rPr>
          <w:rFonts w:hint="eastAsia" w:ascii="宋体" w:hAnsi="宋体" w:eastAsia="宋体" w:cs="宋体"/>
          <w:color w:val="auto"/>
          <w:sz w:val="24"/>
        </w:rPr>
        <w:t>通过初步审查的</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lang w:eastAsia="zh-CN"/>
        </w:rPr>
        <w:t>在规定时间内通过不见面开标系统</w:t>
      </w:r>
      <w:r>
        <w:rPr>
          <w:rFonts w:hint="eastAsia" w:ascii="宋体" w:hAnsi="宋体" w:eastAsia="宋体" w:cs="宋体"/>
          <w:color w:val="auto"/>
          <w:sz w:val="24"/>
        </w:rPr>
        <w:t>进行二轮报价。</w:t>
      </w:r>
    </w:p>
    <w:p w14:paraId="2E000363">
      <w:pPr>
        <w:widowControl/>
        <w:spacing w:line="560" w:lineRule="atLeast"/>
        <w:ind w:firstLine="482"/>
        <w:rPr>
          <w:rFonts w:ascii="宋体" w:hAnsi="宋体" w:eastAsia="宋体" w:cs="宋体"/>
          <w:b/>
          <w:bCs/>
          <w:color w:val="auto"/>
          <w:sz w:val="24"/>
          <w:lang w:eastAsia="zh-CN"/>
        </w:rPr>
      </w:pPr>
      <w:r>
        <w:rPr>
          <w:rFonts w:hint="eastAsia" w:ascii="宋体" w:hAnsi="宋体" w:eastAsia="宋体" w:cs="宋体"/>
          <w:b/>
          <w:bCs/>
          <w:color w:val="auto"/>
          <w:sz w:val="24"/>
          <w:lang w:eastAsia="zh-CN"/>
        </w:rPr>
        <w:t>投标供应商在系统进行第二轮报价时，需在提交第二轮报价的同时以附件方式上传已标价工程量清单电子版(PDF格式)和第二轮报价表。</w:t>
      </w:r>
    </w:p>
    <w:p w14:paraId="1A7AC800">
      <w:pPr>
        <w:widowControl/>
        <w:spacing w:line="560" w:lineRule="atLeast"/>
        <w:ind w:firstLine="482"/>
        <w:rPr>
          <w:rFonts w:ascii="宋体" w:hAnsi="宋体" w:eastAsia="宋体" w:cs="宋体"/>
          <w:b/>
          <w:bCs/>
          <w:color w:val="auto"/>
          <w:sz w:val="24"/>
          <w:lang w:eastAsia="zh-CN"/>
        </w:rPr>
      </w:pPr>
      <w:r>
        <w:rPr>
          <w:rFonts w:hint="eastAsia" w:ascii="宋体" w:hAnsi="宋体" w:eastAsia="宋体" w:cs="宋体"/>
          <w:b/>
          <w:bCs/>
          <w:color w:val="auto"/>
          <w:sz w:val="24"/>
          <w:lang w:eastAsia="zh-CN"/>
        </w:rPr>
        <w:t>投标供应商的第二轮报价高于第一轮报价时以第一轮报价为准，投标供应商未在规定时间内递交第二轮谈判报价时，该投标供应商视为自动放弃投标。</w:t>
      </w:r>
    </w:p>
    <w:p w14:paraId="06159E30">
      <w:pPr>
        <w:widowControl/>
        <w:spacing w:line="560" w:lineRule="atLeast"/>
        <w:ind w:firstLine="482"/>
        <w:rPr>
          <w:rFonts w:ascii="宋体" w:hAnsi="宋体" w:eastAsia="宋体" w:cs="宋体"/>
          <w:color w:val="auto"/>
          <w:sz w:val="24"/>
          <w:lang w:eastAsia="zh-CN"/>
        </w:rPr>
      </w:pPr>
      <w:r>
        <w:rPr>
          <w:rFonts w:hint="eastAsia" w:ascii="宋体" w:hAnsi="宋体" w:eastAsia="宋体" w:cs="宋体"/>
          <w:color w:val="auto"/>
          <w:sz w:val="24"/>
          <w:lang w:eastAsia="zh-CN"/>
        </w:rPr>
        <w:t>9、根据最低评标价法原则，将投标报价按由低到高的顺序进行排序，推荐3名成交候选供应商。</w:t>
      </w:r>
    </w:p>
    <w:p w14:paraId="6ADD5594">
      <w:pPr>
        <w:widowControl/>
        <w:spacing w:line="580" w:lineRule="atLeast"/>
        <w:ind w:firstLine="480" w:firstLineChars="200"/>
        <w:rPr>
          <w:rFonts w:ascii="宋体" w:hAnsi="宋体" w:eastAsia="宋体" w:cs="宋体"/>
          <w:color w:val="auto"/>
          <w:sz w:val="24"/>
        </w:rPr>
      </w:pPr>
      <w:r>
        <w:rPr>
          <w:rFonts w:hint="eastAsia" w:ascii="宋体" w:hAnsi="宋体" w:eastAsia="宋体" w:cs="宋体"/>
          <w:color w:val="auto"/>
          <w:sz w:val="24"/>
          <w:lang w:eastAsia="zh-CN"/>
        </w:rPr>
        <w:t>10</w:t>
      </w:r>
      <w:r>
        <w:rPr>
          <w:rFonts w:hint="eastAsia" w:ascii="宋体" w:hAnsi="宋体" w:eastAsia="宋体" w:cs="宋体"/>
          <w:color w:val="auto"/>
          <w:sz w:val="24"/>
        </w:rPr>
        <w:t>、签订合同：在约定的时间、地点，采购人与成交人根据有关谈判结果签订合同，合同</w:t>
      </w:r>
      <w:r>
        <w:rPr>
          <w:rFonts w:hint="eastAsia" w:ascii="宋体" w:hAnsi="宋体" w:eastAsia="宋体" w:cs="宋体"/>
          <w:color w:val="auto"/>
          <w:sz w:val="24"/>
          <w:lang w:eastAsia="zh-CN"/>
        </w:rPr>
        <w:t>按规定进行公示</w:t>
      </w:r>
      <w:r>
        <w:rPr>
          <w:rFonts w:hint="eastAsia" w:ascii="宋体" w:hAnsi="宋体" w:eastAsia="宋体" w:cs="宋体"/>
          <w:color w:val="auto"/>
          <w:sz w:val="24"/>
        </w:rPr>
        <w:t>。</w:t>
      </w:r>
    </w:p>
    <w:p w14:paraId="77BC5C07">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eastAsia="zh-CN"/>
        </w:rPr>
        <w:t>1</w:t>
      </w:r>
      <w:r>
        <w:rPr>
          <w:rFonts w:hint="eastAsia" w:ascii="宋体" w:hAnsi="宋体" w:eastAsia="宋体" w:cs="宋体"/>
          <w:color w:val="auto"/>
          <w:sz w:val="24"/>
        </w:rPr>
        <w:t>、在谈判期间，</w:t>
      </w:r>
      <w:r>
        <w:rPr>
          <w:rFonts w:hint="eastAsia" w:ascii="宋体" w:hAnsi="宋体" w:eastAsia="宋体" w:cs="宋体"/>
          <w:color w:val="auto"/>
          <w:sz w:val="24"/>
          <w:lang w:eastAsia="zh-CN"/>
        </w:rPr>
        <w:t>供应商</w:t>
      </w:r>
      <w:r>
        <w:rPr>
          <w:rFonts w:hint="eastAsia" w:ascii="宋体" w:hAnsi="宋体" w:eastAsia="宋体" w:cs="宋体"/>
          <w:color w:val="auto"/>
          <w:sz w:val="24"/>
        </w:rPr>
        <w:t>不得向谈判小组成员询问其它</w:t>
      </w:r>
      <w:r>
        <w:rPr>
          <w:rFonts w:hint="eastAsia" w:ascii="宋体" w:hAnsi="宋体" w:eastAsia="宋体" w:cs="宋体"/>
          <w:color w:val="auto"/>
          <w:sz w:val="24"/>
          <w:lang w:eastAsia="zh-CN"/>
        </w:rPr>
        <w:t>供应商</w:t>
      </w:r>
      <w:r>
        <w:rPr>
          <w:rFonts w:hint="eastAsia" w:ascii="宋体" w:hAnsi="宋体" w:eastAsia="宋体" w:cs="宋体"/>
          <w:color w:val="auto"/>
          <w:sz w:val="24"/>
        </w:rPr>
        <w:t>谈判情况，不得进行影响成交结果的活动。</w:t>
      </w:r>
    </w:p>
    <w:p w14:paraId="686AC5ED">
      <w:pPr>
        <w:widowControl/>
        <w:spacing w:line="580" w:lineRule="atLeast"/>
        <w:ind w:firstLine="480" w:firstLineChars="200"/>
        <w:rPr>
          <w:rFonts w:ascii="宋体" w:hAnsi="宋体" w:eastAsia="宋体" w:cs="宋体"/>
          <w:color w:val="auto"/>
          <w:sz w:val="24"/>
        </w:rPr>
      </w:pPr>
      <w:r>
        <w:rPr>
          <w:rFonts w:hint="eastAsia" w:ascii="宋体" w:hAnsi="宋体" w:eastAsia="宋体" w:cs="宋体"/>
          <w:color w:val="auto"/>
          <w:sz w:val="24"/>
        </w:rPr>
        <w:t>二、为保证成交结果的公正性，谈判小组成员不得与</w:t>
      </w:r>
      <w:r>
        <w:rPr>
          <w:rFonts w:hint="eastAsia" w:ascii="宋体" w:hAnsi="宋体" w:eastAsia="宋体" w:cs="宋体"/>
          <w:color w:val="auto"/>
          <w:sz w:val="24"/>
          <w:lang w:eastAsia="zh-CN"/>
        </w:rPr>
        <w:t>供应商</w:t>
      </w:r>
      <w:r>
        <w:rPr>
          <w:rFonts w:hint="eastAsia" w:ascii="宋体" w:hAnsi="宋体" w:eastAsia="宋体" w:cs="宋体"/>
          <w:color w:val="auto"/>
          <w:sz w:val="24"/>
        </w:rPr>
        <w:t>私下接触。确定成交人前，凡与谈判情况有接触的任何人不得将谈判情况泄密。</w:t>
      </w:r>
    </w:p>
    <w:p w14:paraId="52C846F8">
      <w:pPr>
        <w:widowControl/>
        <w:spacing w:line="580" w:lineRule="atLeast"/>
        <w:ind w:firstLine="360"/>
        <w:rPr>
          <w:rFonts w:ascii="宋体" w:hAnsi="宋体" w:eastAsia="宋体" w:cs="宋体"/>
          <w:color w:val="auto"/>
          <w:sz w:val="24"/>
        </w:rPr>
      </w:pPr>
      <w:r>
        <w:rPr>
          <w:rFonts w:hint="eastAsia" w:ascii="宋体" w:hAnsi="宋体" w:eastAsia="宋体" w:cs="宋体"/>
          <w:color w:val="auto"/>
          <w:sz w:val="24"/>
        </w:rPr>
        <w:t>谈判小组不向未成交方解释原因，不退还响应文件。</w:t>
      </w:r>
    </w:p>
    <w:p w14:paraId="111AE84B">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三、谈判成交原则</w:t>
      </w:r>
    </w:p>
    <w:p w14:paraId="078AE999">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1、成交原则和方法</w:t>
      </w:r>
    </w:p>
    <w:p w14:paraId="4C76C6CC">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eastAsia="zh-CN"/>
        </w:rPr>
        <w:t>.1</w:t>
      </w:r>
      <w:r>
        <w:rPr>
          <w:rFonts w:hint="eastAsia" w:ascii="宋体" w:hAnsi="宋体" w:eastAsia="宋体" w:cs="宋体"/>
          <w:color w:val="auto"/>
          <w:sz w:val="24"/>
        </w:rPr>
        <w:t>公开、公平、公正</w:t>
      </w:r>
    </w:p>
    <w:p w14:paraId="788A4495">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eastAsia="zh-CN"/>
        </w:rPr>
        <w:t>.2</w:t>
      </w:r>
      <w:r>
        <w:rPr>
          <w:rFonts w:hint="eastAsia" w:ascii="宋体" w:hAnsi="宋体" w:eastAsia="宋体" w:cs="宋体"/>
          <w:color w:val="auto"/>
          <w:sz w:val="24"/>
        </w:rPr>
        <w:t>技术可行，措施得当</w:t>
      </w:r>
    </w:p>
    <w:p w14:paraId="1BF4A550">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eastAsia="zh-CN"/>
        </w:rPr>
        <w:t>.3</w:t>
      </w:r>
      <w:r>
        <w:rPr>
          <w:rFonts w:hint="eastAsia" w:ascii="宋体" w:hAnsi="宋体" w:eastAsia="宋体" w:cs="宋体"/>
          <w:color w:val="auto"/>
          <w:sz w:val="24"/>
        </w:rPr>
        <w:t>符合采购需求，价格低者优先成交。在价格同等情况下，依次按质量及服务、提供的优惠条件等进行排序，推荐3名成交候选供应商。</w:t>
      </w:r>
    </w:p>
    <w:p w14:paraId="02163964">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2、谈判小组对每个参加谈判单位的响应文件的实质内容进行比较。</w:t>
      </w:r>
    </w:p>
    <w:p w14:paraId="6D1E7637">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3、谈判小组将符合谈判文件规定的最终有效投标报价按由低到高顺序排序，推荐3名成交候选供应商。</w:t>
      </w:r>
    </w:p>
    <w:p w14:paraId="664153FE">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14:paraId="05ACEA4C">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color w:val="auto"/>
          <w:sz w:val="24"/>
          <w:lang w:eastAsia="zh-CN"/>
        </w:rPr>
        <w:t>按照相关规定处理。</w:t>
      </w:r>
    </w:p>
    <w:p w14:paraId="3F6EEECD">
      <w:pPr>
        <w:widowControl/>
        <w:spacing w:line="580" w:lineRule="atLeast"/>
        <w:ind w:firstLine="480"/>
        <w:rPr>
          <w:rFonts w:ascii="宋体" w:hAnsi="宋体" w:eastAsia="宋体" w:cs="宋体"/>
          <w:color w:val="auto"/>
          <w:sz w:val="24"/>
        </w:rPr>
      </w:pPr>
      <w:r>
        <w:rPr>
          <w:rFonts w:hint="eastAsia" w:ascii="宋体" w:hAnsi="宋体" w:eastAsia="宋体" w:cs="宋体"/>
          <w:color w:val="auto"/>
          <w:sz w:val="24"/>
          <w:lang w:eastAsia="zh-CN"/>
        </w:rPr>
        <w:t>4.1</w:t>
      </w:r>
      <w:r>
        <w:rPr>
          <w:rFonts w:hint="eastAsia" w:ascii="宋体" w:hAnsi="宋体" w:eastAsia="宋体" w:cs="宋体"/>
          <w:color w:val="auto"/>
          <w:sz w:val="24"/>
        </w:rPr>
        <w:t>对</w:t>
      </w:r>
      <w:r>
        <w:rPr>
          <w:rFonts w:hint="eastAsia" w:ascii="宋体" w:hAnsi="宋体" w:eastAsia="宋体" w:cs="宋体"/>
          <w:color w:val="auto"/>
          <w:sz w:val="24"/>
          <w:lang w:eastAsia="zh-CN"/>
        </w:rPr>
        <w:t>中</w:t>
      </w:r>
      <w:r>
        <w:rPr>
          <w:rFonts w:hint="eastAsia" w:ascii="宋体" w:hAnsi="宋体" w:eastAsia="宋体" w:cs="宋体"/>
          <w:color w:val="auto"/>
          <w:sz w:val="24"/>
        </w:rPr>
        <w:t>小型或微型企业投标的扶持：</w:t>
      </w:r>
    </w:p>
    <w:p w14:paraId="0EDE162C">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4.</w:t>
      </w:r>
      <w:r>
        <w:rPr>
          <w:rFonts w:hint="eastAsia" w:ascii="宋体" w:hAnsi="宋体" w:eastAsia="宋体" w:cs="宋体"/>
          <w:color w:val="auto"/>
          <w:sz w:val="24"/>
        </w:rPr>
        <w:t>1.1</w:t>
      </w:r>
      <w:r>
        <w:rPr>
          <w:rFonts w:hint="eastAsia" w:ascii="宋体" w:hAnsi="宋体" w:eastAsia="宋体" w:cs="宋体"/>
          <w:color w:val="auto"/>
          <w:sz w:val="24"/>
          <w:lang w:eastAsia="zh-CN"/>
        </w:rPr>
        <w:t>投标供应商如是中小型或是微型企业需提供：《中小企业声明函》</w:t>
      </w:r>
      <w:r>
        <w:rPr>
          <w:rFonts w:hint="eastAsia" w:ascii="宋体" w:hAnsi="宋体" w:eastAsia="宋体" w:cs="宋体"/>
          <w:color w:val="auto"/>
          <w:sz w:val="24"/>
        </w:rPr>
        <w:t>（见格式）。</w:t>
      </w:r>
    </w:p>
    <w:p w14:paraId="27B3684A">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4.2 按照《政府采购促进中小企业发展管理办法》有关规定，中小企业的标准为：</w:t>
      </w:r>
    </w:p>
    <w:p w14:paraId="404E98C7">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4.2.1提供本企业制造的货物、承担的工程或者服务，或者提供其他中小企业制造的货物，不包括提供或使用大型企业注册商标的货物；</w:t>
      </w:r>
    </w:p>
    <w:p w14:paraId="6E716176">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4.2.2本规定所称中小企业划分标准，是指国务院有关部门根据企业从业人员、营业收入、资产总额等指标制定的中小企业划型标准（工信部联企业﹝2011﹞300号）；</w:t>
      </w:r>
    </w:p>
    <w:p w14:paraId="60C37BF8">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4.2.3小型、微型企业提供有中型企业制造的货物的，视同为中型企业；小型、微型、中型企业提供有大型企业制造的货物的，视同为大型企业。</w:t>
      </w:r>
    </w:p>
    <w:p w14:paraId="14A15017">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14:paraId="4DD8EF48">
      <w:pPr>
        <w:widowControl/>
        <w:spacing w:line="580" w:lineRule="atLeast"/>
        <w:ind w:firstLine="480"/>
        <w:rPr>
          <w:rFonts w:ascii="宋体" w:hAnsi="宋体" w:eastAsia="宋体" w:cs="宋体"/>
          <w:b/>
          <w:bCs/>
          <w:color w:val="auto"/>
          <w:sz w:val="24"/>
          <w:lang w:eastAsia="zh-CN"/>
        </w:rPr>
      </w:pPr>
      <w:r>
        <w:rPr>
          <w:rFonts w:hint="eastAsia" w:ascii="宋体" w:hAnsi="宋体" w:eastAsia="宋体" w:cs="宋体"/>
          <w:color w:val="auto"/>
          <w:sz w:val="24"/>
          <w:lang w:eastAsia="zh-CN"/>
        </w:rPr>
        <w:t xml:space="preserve"> </w:t>
      </w:r>
      <w:r>
        <w:rPr>
          <w:rFonts w:hint="eastAsia" w:ascii="宋体" w:hAnsi="宋体" w:eastAsia="宋体" w:cs="宋体"/>
          <w:b/>
          <w:bCs/>
          <w:color w:val="auto"/>
          <w:sz w:val="24"/>
          <w:lang w:eastAsia="zh-CN"/>
        </w:rPr>
        <w:t>本项目全额面向中小企业采购，供应商需提供中小企业声明函。</w:t>
      </w:r>
    </w:p>
    <w:p w14:paraId="4DDC3BC0">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四、参加谈判单位的响应文件有下列情况之一的，视为无效响应文件。</w:t>
      </w:r>
    </w:p>
    <w:p w14:paraId="456574B7">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1、未按谈判文件明示的规定签字或盖章的；</w:t>
      </w:r>
    </w:p>
    <w:p w14:paraId="337C081D">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2、响应文件的关键内容（谈判报价、</w:t>
      </w:r>
      <w:r>
        <w:rPr>
          <w:rFonts w:hint="eastAsia" w:ascii="宋体" w:hAnsi="宋体" w:eastAsia="宋体" w:cs="宋体"/>
          <w:color w:val="auto"/>
          <w:sz w:val="24"/>
          <w:szCs w:val="24"/>
          <w:lang w:eastAsia="zh-CN"/>
        </w:rPr>
        <w:t>工期（合同履行期限）</w:t>
      </w:r>
      <w:r>
        <w:rPr>
          <w:rFonts w:hint="eastAsia" w:ascii="宋体" w:hAnsi="宋体" w:eastAsia="宋体" w:cs="宋体"/>
          <w:color w:val="auto"/>
          <w:sz w:val="24"/>
          <w:lang w:eastAsia="zh-CN"/>
        </w:rPr>
        <w:t>、质量标准等）未填写或填写字迹模糊、达不到要求的；</w:t>
      </w:r>
    </w:p>
    <w:p w14:paraId="4A84A9E5">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3、谈判报价超出控制价的；</w:t>
      </w:r>
    </w:p>
    <w:p w14:paraId="362A7482">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4、投标单位递交两份或多份内容不同的响应文件，或在一份响应文件中对同一采购项目有两个或多个报价，且未声明哪一个有效的；</w:t>
      </w:r>
    </w:p>
    <w:p w14:paraId="58CE34C2">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5、评标过程中，如有供应商存在“投标文件制作机器码一致”，则视其投标无效，并按照相关规定进行处理；</w:t>
      </w:r>
    </w:p>
    <w:p w14:paraId="7E008ACF">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6、响应文件中附有采购人不能接受的条件的；</w:t>
      </w:r>
    </w:p>
    <w:p w14:paraId="3157694F">
      <w:pPr>
        <w:widowControl/>
        <w:spacing w:line="580" w:lineRule="atLeast"/>
        <w:ind w:firstLine="480"/>
        <w:rPr>
          <w:rFonts w:ascii="宋体" w:hAnsi="宋体" w:eastAsia="宋体" w:cs="宋体"/>
          <w:color w:val="auto"/>
          <w:sz w:val="24"/>
          <w:lang w:eastAsia="zh-CN"/>
        </w:rPr>
      </w:pPr>
      <w:r>
        <w:rPr>
          <w:rFonts w:hint="eastAsia" w:ascii="宋体" w:hAnsi="宋体" w:eastAsia="宋体" w:cs="宋体"/>
          <w:color w:val="auto"/>
          <w:sz w:val="24"/>
          <w:lang w:eastAsia="zh-CN"/>
        </w:rPr>
        <w:t>7、响应文件有明显不符合谈判文件其它要求和有关法律法规的；</w:t>
      </w:r>
    </w:p>
    <w:p w14:paraId="7409C247">
      <w:pPr>
        <w:widowControl/>
        <w:spacing w:line="540" w:lineRule="exact"/>
        <w:ind w:firstLine="480"/>
        <w:rPr>
          <w:rFonts w:ascii="宋体" w:hAnsi="宋体" w:eastAsia="宋体" w:cs="宋体"/>
          <w:color w:val="auto"/>
          <w:sz w:val="24"/>
        </w:rPr>
      </w:pPr>
      <w:r>
        <w:rPr>
          <w:rFonts w:hint="eastAsia" w:ascii="宋体" w:hAnsi="宋体" w:eastAsia="宋体" w:cs="宋体"/>
          <w:color w:val="auto"/>
          <w:sz w:val="24"/>
          <w:lang w:eastAsia="zh-CN"/>
        </w:rPr>
        <w:t>8</w:t>
      </w:r>
      <w:r>
        <w:rPr>
          <w:rFonts w:hint="eastAsia" w:ascii="宋体" w:hAnsi="宋体" w:eastAsia="宋体" w:cs="宋体"/>
          <w:color w:val="auto"/>
          <w:sz w:val="24"/>
        </w:rPr>
        <w:t>、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14:paraId="4E609340">
      <w:pPr>
        <w:widowControl/>
        <w:spacing w:line="540" w:lineRule="exact"/>
        <w:ind w:firstLine="480"/>
        <w:rPr>
          <w:rFonts w:ascii="宋体" w:hAnsi="宋体" w:eastAsia="宋体" w:cs="宋体"/>
          <w:color w:val="auto"/>
          <w:sz w:val="24"/>
        </w:rPr>
      </w:pPr>
      <w:r>
        <w:rPr>
          <w:rFonts w:hint="eastAsia" w:ascii="宋体" w:hAnsi="宋体" w:eastAsia="宋体" w:cs="宋体"/>
          <w:color w:val="auto"/>
          <w:sz w:val="24"/>
        </w:rPr>
        <w:t>五、授予合同</w:t>
      </w:r>
    </w:p>
    <w:p w14:paraId="1FB18C9F">
      <w:pPr>
        <w:widowControl/>
        <w:spacing w:line="540" w:lineRule="exact"/>
        <w:ind w:firstLine="480"/>
        <w:rPr>
          <w:rFonts w:ascii="宋体" w:hAnsi="宋体" w:eastAsia="宋体" w:cs="宋体"/>
          <w:color w:val="auto"/>
          <w:sz w:val="24"/>
        </w:rPr>
      </w:pPr>
      <w:r>
        <w:rPr>
          <w:rFonts w:hint="eastAsia" w:ascii="宋体" w:hAnsi="宋体" w:eastAsia="宋体" w:cs="宋体"/>
          <w:color w:val="auto"/>
          <w:sz w:val="24"/>
        </w:rPr>
        <w:t>1、本合同将授予经过谈判小组确认的成交单位。</w:t>
      </w:r>
    </w:p>
    <w:p w14:paraId="65521A71">
      <w:pPr>
        <w:widowControl/>
        <w:spacing w:line="540" w:lineRule="exact"/>
        <w:ind w:firstLine="480"/>
        <w:rPr>
          <w:rFonts w:ascii="宋体" w:hAnsi="宋体" w:eastAsia="宋体" w:cs="宋体"/>
          <w:color w:val="auto"/>
          <w:sz w:val="24"/>
        </w:rPr>
      </w:pPr>
      <w:r>
        <w:rPr>
          <w:rFonts w:hint="eastAsia" w:ascii="宋体" w:hAnsi="宋体" w:eastAsia="宋体" w:cs="宋体"/>
          <w:color w:val="auto"/>
          <w:sz w:val="24"/>
        </w:rPr>
        <w:t>2、成交人应当自成交通知书发出之日起15日内，按照谈判文件和成交人的响应文件与采购</w:t>
      </w:r>
      <w:r>
        <w:rPr>
          <w:rFonts w:hint="eastAsia" w:ascii="宋体" w:hAnsi="宋体" w:eastAsia="宋体" w:cs="宋体"/>
          <w:color w:val="auto"/>
          <w:sz w:val="24"/>
          <w:lang w:eastAsia="zh-CN"/>
        </w:rPr>
        <w:t>人</w:t>
      </w:r>
      <w:r>
        <w:rPr>
          <w:rFonts w:hint="eastAsia" w:ascii="宋体" w:hAnsi="宋体" w:eastAsia="宋体" w:cs="宋体"/>
          <w:color w:val="auto"/>
          <w:sz w:val="24"/>
        </w:rPr>
        <w:t>签订合同。</w:t>
      </w:r>
    </w:p>
    <w:p w14:paraId="1596613D">
      <w:pPr>
        <w:widowControl/>
        <w:spacing w:line="540" w:lineRule="exact"/>
        <w:ind w:firstLine="480"/>
        <w:rPr>
          <w:rFonts w:ascii="宋体" w:hAnsi="宋体" w:eastAsia="宋体" w:cs="宋体"/>
          <w:color w:val="auto"/>
          <w:sz w:val="24"/>
        </w:rPr>
      </w:pPr>
      <w:r>
        <w:rPr>
          <w:rFonts w:hint="eastAsia" w:ascii="宋体" w:hAnsi="宋体" w:eastAsia="宋体" w:cs="宋体"/>
          <w:color w:val="auto"/>
          <w:sz w:val="24"/>
        </w:rPr>
        <w:t>3、谈判文件、成交人的谈判文件及其澄清文件等均为签订合同的依据。</w:t>
      </w:r>
    </w:p>
    <w:p w14:paraId="483F5C0D">
      <w:pPr>
        <w:widowControl/>
        <w:spacing w:line="540" w:lineRule="exact"/>
        <w:ind w:firstLine="480"/>
        <w:rPr>
          <w:rFonts w:ascii="宋体" w:hAnsi="宋体" w:eastAsia="宋体" w:cs="宋体"/>
          <w:color w:val="auto"/>
          <w:sz w:val="24"/>
        </w:rPr>
      </w:pPr>
      <w:r>
        <w:rPr>
          <w:rFonts w:hint="eastAsia" w:ascii="宋体" w:hAnsi="宋体" w:eastAsia="宋体" w:cs="宋体"/>
          <w:color w:val="auto"/>
          <w:sz w:val="24"/>
        </w:rPr>
        <w:t>4、合同签订后</w:t>
      </w:r>
      <w:r>
        <w:rPr>
          <w:rFonts w:hint="eastAsia" w:ascii="宋体" w:hAnsi="宋体" w:eastAsia="宋体" w:cs="宋体"/>
          <w:color w:val="auto"/>
          <w:sz w:val="24"/>
          <w:lang w:eastAsia="zh-CN"/>
        </w:rPr>
        <w:t>应按照相关规定进行公示</w:t>
      </w:r>
      <w:r>
        <w:rPr>
          <w:rFonts w:hint="eastAsia" w:ascii="宋体" w:hAnsi="宋体" w:eastAsia="宋体" w:cs="宋体"/>
          <w:color w:val="auto"/>
          <w:sz w:val="24"/>
        </w:rPr>
        <w:t>。</w:t>
      </w:r>
    </w:p>
    <w:p w14:paraId="5A0EDEB2">
      <w:pPr>
        <w:rPr>
          <w:rFonts w:ascii="宋体" w:hAnsi="宋体" w:eastAsia="宋体" w:cs="宋体"/>
          <w:b/>
          <w:color w:val="auto"/>
          <w:sz w:val="36"/>
          <w:szCs w:val="36"/>
        </w:rPr>
      </w:pPr>
      <w:bookmarkStart w:id="33" w:name="_Toc30061"/>
      <w:bookmarkStart w:id="34" w:name="_Toc6457"/>
      <w:bookmarkStart w:id="35" w:name="_Toc18055"/>
      <w:r>
        <w:rPr>
          <w:rFonts w:hint="eastAsia" w:ascii="宋体" w:hAnsi="宋体" w:eastAsia="宋体" w:cs="宋体"/>
          <w:b/>
          <w:color w:val="auto"/>
          <w:sz w:val="36"/>
          <w:szCs w:val="36"/>
        </w:rPr>
        <w:br w:type="page"/>
      </w:r>
    </w:p>
    <w:p w14:paraId="25F44885">
      <w:pPr>
        <w:pStyle w:val="4"/>
        <w:jc w:val="center"/>
        <w:rPr>
          <w:b/>
          <w:bCs/>
          <w:color w:val="auto"/>
          <w:sz w:val="32"/>
          <w:szCs w:val="32"/>
        </w:rPr>
      </w:pPr>
      <w:bookmarkStart w:id="36" w:name="_Toc1720"/>
      <w:r>
        <w:rPr>
          <w:rFonts w:hint="eastAsia"/>
          <w:b/>
          <w:bCs/>
          <w:color w:val="auto"/>
          <w:sz w:val="32"/>
          <w:szCs w:val="32"/>
        </w:rPr>
        <w:t>第三部分   其他要求</w:t>
      </w:r>
      <w:bookmarkEnd w:id="33"/>
      <w:bookmarkEnd w:id="34"/>
      <w:bookmarkEnd w:id="35"/>
      <w:bookmarkEnd w:id="36"/>
    </w:p>
    <w:p w14:paraId="21193ABD">
      <w:pPr>
        <w:widowControl/>
        <w:spacing w:line="440" w:lineRule="exact"/>
        <w:ind w:firstLine="480"/>
        <w:rPr>
          <w:rFonts w:ascii="宋体" w:hAnsi="宋体" w:eastAsia="宋体" w:cs="宋体"/>
          <w:color w:val="auto"/>
          <w:sz w:val="36"/>
          <w:szCs w:val="36"/>
        </w:rPr>
      </w:pPr>
    </w:p>
    <w:p w14:paraId="57DC20EF">
      <w:pPr>
        <w:widowControl/>
        <w:spacing w:line="440" w:lineRule="exact"/>
        <w:ind w:firstLine="480"/>
        <w:rPr>
          <w:rFonts w:ascii="宋体" w:hAnsi="宋体" w:eastAsia="宋体" w:cs="宋体"/>
          <w:color w:val="auto"/>
          <w:sz w:val="24"/>
        </w:rPr>
      </w:pPr>
      <w:r>
        <w:rPr>
          <w:rFonts w:hint="eastAsia" w:ascii="宋体" w:hAnsi="宋体" w:eastAsia="宋体" w:cs="宋体"/>
          <w:color w:val="auto"/>
          <w:sz w:val="24"/>
        </w:rPr>
        <w:t>谈判供应商如有不清楚的地方可与采购人或</w:t>
      </w:r>
      <w:r>
        <w:rPr>
          <w:rFonts w:hint="eastAsia" w:ascii="宋体" w:hAnsi="宋体" w:eastAsia="宋体" w:cs="宋体"/>
          <w:color w:val="auto"/>
          <w:sz w:val="24"/>
          <w:lang w:eastAsia="zh-CN"/>
        </w:rPr>
        <w:t>河南诚隆工程管理有限公司</w:t>
      </w:r>
      <w:r>
        <w:rPr>
          <w:rFonts w:hint="eastAsia" w:ascii="宋体" w:hAnsi="宋体" w:eastAsia="宋体" w:cs="宋体"/>
          <w:color w:val="auto"/>
          <w:sz w:val="24"/>
        </w:rPr>
        <w:t>联系。谈判报价应包含所有费用。成交人在成交后不得以任何理由增加任何费用。</w:t>
      </w:r>
    </w:p>
    <w:p w14:paraId="59AE9FF2">
      <w:pPr>
        <w:rPr>
          <w:rFonts w:ascii="宋体" w:hAnsi="宋体" w:eastAsia="宋体" w:cs="宋体"/>
          <w:b/>
          <w:color w:val="auto"/>
          <w:sz w:val="36"/>
          <w:szCs w:val="36"/>
        </w:rPr>
      </w:pPr>
      <w:bookmarkStart w:id="37" w:name="_Toc4869"/>
      <w:bookmarkStart w:id="38" w:name="_Toc522896384"/>
      <w:bookmarkStart w:id="39" w:name="_Toc3716"/>
      <w:bookmarkStart w:id="40" w:name="_Toc1790"/>
      <w:r>
        <w:rPr>
          <w:rFonts w:hint="eastAsia" w:ascii="宋体" w:hAnsi="宋体" w:eastAsia="宋体" w:cs="宋体"/>
          <w:b/>
          <w:color w:val="auto"/>
          <w:sz w:val="36"/>
          <w:szCs w:val="36"/>
        </w:rPr>
        <w:br w:type="page"/>
      </w:r>
    </w:p>
    <w:p w14:paraId="2405AD9F">
      <w:pPr>
        <w:pStyle w:val="4"/>
        <w:jc w:val="center"/>
        <w:rPr>
          <w:b/>
          <w:bCs/>
          <w:color w:val="auto"/>
          <w:sz w:val="32"/>
          <w:szCs w:val="32"/>
        </w:rPr>
      </w:pPr>
      <w:bookmarkStart w:id="41" w:name="_Toc7008"/>
      <w:r>
        <w:rPr>
          <w:rFonts w:hint="eastAsia"/>
          <w:b/>
          <w:bCs/>
          <w:color w:val="auto"/>
          <w:sz w:val="32"/>
          <w:szCs w:val="32"/>
        </w:rPr>
        <w:t>第四部分   监督单位</w:t>
      </w:r>
      <w:bookmarkEnd w:id="37"/>
      <w:bookmarkEnd w:id="38"/>
      <w:bookmarkEnd w:id="39"/>
      <w:bookmarkEnd w:id="40"/>
      <w:bookmarkEnd w:id="41"/>
    </w:p>
    <w:p w14:paraId="2AD4664B">
      <w:pPr>
        <w:spacing w:line="440" w:lineRule="exact"/>
        <w:ind w:firstLine="480" w:firstLineChars="200"/>
        <w:rPr>
          <w:rFonts w:ascii="宋体" w:hAnsi="宋体" w:eastAsia="宋体" w:cs="宋体"/>
          <w:color w:val="auto"/>
          <w:sz w:val="24"/>
        </w:rPr>
      </w:pPr>
    </w:p>
    <w:p w14:paraId="45BB9614">
      <w:pPr>
        <w:widowControl/>
        <w:spacing w:line="440" w:lineRule="exact"/>
        <w:ind w:firstLine="2680" w:firstLineChars="1117"/>
        <w:jc w:val="both"/>
        <w:rPr>
          <w:rFonts w:ascii="宋体" w:hAnsi="宋体" w:eastAsia="宋体" w:cs="宋体"/>
          <w:color w:val="auto"/>
          <w:sz w:val="24"/>
        </w:rPr>
      </w:pPr>
      <w:r>
        <w:rPr>
          <w:rFonts w:hint="eastAsia" w:ascii="宋体" w:hAnsi="宋体" w:eastAsia="宋体" w:cs="宋体"/>
          <w:color w:val="auto"/>
          <w:sz w:val="24"/>
        </w:rPr>
        <w:t xml:space="preserve">博爱县财政局 </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 xml:space="preserve"> 0391-8683273</w:t>
      </w:r>
    </w:p>
    <w:p w14:paraId="756CFB94">
      <w:pPr>
        <w:widowControl/>
        <w:spacing w:line="440" w:lineRule="exact"/>
        <w:jc w:val="center"/>
        <w:rPr>
          <w:rFonts w:ascii="宋体" w:hAnsi="宋体" w:eastAsia="宋体" w:cs="宋体"/>
          <w:color w:val="auto"/>
          <w:sz w:val="24"/>
        </w:rPr>
      </w:pPr>
    </w:p>
    <w:p w14:paraId="4F779A56">
      <w:pPr>
        <w:rPr>
          <w:rFonts w:ascii="宋体" w:hAnsi="宋体" w:eastAsia="宋体" w:cs="宋体"/>
          <w:b/>
          <w:bCs/>
          <w:color w:val="auto"/>
          <w:sz w:val="36"/>
          <w:szCs w:val="36"/>
          <w:lang w:eastAsia="zh-CN"/>
        </w:rPr>
      </w:pPr>
      <w:bookmarkStart w:id="42" w:name="_Toc25110"/>
      <w:r>
        <w:rPr>
          <w:rFonts w:hint="eastAsia" w:ascii="宋体" w:hAnsi="宋体" w:eastAsia="宋体" w:cs="宋体"/>
          <w:b/>
          <w:bCs/>
          <w:color w:val="auto"/>
          <w:sz w:val="36"/>
          <w:szCs w:val="36"/>
          <w:lang w:eastAsia="zh-CN"/>
        </w:rPr>
        <w:br w:type="page"/>
      </w:r>
    </w:p>
    <w:p w14:paraId="382697C5">
      <w:pPr>
        <w:pStyle w:val="4"/>
        <w:jc w:val="center"/>
        <w:rPr>
          <w:rFonts w:hint="eastAsia" w:ascii="宋体" w:hAnsi="宋体" w:eastAsia="宋体" w:cs="宋体"/>
          <w:b/>
          <w:bCs/>
          <w:color w:val="auto"/>
          <w:sz w:val="32"/>
          <w:szCs w:val="32"/>
          <w:lang w:eastAsia="zh-CN"/>
        </w:rPr>
      </w:pPr>
      <w:bookmarkStart w:id="43" w:name="_Toc20729"/>
      <w:r>
        <w:rPr>
          <w:rFonts w:hint="eastAsia" w:ascii="宋体" w:hAnsi="宋体" w:eastAsia="宋体" w:cs="宋体"/>
          <w:b/>
          <w:bCs/>
          <w:color w:val="auto"/>
          <w:sz w:val="32"/>
          <w:szCs w:val="32"/>
          <w:lang w:eastAsia="zh-CN"/>
        </w:rPr>
        <w:t xml:space="preserve">第五部分 </w:t>
      </w:r>
      <w:bookmarkStart w:id="44" w:name="_Toc26034"/>
      <w:bookmarkStart w:id="45" w:name="_Toc565"/>
      <w:bookmarkStart w:id="46" w:name="_Toc2867"/>
      <w:r>
        <w:rPr>
          <w:rFonts w:hint="eastAsia" w:ascii="宋体" w:hAnsi="宋体" w:eastAsia="宋体" w:cs="宋体"/>
          <w:b/>
          <w:bCs/>
          <w:color w:val="auto"/>
          <w:sz w:val="32"/>
          <w:szCs w:val="32"/>
          <w:lang w:eastAsia="zh-CN"/>
        </w:rPr>
        <w:t>技术标准及要求</w:t>
      </w:r>
      <w:bookmarkEnd w:id="43"/>
      <w:bookmarkEnd w:id="44"/>
      <w:bookmarkEnd w:id="45"/>
      <w:bookmarkEnd w:id="46"/>
    </w:p>
    <w:p w14:paraId="6481A8E0">
      <w:pPr>
        <w:ind w:firstLine="440" w:firstLineChars="200"/>
        <w:rPr>
          <w:rFonts w:hint="eastAsia" w:ascii="宋体" w:hAnsi="宋体" w:eastAsia="宋体" w:cs="宋体"/>
          <w:color w:val="auto"/>
          <w:lang w:eastAsia="zh-CN"/>
        </w:rPr>
      </w:pPr>
      <w:bookmarkStart w:id="47" w:name="_Toc28268"/>
      <w:bookmarkStart w:id="48" w:name="_Toc12368"/>
      <w:bookmarkStart w:id="49" w:name="_Toc21622"/>
      <w:bookmarkStart w:id="50" w:name="_Toc8745"/>
      <w:r>
        <w:rPr>
          <w:rFonts w:hint="eastAsia" w:ascii="宋体" w:hAnsi="宋体" w:eastAsia="宋体" w:cs="宋体"/>
          <w:color w:val="auto"/>
          <w:lang w:eastAsia="zh-CN"/>
        </w:rPr>
        <w:t>本项目招标工程项目须达到现行中华人民共和国以及省、自治区、直辖市或行业的工程建设标准、规范的要求。</w:t>
      </w:r>
      <w:bookmarkEnd w:id="47"/>
      <w:bookmarkEnd w:id="48"/>
      <w:bookmarkEnd w:id="49"/>
      <w:bookmarkEnd w:id="50"/>
    </w:p>
    <w:p w14:paraId="42CFFC29">
      <w:pPr>
        <w:rPr>
          <w:rFonts w:ascii="宋体" w:hAnsi="宋体" w:eastAsia="宋体" w:cs="宋体"/>
          <w:b/>
          <w:bCs/>
          <w:color w:val="auto"/>
          <w:sz w:val="36"/>
          <w:szCs w:val="36"/>
        </w:rPr>
      </w:pPr>
      <w:bookmarkStart w:id="51" w:name="_Toc17143"/>
      <w:bookmarkStart w:id="52" w:name="_Toc12595"/>
      <w:r>
        <w:rPr>
          <w:rFonts w:hint="eastAsia" w:ascii="宋体" w:hAnsi="宋体" w:eastAsia="宋体" w:cs="宋体"/>
          <w:b/>
          <w:bCs/>
          <w:color w:val="auto"/>
          <w:sz w:val="36"/>
          <w:szCs w:val="36"/>
        </w:rPr>
        <w:br w:type="page"/>
      </w:r>
    </w:p>
    <w:p w14:paraId="297AB948">
      <w:pPr>
        <w:pStyle w:val="4"/>
        <w:jc w:val="center"/>
        <w:rPr>
          <w:b/>
          <w:bCs/>
          <w:color w:val="auto"/>
          <w:sz w:val="32"/>
          <w:szCs w:val="32"/>
          <w:lang w:eastAsia="zh-CN"/>
        </w:rPr>
      </w:pPr>
      <w:bookmarkStart w:id="53" w:name="_Toc13548"/>
      <w:r>
        <w:rPr>
          <w:rFonts w:hint="eastAsia"/>
          <w:b/>
          <w:bCs/>
          <w:color w:val="auto"/>
          <w:sz w:val="32"/>
          <w:szCs w:val="32"/>
        </w:rPr>
        <w:t>第</w:t>
      </w:r>
      <w:r>
        <w:rPr>
          <w:rFonts w:hint="eastAsia"/>
          <w:b/>
          <w:bCs/>
          <w:color w:val="auto"/>
          <w:sz w:val="32"/>
          <w:szCs w:val="32"/>
          <w:lang w:eastAsia="zh-CN"/>
        </w:rPr>
        <w:t>六</w:t>
      </w:r>
      <w:r>
        <w:rPr>
          <w:rFonts w:hint="eastAsia"/>
          <w:b/>
          <w:bCs/>
          <w:color w:val="auto"/>
          <w:sz w:val="32"/>
          <w:szCs w:val="32"/>
        </w:rPr>
        <w:t xml:space="preserve">部分  </w:t>
      </w:r>
      <w:bookmarkEnd w:id="42"/>
      <w:bookmarkEnd w:id="51"/>
      <w:bookmarkEnd w:id="52"/>
      <w:r>
        <w:rPr>
          <w:rFonts w:hint="eastAsia"/>
          <w:b/>
          <w:bCs/>
          <w:color w:val="auto"/>
          <w:sz w:val="32"/>
          <w:szCs w:val="32"/>
        </w:rPr>
        <w:t>工程量清单</w:t>
      </w:r>
      <w:r>
        <w:rPr>
          <w:rFonts w:hint="eastAsia"/>
          <w:b/>
          <w:bCs/>
          <w:color w:val="auto"/>
          <w:sz w:val="32"/>
          <w:szCs w:val="32"/>
          <w:lang w:eastAsia="zh-CN"/>
        </w:rPr>
        <w:t>、图纸</w:t>
      </w:r>
      <w:bookmarkEnd w:id="53"/>
    </w:p>
    <w:p w14:paraId="5868DEE7">
      <w:pPr>
        <w:spacing w:line="440" w:lineRule="exact"/>
        <w:jc w:val="center"/>
        <w:rPr>
          <w:rFonts w:ascii="宋体" w:hAnsi="宋体" w:eastAsia="宋体" w:cs="宋体"/>
          <w:b/>
          <w:bCs/>
          <w:color w:val="auto"/>
          <w:sz w:val="36"/>
          <w:szCs w:val="36"/>
        </w:rPr>
      </w:pPr>
      <w:r>
        <w:rPr>
          <w:rFonts w:hint="eastAsia" w:ascii="宋体" w:hAnsi="宋体" w:eastAsia="宋体" w:cs="宋体"/>
          <w:color w:val="auto"/>
          <w:sz w:val="24"/>
          <w:szCs w:val="24"/>
        </w:rPr>
        <w:t>（电子版另附）</w:t>
      </w:r>
    </w:p>
    <w:p w14:paraId="1BEFA737">
      <w:pPr>
        <w:rPr>
          <w:rFonts w:ascii="宋体" w:hAnsi="宋体" w:eastAsia="宋体" w:cs="宋体"/>
          <w:color w:val="auto"/>
          <w:lang w:eastAsia="zh-CN"/>
        </w:rPr>
      </w:pPr>
      <w:bookmarkStart w:id="54" w:name="_Toc22389"/>
      <w:bookmarkStart w:id="55" w:name="_Toc1891"/>
      <w:bookmarkStart w:id="56" w:name="_Toc29895"/>
      <w:r>
        <w:rPr>
          <w:rFonts w:hint="eastAsia" w:ascii="宋体" w:hAnsi="宋体" w:eastAsia="宋体" w:cs="宋体"/>
          <w:color w:val="auto"/>
          <w:lang w:eastAsia="zh-CN"/>
        </w:rPr>
        <w:br w:type="page"/>
      </w:r>
    </w:p>
    <w:p w14:paraId="521011C7">
      <w:pPr>
        <w:pStyle w:val="4"/>
        <w:jc w:val="center"/>
        <w:rPr>
          <w:b/>
          <w:bCs/>
          <w:color w:val="auto"/>
          <w:sz w:val="32"/>
          <w:szCs w:val="32"/>
        </w:rPr>
      </w:pPr>
      <w:bookmarkStart w:id="57" w:name="_Toc7311"/>
      <w:r>
        <w:rPr>
          <w:rFonts w:hint="eastAsia"/>
          <w:b/>
          <w:bCs/>
          <w:color w:val="auto"/>
          <w:sz w:val="32"/>
          <w:szCs w:val="32"/>
          <w:lang w:eastAsia="zh-CN"/>
        </w:rPr>
        <w:t xml:space="preserve">第七部分  </w:t>
      </w:r>
      <w:r>
        <w:rPr>
          <w:rFonts w:hint="eastAsia"/>
          <w:b/>
          <w:bCs/>
          <w:color w:val="auto"/>
          <w:sz w:val="32"/>
          <w:szCs w:val="32"/>
        </w:rPr>
        <w:t>合同条款及格式</w:t>
      </w:r>
      <w:bookmarkEnd w:id="54"/>
      <w:bookmarkEnd w:id="55"/>
      <w:bookmarkEnd w:id="56"/>
      <w:bookmarkEnd w:id="57"/>
    </w:p>
    <w:p w14:paraId="052394DA">
      <w:pPr>
        <w:jc w:val="center"/>
        <w:rPr>
          <w:rFonts w:ascii="宋体" w:hAnsi="宋体" w:eastAsia="宋体" w:cs="宋体"/>
          <w:color w:val="auto"/>
          <w:lang w:eastAsia="zh-CN"/>
        </w:rPr>
      </w:pPr>
      <w:r>
        <w:rPr>
          <w:rFonts w:hint="eastAsia" w:ascii="宋体" w:hAnsi="宋体" w:eastAsia="宋体" w:cs="宋体"/>
          <w:color w:val="auto"/>
          <w:lang w:eastAsia="zh-CN"/>
        </w:rPr>
        <w:t xml:space="preserve">              </w:t>
      </w:r>
    </w:p>
    <w:p w14:paraId="78ADBDEA">
      <w:pPr>
        <w:jc w:val="center"/>
        <w:rPr>
          <w:rFonts w:ascii="宋体" w:hAnsi="宋体" w:eastAsia="宋体" w:cs="宋体"/>
          <w:b/>
          <w:color w:val="auto"/>
          <w:sz w:val="44"/>
          <w:szCs w:val="44"/>
        </w:rPr>
      </w:pPr>
      <w:r>
        <w:rPr>
          <w:rFonts w:hint="eastAsia" w:ascii="宋体" w:hAnsi="宋体" w:eastAsia="宋体" w:cs="宋体"/>
          <w:b/>
          <w:color w:val="auto"/>
          <w:sz w:val="44"/>
          <w:szCs w:val="44"/>
        </w:rPr>
        <w:t>建设工程施工合同</w:t>
      </w:r>
    </w:p>
    <w:p w14:paraId="3693A371">
      <w:pPr>
        <w:jc w:val="center"/>
        <w:rPr>
          <w:rFonts w:ascii="宋体" w:hAnsi="宋体" w:eastAsia="宋体" w:cs="宋体"/>
          <w:b/>
          <w:color w:val="auto"/>
          <w:sz w:val="44"/>
          <w:szCs w:val="44"/>
        </w:rPr>
      </w:pPr>
      <w:r>
        <w:rPr>
          <w:rFonts w:hint="eastAsia" w:ascii="宋体" w:hAnsi="宋体" w:eastAsia="宋体" w:cs="宋体"/>
          <w:b/>
          <w:color w:val="auto"/>
          <w:sz w:val="44"/>
          <w:szCs w:val="44"/>
        </w:rPr>
        <w:t>（示范文本）</w:t>
      </w:r>
    </w:p>
    <w:p w14:paraId="22D10F33">
      <w:pPr>
        <w:jc w:val="center"/>
        <w:rPr>
          <w:rFonts w:ascii="宋体" w:hAnsi="宋体" w:eastAsia="宋体" w:cs="宋体"/>
          <w:b/>
          <w:color w:val="auto"/>
          <w:sz w:val="52"/>
          <w:szCs w:val="52"/>
        </w:rPr>
      </w:pPr>
    </w:p>
    <w:p w14:paraId="103619B6">
      <w:pPr>
        <w:jc w:val="center"/>
        <w:rPr>
          <w:rFonts w:ascii="宋体" w:hAnsi="宋体" w:eastAsia="宋体" w:cs="宋体"/>
          <w:b/>
          <w:color w:val="auto"/>
          <w:sz w:val="72"/>
          <w:szCs w:val="72"/>
        </w:rPr>
      </w:pPr>
    </w:p>
    <w:p w14:paraId="7554F52D">
      <w:pPr>
        <w:jc w:val="center"/>
        <w:rPr>
          <w:rFonts w:ascii="宋体" w:hAnsi="宋体" w:eastAsia="宋体" w:cs="宋体"/>
          <w:b/>
          <w:color w:val="auto"/>
          <w:sz w:val="72"/>
          <w:szCs w:val="72"/>
        </w:rPr>
      </w:pPr>
    </w:p>
    <w:p w14:paraId="2A78E3BD">
      <w:pPr>
        <w:rPr>
          <w:rFonts w:ascii="宋体" w:hAnsi="宋体" w:eastAsia="宋体" w:cs="宋体"/>
          <w:b/>
          <w:color w:val="auto"/>
          <w:sz w:val="28"/>
          <w:szCs w:val="28"/>
        </w:rPr>
      </w:pPr>
    </w:p>
    <w:p w14:paraId="47A1A152">
      <w:pPr>
        <w:rPr>
          <w:rFonts w:ascii="宋体" w:hAnsi="宋体" w:eastAsia="宋体" w:cs="宋体"/>
          <w:b/>
          <w:color w:val="auto"/>
          <w:sz w:val="28"/>
          <w:szCs w:val="28"/>
        </w:rPr>
      </w:pPr>
    </w:p>
    <w:p w14:paraId="03475C47">
      <w:pPr>
        <w:rPr>
          <w:rFonts w:ascii="宋体" w:hAnsi="宋体" w:eastAsia="宋体" w:cs="宋体"/>
          <w:b/>
          <w:color w:val="auto"/>
          <w:sz w:val="28"/>
          <w:szCs w:val="28"/>
        </w:rPr>
      </w:pPr>
    </w:p>
    <w:p w14:paraId="364E1E49">
      <w:pPr>
        <w:rPr>
          <w:rFonts w:ascii="宋体" w:hAnsi="宋体" w:eastAsia="宋体" w:cs="宋体"/>
          <w:b/>
          <w:color w:val="auto"/>
          <w:sz w:val="28"/>
          <w:szCs w:val="28"/>
        </w:rPr>
      </w:pPr>
    </w:p>
    <w:p w14:paraId="26B738F8">
      <w:pPr>
        <w:ind w:right="2849" w:rightChars="1295" w:firstLine="2868" w:firstLineChars="1304"/>
        <w:jc w:val="distribute"/>
        <w:rPr>
          <w:rFonts w:ascii="宋体" w:hAnsi="宋体" w:eastAsia="宋体" w:cs="宋体"/>
          <w:b/>
          <w:color w:val="auto"/>
          <w:sz w:val="32"/>
          <w:szCs w:val="28"/>
        </w:rPr>
      </w:pPr>
      <w:r>
        <w:rPr>
          <w:rFonts w:ascii="宋体" w:hAnsi="宋体" w:eastAsia="宋体" w:cs="宋体"/>
          <w:color w:val="auto"/>
        </w:rPr>
        <mc:AlternateContent>
          <mc:Choice Requires="wps">
            <w:drawing>
              <wp:anchor distT="0" distB="0" distL="114300" distR="114300" simplePos="0" relativeHeight="251664384" behindDoc="0" locked="0" layoutInCell="1" allowOverlap="1">
                <wp:simplePos x="0" y="0"/>
                <wp:positionH relativeFrom="column">
                  <wp:posOffset>4008120</wp:posOffset>
                </wp:positionH>
                <wp:positionV relativeFrom="paragraph">
                  <wp:posOffset>151130</wp:posOffset>
                </wp:positionV>
                <wp:extent cx="723900" cy="457200"/>
                <wp:effectExtent l="4445" t="4445" r="14605" b="14605"/>
                <wp:wrapNone/>
                <wp:docPr id="1"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37452BB8">
                            <w:pPr>
                              <w:rPr>
                                <w:b/>
                                <w:bCs/>
                                <w:sz w:val="32"/>
                              </w:rPr>
                            </w:pPr>
                            <w:r>
                              <w:rPr>
                                <w:rFonts w:hint="eastAsia"/>
                                <w:b/>
                                <w:bCs/>
                                <w:sz w:val="32"/>
                              </w:rPr>
                              <w:t>制定</w:t>
                            </w:r>
                          </w:p>
                        </w:txbxContent>
                      </wps:txbx>
                      <wps:bodyPr upright="1"/>
                    </wps:wsp>
                  </a:graphicData>
                </a:graphic>
              </wp:anchor>
            </w:drawing>
          </mc:Choice>
          <mc:Fallback>
            <w:pict>
              <v:shape id="文本框 3" o:spid="_x0000_s1026" o:spt="202" type="#_x0000_t202" style="position:absolute;left:0pt;margin-left:315.6pt;margin-top:11.9pt;height:36pt;width:57pt;z-index:251664384;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fill on="f" focussize="0,0"/>
                <v:stroke color="#FFFFFF" joinstyle="miter"/>
                <v:imagedata o:title=""/>
                <o:lock v:ext="edit" aspectratio="f"/>
                <v:textbox>
                  <w:txbxContent>
                    <w:p w14:paraId="37452BB8">
                      <w:pPr>
                        <w:rPr>
                          <w:b/>
                          <w:bCs/>
                          <w:sz w:val="32"/>
                        </w:rPr>
                      </w:pPr>
                      <w:r>
                        <w:rPr>
                          <w:rFonts w:hint="eastAsia"/>
                          <w:b/>
                          <w:bCs/>
                          <w:sz w:val="32"/>
                        </w:rPr>
                        <w:t>制定</w:t>
                      </w:r>
                    </w:p>
                  </w:txbxContent>
                </v:textbox>
              </v:shape>
            </w:pict>
          </mc:Fallback>
        </mc:AlternateContent>
      </w:r>
      <w:r>
        <w:rPr>
          <w:rFonts w:ascii="宋体" w:hAnsi="宋体" w:eastAsia="宋体" w:cs="宋体"/>
          <w:color w:val="auto"/>
        </w:rPr>
        <mc:AlternateContent>
          <mc:Choice Requires="wps">
            <w:drawing>
              <wp:anchor distT="0" distB="0" distL="114300" distR="114300" simplePos="0" relativeHeight="251663360"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noFill/>
                          <a:prstDash val="solid"/>
                          <a:miter/>
                          <a:headEnd type="none" w="med" len="med"/>
                          <a:tailEnd type="none" w="med" len="med"/>
                        </a:ln>
                        <a:effectLst/>
                      </wps:spPr>
                      <wps:txbx>
                        <w:txbxContent>
                          <w:p w14:paraId="494D0053">
                            <w:pPr>
                              <w:rPr>
                                <w:b/>
                                <w:bCs/>
                                <w:sz w:val="32"/>
                              </w:rPr>
                            </w:pPr>
                          </w:p>
                        </w:txbxContent>
                      </wps:txbx>
                      <wps:bodyPr upright="1"/>
                    </wps:wsp>
                  </a:graphicData>
                </a:graphic>
              </wp:anchor>
            </w:drawing>
          </mc:Choice>
          <mc:Fallback>
            <w:pict>
              <v:shape id="_x0000_s1026" o:spid="_x0000_s1026" o:spt="202" type="#_x0000_t202" style="position:absolute;left:0pt;margin-left:312.6pt;margin-top:9.45pt;height:36pt;width:57pt;z-index:251663360;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fill on="f" focussize="0,0"/>
                <v:stroke on="f" joinstyle="miter"/>
                <v:imagedata o:title=""/>
                <o:lock v:ext="edit" aspectratio="f"/>
                <v:textbox>
                  <w:txbxContent>
                    <w:p w14:paraId="494D0053">
                      <w:pPr>
                        <w:rPr>
                          <w:b/>
                          <w:bCs/>
                          <w:sz w:val="32"/>
                        </w:rPr>
                      </w:pPr>
                    </w:p>
                  </w:txbxContent>
                </v:textbox>
              </v:shape>
            </w:pict>
          </mc:Fallback>
        </mc:AlternateContent>
      </w:r>
      <w:r>
        <w:rPr>
          <w:rFonts w:hint="eastAsia" w:ascii="宋体" w:hAnsi="宋体" w:eastAsia="宋体" w:cs="宋体"/>
          <w:b/>
          <w:color w:val="auto"/>
          <w:sz w:val="32"/>
          <w:szCs w:val="28"/>
        </w:rPr>
        <w:t>住房城乡建设部</w:t>
      </w:r>
    </w:p>
    <w:p w14:paraId="3918885D">
      <w:pPr>
        <w:ind w:right="2849" w:rightChars="1295" w:firstLine="2750" w:firstLineChars="856"/>
        <w:jc w:val="distribute"/>
        <w:rPr>
          <w:rFonts w:ascii="宋体" w:hAnsi="宋体" w:eastAsia="宋体" w:cs="宋体"/>
          <w:b/>
          <w:color w:val="auto"/>
          <w:sz w:val="32"/>
          <w:szCs w:val="28"/>
        </w:rPr>
      </w:pPr>
      <w:r>
        <w:rPr>
          <w:rFonts w:hint="eastAsia" w:ascii="宋体" w:hAnsi="宋体" w:eastAsia="宋体" w:cs="宋体"/>
          <w:b/>
          <w:color w:val="auto"/>
          <w:sz w:val="32"/>
          <w:szCs w:val="28"/>
        </w:rPr>
        <w:t>国家工商行政管理总局</w:t>
      </w:r>
    </w:p>
    <w:p w14:paraId="4FEE04E1">
      <w:pPr>
        <w:rPr>
          <w:rFonts w:ascii="宋体" w:hAnsi="宋体" w:eastAsia="宋体" w:cs="宋体"/>
          <w:b/>
          <w:color w:val="auto"/>
        </w:rPr>
      </w:pPr>
    </w:p>
    <w:p w14:paraId="6C7B127E">
      <w:pPr>
        <w:pStyle w:val="6"/>
        <w:rPr>
          <w:rFonts w:ascii="宋体" w:hAnsi="宋体" w:eastAsia="宋体" w:cs="宋体"/>
          <w:color w:val="auto"/>
          <w:sz w:val="28"/>
          <w:szCs w:val="28"/>
        </w:rPr>
        <w:sectPr>
          <w:footerReference r:id="rId5" w:type="first"/>
          <w:footerReference r:id="rId4" w:type="default"/>
          <w:pgSz w:w="11906" w:h="16838"/>
          <w:pgMar w:top="1418" w:right="1555" w:bottom="1418" w:left="1531" w:header="851" w:footer="992" w:gutter="0"/>
          <w:pgNumType w:fmt="numberInDash" w:start="1"/>
          <w:cols w:space="720" w:num="1"/>
          <w:titlePg/>
          <w:docGrid w:type="lines" w:linePitch="312" w:charSpace="0"/>
        </w:sectPr>
      </w:pPr>
      <w:bookmarkStart w:id="58" w:name="_Toc351203480"/>
      <w:bookmarkStart w:id="59" w:name="_Toc296890982"/>
      <w:bookmarkStart w:id="60" w:name="_Toc296503025"/>
    </w:p>
    <w:bookmarkEnd w:id="58"/>
    <w:bookmarkEnd w:id="59"/>
    <w:bookmarkEnd w:id="60"/>
    <w:p w14:paraId="008E3FFD">
      <w:pPr>
        <w:pStyle w:val="27"/>
        <w:rPr>
          <w:rFonts w:ascii="宋体" w:hAnsi="宋体" w:cs="宋体"/>
          <w:color w:val="auto"/>
        </w:rPr>
      </w:pPr>
    </w:p>
    <w:p w14:paraId="00209816">
      <w:pPr>
        <w:ind w:right="2849" w:rightChars="1295"/>
        <w:jc w:val="center"/>
        <w:rPr>
          <w:rFonts w:ascii="宋体" w:hAnsi="宋体"/>
          <w:b/>
          <w:color w:val="auto"/>
          <w:sz w:val="28"/>
        </w:rPr>
      </w:pPr>
      <w:bookmarkStart w:id="61" w:name="_Toc17109"/>
      <w:bookmarkStart w:id="62" w:name="_Toc4813"/>
      <w:bookmarkStart w:id="63" w:name="_Toc18562"/>
      <w:r>
        <w:rPr>
          <w:rFonts w:hint="eastAsia" w:ascii="宋体" w:hAnsi="宋体"/>
          <w:b/>
          <w:color w:val="auto"/>
          <w:sz w:val="28"/>
          <w:lang w:eastAsia="zh-CN"/>
        </w:rPr>
        <w:t xml:space="preserve">                     </w:t>
      </w:r>
      <w:r>
        <w:rPr>
          <w:rFonts w:hint="eastAsia" w:ascii="宋体" w:hAnsi="宋体"/>
          <w:b/>
          <w:color w:val="auto"/>
          <w:sz w:val="28"/>
        </w:rPr>
        <w:t xml:space="preserve"> </w:t>
      </w:r>
      <w:r>
        <w:rPr>
          <w:rFonts w:ascii="宋体" w:hAnsi="宋体"/>
          <w:b/>
          <w:color w:val="auto"/>
          <w:sz w:val="28"/>
        </w:rPr>
        <w:t>第一</w:t>
      </w:r>
      <w:r>
        <w:rPr>
          <w:rFonts w:hint="eastAsia" w:ascii="宋体" w:hAnsi="宋体"/>
          <w:b/>
          <w:color w:val="auto"/>
          <w:sz w:val="28"/>
          <w:lang w:eastAsia="zh-CN"/>
        </w:rPr>
        <w:t>节</w:t>
      </w:r>
      <w:r>
        <w:rPr>
          <w:rFonts w:ascii="宋体" w:hAnsi="宋体"/>
          <w:b/>
          <w:color w:val="auto"/>
          <w:sz w:val="28"/>
        </w:rPr>
        <w:t xml:space="preserve">  </w:t>
      </w:r>
      <w:r>
        <w:rPr>
          <w:rFonts w:hint="eastAsia" w:ascii="宋体" w:hAnsi="宋体"/>
          <w:b/>
          <w:color w:val="auto"/>
          <w:sz w:val="28"/>
        </w:rPr>
        <w:t>合同</w:t>
      </w:r>
      <w:r>
        <w:rPr>
          <w:rFonts w:ascii="宋体" w:hAnsi="宋体"/>
          <w:b/>
          <w:color w:val="auto"/>
          <w:sz w:val="28"/>
        </w:rPr>
        <w:t>协议书</w:t>
      </w:r>
    </w:p>
    <w:p w14:paraId="56F45A78">
      <w:pPr>
        <w:pStyle w:val="13"/>
        <w:spacing w:line="440" w:lineRule="exact"/>
        <w:rPr>
          <w:rFonts w:hAnsi="宋体" w:cs="宋体"/>
          <w:color w:val="auto"/>
        </w:rPr>
      </w:pPr>
    </w:p>
    <w:p w14:paraId="73DECA3C">
      <w:pPr>
        <w:pStyle w:val="13"/>
        <w:spacing w:line="440" w:lineRule="exact"/>
        <w:rPr>
          <w:rFonts w:hAnsi="宋体" w:cs="宋体"/>
          <w:bCs/>
          <w:color w:val="auto"/>
          <w:u w:val="single"/>
        </w:rPr>
      </w:pPr>
      <w:r>
        <w:rPr>
          <w:rFonts w:hint="eastAsia" w:hAnsi="宋体" w:cs="宋体"/>
          <w:color w:val="auto"/>
        </w:rPr>
        <w:t>发包人（全称）：</w:t>
      </w:r>
      <w:r>
        <w:rPr>
          <w:rFonts w:hint="eastAsia" w:hAnsi="宋体" w:cs="宋体"/>
          <w:color w:val="auto"/>
          <w:u w:val="single"/>
        </w:rPr>
        <w:t xml:space="preserve"> </w:t>
      </w:r>
      <w:r>
        <w:rPr>
          <w:rFonts w:hint="eastAsia" w:hAnsi="宋体" w:cs="宋体"/>
          <w:color w:val="auto"/>
          <w:u w:val="single"/>
          <w:lang w:eastAsia="zh-CN"/>
        </w:rPr>
        <w:t xml:space="preserve">博爱县柏山镇人民政府 </w:t>
      </w:r>
    </w:p>
    <w:p w14:paraId="361FFAD5">
      <w:pPr>
        <w:pStyle w:val="13"/>
        <w:spacing w:line="440" w:lineRule="exact"/>
        <w:rPr>
          <w:rFonts w:hAnsi="宋体" w:cs="宋体"/>
          <w:color w:val="auto"/>
          <w:u w:val="single"/>
        </w:rPr>
      </w:pPr>
      <w:r>
        <w:rPr>
          <w:rFonts w:hint="eastAsia" w:hAnsi="宋体" w:cs="宋体"/>
          <w:color w:val="auto"/>
        </w:rPr>
        <w:t>承包人（全称）：</w:t>
      </w:r>
      <w:r>
        <w:rPr>
          <w:rFonts w:hint="eastAsia" w:hAnsi="宋体" w:cs="宋体"/>
          <w:color w:val="auto"/>
          <w:u w:val="single"/>
        </w:rPr>
        <w:t xml:space="preserve">                      </w:t>
      </w:r>
    </w:p>
    <w:p w14:paraId="3D5F020D">
      <w:pPr>
        <w:pStyle w:val="13"/>
        <w:spacing w:line="440" w:lineRule="exact"/>
        <w:rPr>
          <w:rFonts w:hAnsi="宋体" w:cs="宋体"/>
          <w:b/>
          <w:color w:val="auto"/>
          <w:u w:val="single"/>
        </w:rPr>
      </w:pPr>
      <w:r>
        <w:rPr>
          <w:rFonts w:hint="eastAsia" w:hAnsi="宋体" w:cs="宋体"/>
          <w:color w:val="auto"/>
        </w:rPr>
        <w:t xml:space="preserve">    根据《中华人民共和国</w:t>
      </w:r>
      <w:r>
        <w:rPr>
          <w:rFonts w:hint="eastAsia" w:hAnsi="宋体" w:cs="宋体"/>
          <w:color w:val="auto"/>
          <w:lang w:eastAsia="zh-CN"/>
        </w:rPr>
        <w:t>民法典</w:t>
      </w:r>
      <w:r>
        <w:rPr>
          <w:rFonts w:hint="eastAsia" w:hAnsi="宋体" w:cs="宋体"/>
          <w:color w:val="auto"/>
        </w:rPr>
        <w:t>》、《中华人民共和国建筑法》及有关法律规定，遵循平等、自愿、公平和诚实信用的原则，双方就</w:t>
      </w:r>
      <w:r>
        <w:rPr>
          <w:rFonts w:hint="eastAsia" w:hAnsi="宋体" w:cs="宋体"/>
          <w:bCs/>
          <w:color w:val="auto"/>
          <w:u w:val="single"/>
        </w:rPr>
        <w:t xml:space="preserve">  </w:t>
      </w:r>
      <w:r>
        <w:rPr>
          <w:rFonts w:hint="eastAsia" w:hAnsi="宋体" w:cs="宋体"/>
          <w:bCs/>
          <w:color w:val="auto"/>
          <w:u w:val="single"/>
          <w:lang w:eastAsia="zh-CN"/>
        </w:rPr>
        <w:t>2024年度博爱县柏山镇玉屏山游客服务中心项目（一期）项目</w:t>
      </w:r>
      <w:r>
        <w:rPr>
          <w:rFonts w:hint="eastAsia" w:hAnsi="宋体" w:cs="宋体"/>
          <w:bCs/>
          <w:color w:val="auto"/>
          <w:u w:val="single"/>
        </w:rPr>
        <w:t xml:space="preserve">   </w:t>
      </w:r>
      <w:r>
        <w:rPr>
          <w:rFonts w:hint="eastAsia" w:hAnsi="宋体" w:cs="宋体"/>
          <w:color w:val="auto"/>
        </w:rPr>
        <w:t>工程施工及有关事项协商一致，共同达成如下协议：</w:t>
      </w:r>
    </w:p>
    <w:p w14:paraId="5D1A1B43">
      <w:pPr>
        <w:pStyle w:val="13"/>
        <w:spacing w:line="440" w:lineRule="exact"/>
        <w:rPr>
          <w:rFonts w:hAnsi="宋体" w:cs="宋体"/>
          <w:color w:val="auto"/>
        </w:rPr>
      </w:pPr>
      <w:bookmarkStart w:id="64" w:name="_Toc351203481"/>
      <w:r>
        <w:rPr>
          <w:rFonts w:hint="eastAsia" w:hAnsi="宋体" w:cs="宋体"/>
          <w:color w:val="auto"/>
        </w:rPr>
        <w:t>一、工程概况</w:t>
      </w:r>
      <w:bookmarkEnd w:id="64"/>
    </w:p>
    <w:p w14:paraId="2BB029D7">
      <w:pPr>
        <w:pStyle w:val="13"/>
        <w:spacing w:line="440" w:lineRule="exact"/>
        <w:rPr>
          <w:rFonts w:hAnsi="宋体" w:cs="宋体"/>
          <w:b/>
          <w:color w:val="auto"/>
          <w:u w:val="single"/>
          <w:lang w:eastAsia="zh-CN"/>
        </w:rPr>
      </w:pPr>
      <w:r>
        <w:rPr>
          <w:rFonts w:hint="eastAsia" w:hAnsi="宋体" w:cs="宋体"/>
          <w:bCs/>
          <w:color w:val="auto"/>
        </w:rPr>
        <w:t>1.工程名称</w:t>
      </w:r>
      <w:r>
        <w:rPr>
          <w:rFonts w:hint="eastAsia" w:hAnsi="宋体" w:cs="宋体"/>
          <w:color w:val="auto"/>
        </w:rPr>
        <w:t>：</w:t>
      </w:r>
      <w:r>
        <w:rPr>
          <w:rFonts w:hint="eastAsia" w:hAnsi="宋体" w:cs="宋体"/>
          <w:color w:val="auto"/>
          <w:u w:val="single"/>
        </w:rPr>
        <w:t xml:space="preserve"> </w:t>
      </w:r>
      <w:r>
        <w:rPr>
          <w:rFonts w:hint="eastAsia" w:hAnsi="宋体" w:cs="宋体"/>
          <w:color w:val="auto"/>
          <w:u w:val="single"/>
          <w:lang w:eastAsia="zh-CN"/>
        </w:rPr>
        <w:t>2024年度博爱县柏山镇玉屏山游客服务中心项目（一期）项目</w:t>
      </w:r>
      <w:r>
        <w:rPr>
          <w:rFonts w:hint="eastAsia" w:hAnsi="宋体" w:cs="宋体"/>
          <w:color w:val="auto"/>
          <w:u w:val="single"/>
        </w:rPr>
        <w:t xml:space="preserve"> </w:t>
      </w:r>
      <w:r>
        <w:rPr>
          <w:rFonts w:hint="eastAsia" w:hAnsi="宋体" w:cs="宋体"/>
          <w:color w:val="auto"/>
          <w:lang w:eastAsia="zh-CN"/>
        </w:rPr>
        <w:t xml:space="preserve"> </w:t>
      </w:r>
    </w:p>
    <w:p w14:paraId="7D2905EB">
      <w:pPr>
        <w:pStyle w:val="13"/>
        <w:spacing w:line="440" w:lineRule="exact"/>
        <w:rPr>
          <w:rFonts w:hAnsi="宋体" w:cs="宋体"/>
          <w:bCs/>
          <w:color w:val="auto"/>
          <w:lang w:eastAsia="zh-CN"/>
        </w:rPr>
      </w:pPr>
      <w:r>
        <w:rPr>
          <w:rFonts w:hint="eastAsia" w:hAnsi="宋体" w:cs="宋体"/>
          <w:bCs/>
          <w:color w:val="auto"/>
        </w:rPr>
        <w:t>2.工程地点：</w:t>
      </w:r>
      <w:r>
        <w:rPr>
          <w:rFonts w:hint="eastAsia" w:hAnsi="宋体" w:cs="宋体"/>
          <w:color w:val="auto"/>
          <w:u w:val="single"/>
        </w:rPr>
        <w:t xml:space="preserve">   </w:t>
      </w:r>
      <w:r>
        <w:rPr>
          <w:rFonts w:hint="eastAsia" w:hAnsi="宋体" w:cs="宋体"/>
          <w:color w:val="auto"/>
          <w:u w:val="single"/>
          <w:lang w:eastAsia="zh-CN"/>
        </w:rPr>
        <w:t>博爱县柏山镇人民政府</w:t>
      </w:r>
      <w:r>
        <w:rPr>
          <w:rFonts w:hint="eastAsia" w:hAnsi="宋体" w:cs="宋体"/>
          <w:bCs/>
          <w:color w:val="auto"/>
          <w:u w:val="single"/>
        </w:rPr>
        <w:t xml:space="preserve">   </w:t>
      </w:r>
      <w:r>
        <w:rPr>
          <w:rFonts w:hint="eastAsia" w:hAnsi="宋体" w:cs="宋体"/>
          <w:color w:val="auto"/>
          <w:lang w:eastAsia="zh-CN"/>
        </w:rPr>
        <w:t xml:space="preserve"> </w:t>
      </w:r>
    </w:p>
    <w:p w14:paraId="40B93E2D">
      <w:pPr>
        <w:pStyle w:val="13"/>
        <w:spacing w:line="440" w:lineRule="exact"/>
        <w:rPr>
          <w:rFonts w:hAnsi="宋体" w:cs="宋体"/>
          <w:bCs/>
          <w:color w:val="auto"/>
        </w:rPr>
      </w:pPr>
      <w:r>
        <w:rPr>
          <w:rFonts w:hint="eastAsia" w:hAnsi="宋体" w:cs="宋体"/>
          <w:bCs/>
          <w:color w:val="auto"/>
        </w:rPr>
        <w:t>3.工程立项批准文号：</w:t>
      </w:r>
      <w:r>
        <w:rPr>
          <w:rFonts w:hint="eastAsia" w:hAnsi="宋体" w:cs="宋体"/>
          <w:color w:val="auto"/>
          <w:u w:val="single"/>
        </w:rPr>
        <w:t xml:space="preserve">  </w:t>
      </w:r>
      <w:r>
        <w:rPr>
          <w:rFonts w:hint="eastAsia" w:hAnsi="宋体" w:cs="宋体"/>
          <w:bCs/>
          <w:color w:val="auto"/>
        </w:rPr>
        <w:t>。</w:t>
      </w:r>
    </w:p>
    <w:p w14:paraId="3D578812">
      <w:pPr>
        <w:pStyle w:val="13"/>
        <w:spacing w:line="440" w:lineRule="exact"/>
        <w:rPr>
          <w:rFonts w:hAnsi="宋体" w:cs="宋体"/>
          <w:bCs/>
          <w:color w:val="auto"/>
          <w:u w:val="single"/>
        </w:rPr>
      </w:pPr>
      <w:r>
        <w:rPr>
          <w:rFonts w:hint="eastAsia" w:hAnsi="宋体" w:cs="宋体"/>
          <w:bCs/>
          <w:color w:val="auto"/>
        </w:rPr>
        <w:t>4.资金来源：</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bCs/>
          <w:color w:val="auto"/>
        </w:rPr>
        <w:t>。</w:t>
      </w:r>
    </w:p>
    <w:p w14:paraId="49229B19">
      <w:pPr>
        <w:pStyle w:val="13"/>
        <w:spacing w:line="440" w:lineRule="exact"/>
        <w:rPr>
          <w:rFonts w:hAnsi="宋体" w:cs="宋体"/>
          <w:color w:val="auto"/>
          <w:u w:val="single"/>
        </w:rPr>
      </w:pPr>
      <w:r>
        <w:rPr>
          <w:rFonts w:hint="eastAsia" w:hAnsi="宋体" w:cs="宋体"/>
          <w:bCs/>
          <w:color w:val="auto"/>
        </w:rPr>
        <w:t>5.工程内容：</w:t>
      </w:r>
      <w:r>
        <w:rPr>
          <w:rFonts w:hint="eastAsia" w:hAnsi="宋体" w:cs="宋体"/>
          <w:color w:val="auto"/>
        </w:rPr>
        <w:t xml:space="preserve"> </w:t>
      </w:r>
    </w:p>
    <w:p w14:paraId="041D7352">
      <w:pPr>
        <w:autoSpaceDN/>
        <w:adjustRightInd w:val="0"/>
        <w:snapToGrid w:val="0"/>
        <w:spacing w:line="420" w:lineRule="exact"/>
        <w:rPr>
          <w:rFonts w:hAnsi="宋体" w:cs="宋体"/>
          <w:bCs/>
          <w:color w:val="auto"/>
          <w:szCs w:val="21"/>
          <w:u w:val="single"/>
          <w:lang w:eastAsia="zh-CN"/>
        </w:rPr>
      </w:pPr>
      <w:r>
        <w:rPr>
          <w:rFonts w:hint="eastAsia" w:hAnsi="宋体" w:cs="宋体"/>
          <w:bCs/>
          <w:color w:val="auto"/>
          <w:szCs w:val="21"/>
        </w:rPr>
        <w:t>6.工程承包范围：</w:t>
      </w:r>
      <w:r>
        <w:rPr>
          <w:rFonts w:hint="eastAsia" w:hAnsi="宋体" w:cs="宋体"/>
          <w:bCs/>
          <w:color w:val="auto"/>
          <w:szCs w:val="21"/>
          <w:u w:val="single"/>
        </w:rPr>
        <w:t>招标文件、工程量清单、图纸、补充文件及答疑纪要等全部内容</w:t>
      </w:r>
      <w:r>
        <w:rPr>
          <w:rFonts w:hint="eastAsia" w:hAnsi="宋体" w:cs="宋体"/>
          <w:bCs/>
          <w:color w:val="auto"/>
          <w:szCs w:val="21"/>
          <w:u w:val="single"/>
          <w:lang w:eastAsia="zh-CN"/>
        </w:rPr>
        <w:t>。</w:t>
      </w:r>
    </w:p>
    <w:p w14:paraId="2D060017">
      <w:pPr>
        <w:pStyle w:val="13"/>
        <w:spacing w:line="440" w:lineRule="exact"/>
        <w:rPr>
          <w:rFonts w:hAnsi="宋体" w:cs="宋体"/>
          <w:color w:val="auto"/>
          <w:lang w:eastAsia="zh-CN"/>
        </w:rPr>
      </w:pPr>
      <w:r>
        <w:rPr>
          <w:rFonts w:hint="eastAsia" w:hAnsi="宋体" w:cs="宋体"/>
          <w:color w:val="auto"/>
        </w:rPr>
        <w:t>二、合同</w:t>
      </w:r>
      <w:r>
        <w:rPr>
          <w:rFonts w:hint="eastAsia" w:hAnsi="宋体" w:cs="宋体"/>
          <w:color w:val="auto"/>
          <w:lang w:eastAsia="zh-CN"/>
        </w:rPr>
        <w:t>合同履行期限</w:t>
      </w:r>
    </w:p>
    <w:p w14:paraId="79CC1986">
      <w:pPr>
        <w:pStyle w:val="13"/>
        <w:spacing w:line="440" w:lineRule="exact"/>
        <w:rPr>
          <w:rFonts w:hAnsi="宋体" w:cs="宋体"/>
          <w:color w:val="auto"/>
        </w:rPr>
      </w:pPr>
      <w:r>
        <w:rPr>
          <w:rFonts w:hint="eastAsia" w:hAnsi="宋体" w:cs="宋体"/>
          <w:color w:val="auto"/>
        </w:rPr>
        <w:t>计划开工日期：</w:t>
      </w:r>
      <w:r>
        <w:rPr>
          <w:rFonts w:hint="eastAsia" w:hAnsi="宋体" w:cs="宋体"/>
          <w:color w:val="auto"/>
          <w:u w:val="single"/>
        </w:rPr>
        <w:t xml:space="preserve">    </w:t>
      </w:r>
      <w:r>
        <w:rPr>
          <w:rFonts w:hint="eastAsia" w:hAnsi="宋体" w:cs="宋体"/>
          <w:color w:val="auto"/>
        </w:rPr>
        <w:t>年</w:t>
      </w:r>
      <w:r>
        <w:rPr>
          <w:rFonts w:hint="eastAsia" w:hAnsi="宋体" w:cs="宋体"/>
          <w:color w:val="auto"/>
          <w:u w:val="single"/>
        </w:rPr>
        <w:t xml:space="preserve">   </w:t>
      </w:r>
      <w:r>
        <w:rPr>
          <w:rFonts w:hint="eastAsia" w:hAnsi="宋体" w:cs="宋体"/>
          <w:color w:val="auto"/>
        </w:rPr>
        <w:t>月</w:t>
      </w:r>
      <w:r>
        <w:rPr>
          <w:rFonts w:hint="eastAsia" w:hAnsi="宋体" w:cs="宋体"/>
          <w:color w:val="auto"/>
          <w:u w:val="single"/>
        </w:rPr>
        <w:t xml:space="preserve">   </w:t>
      </w:r>
      <w:r>
        <w:rPr>
          <w:rFonts w:hint="eastAsia" w:hAnsi="宋体" w:cs="宋体"/>
          <w:color w:val="auto"/>
        </w:rPr>
        <w:t>日。</w:t>
      </w:r>
    </w:p>
    <w:p w14:paraId="07178804">
      <w:pPr>
        <w:pStyle w:val="13"/>
        <w:spacing w:line="440" w:lineRule="exact"/>
        <w:rPr>
          <w:rFonts w:hAnsi="宋体" w:cs="宋体"/>
          <w:color w:val="auto"/>
        </w:rPr>
      </w:pPr>
      <w:r>
        <w:rPr>
          <w:rFonts w:hint="eastAsia" w:hAnsi="宋体" w:cs="宋体"/>
          <w:color w:val="auto"/>
        </w:rPr>
        <w:t>计划竣工日期：</w:t>
      </w:r>
      <w:r>
        <w:rPr>
          <w:rFonts w:hint="eastAsia" w:hAnsi="宋体" w:cs="宋体"/>
          <w:color w:val="auto"/>
          <w:u w:val="single"/>
        </w:rPr>
        <w:t xml:space="preserve">    </w:t>
      </w:r>
      <w:r>
        <w:rPr>
          <w:rFonts w:hint="eastAsia" w:hAnsi="宋体" w:cs="宋体"/>
          <w:color w:val="auto"/>
        </w:rPr>
        <w:t>年</w:t>
      </w:r>
      <w:r>
        <w:rPr>
          <w:rFonts w:hint="eastAsia" w:hAnsi="宋体" w:cs="宋体"/>
          <w:color w:val="auto"/>
          <w:u w:val="single"/>
        </w:rPr>
        <w:t xml:space="preserve">   </w:t>
      </w:r>
      <w:r>
        <w:rPr>
          <w:rFonts w:hint="eastAsia" w:hAnsi="宋体" w:cs="宋体"/>
          <w:color w:val="auto"/>
        </w:rPr>
        <w:t>月</w:t>
      </w:r>
      <w:r>
        <w:rPr>
          <w:rFonts w:hint="eastAsia" w:hAnsi="宋体" w:cs="宋体"/>
          <w:color w:val="auto"/>
          <w:u w:val="single"/>
        </w:rPr>
        <w:t xml:space="preserve">   </w:t>
      </w:r>
      <w:r>
        <w:rPr>
          <w:rFonts w:hint="eastAsia" w:hAnsi="宋体" w:cs="宋体"/>
          <w:color w:val="auto"/>
        </w:rPr>
        <w:t>日。</w:t>
      </w:r>
    </w:p>
    <w:p w14:paraId="7293E5AE">
      <w:pPr>
        <w:pStyle w:val="13"/>
        <w:spacing w:line="440" w:lineRule="exact"/>
        <w:rPr>
          <w:rFonts w:hAnsi="宋体" w:cs="宋体"/>
          <w:color w:val="auto"/>
        </w:rPr>
      </w:pPr>
      <w:r>
        <w:rPr>
          <w:rFonts w:hint="eastAsia" w:hAnsi="宋体" w:cs="宋体"/>
          <w:color w:val="auto"/>
          <w:lang w:eastAsia="zh-CN"/>
        </w:rPr>
        <w:t>合同履行期限</w:t>
      </w:r>
      <w:r>
        <w:rPr>
          <w:rFonts w:hint="eastAsia" w:hAnsi="宋体" w:cs="宋体"/>
          <w:color w:val="auto"/>
        </w:rPr>
        <w:t>总日历天数：</w:t>
      </w:r>
      <w:r>
        <w:rPr>
          <w:rFonts w:hint="eastAsia" w:hAnsi="宋体" w:cs="宋体"/>
          <w:color w:val="auto"/>
          <w:u w:val="single"/>
          <w:lang w:eastAsia="zh-CN"/>
        </w:rPr>
        <w:t xml:space="preserve"> </w:t>
      </w:r>
      <w:r>
        <w:rPr>
          <w:rFonts w:hint="eastAsia" w:hAnsi="宋体" w:cs="宋体"/>
          <w:color w:val="auto"/>
          <w:u w:val="single"/>
          <w:lang w:val="en-US" w:eastAsia="zh-CN"/>
        </w:rPr>
        <w:t>140</w:t>
      </w:r>
      <w:r>
        <w:rPr>
          <w:rFonts w:hint="eastAsia" w:hAnsi="宋体" w:cs="宋体"/>
          <w:color w:val="auto"/>
          <w:u w:val="single"/>
          <w:lang w:eastAsia="zh-CN"/>
        </w:rPr>
        <w:t>日历天</w:t>
      </w:r>
      <w:r>
        <w:rPr>
          <w:rFonts w:hint="eastAsia" w:hAnsi="宋体" w:cs="宋体"/>
          <w:color w:val="auto"/>
        </w:rPr>
        <w:t>。</w:t>
      </w:r>
      <w:r>
        <w:rPr>
          <w:rFonts w:hint="eastAsia" w:hAnsi="宋体" w:cs="宋体"/>
          <w:color w:val="auto"/>
          <w:lang w:eastAsia="zh-CN"/>
        </w:rPr>
        <w:t>合同履行期限</w:t>
      </w:r>
      <w:r>
        <w:rPr>
          <w:rFonts w:hint="eastAsia" w:hAnsi="宋体" w:cs="宋体"/>
          <w:color w:val="auto"/>
        </w:rPr>
        <w:t>总日历天数与根据前述计划开竣工日期计算的</w:t>
      </w:r>
      <w:r>
        <w:rPr>
          <w:rFonts w:hint="eastAsia" w:hAnsi="宋体" w:cs="宋体"/>
          <w:color w:val="auto"/>
          <w:lang w:eastAsia="zh-CN"/>
        </w:rPr>
        <w:t>合同履行期限</w:t>
      </w:r>
      <w:r>
        <w:rPr>
          <w:rFonts w:hint="eastAsia" w:hAnsi="宋体" w:cs="宋体"/>
          <w:color w:val="auto"/>
        </w:rPr>
        <w:t>天数不一致的，以</w:t>
      </w:r>
      <w:r>
        <w:rPr>
          <w:rFonts w:hint="eastAsia" w:hAnsi="宋体" w:cs="宋体"/>
          <w:color w:val="auto"/>
          <w:lang w:eastAsia="zh-CN"/>
        </w:rPr>
        <w:t>合同履行期限</w:t>
      </w:r>
      <w:r>
        <w:rPr>
          <w:rFonts w:hint="eastAsia" w:hAnsi="宋体" w:cs="宋体"/>
          <w:color w:val="auto"/>
        </w:rPr>
        <w:t>总日历天数为准。</w:t>
      </w:r>
    </w:p>
    <w:p w14:paraId="53A19103">
      <w:pPr>
        <w:pStyle w:val="13"/>
        <w:spacing w:line="440" w:lineRule="exact"/>
        <w:rPr>
          <w:rFonts w:hAnsi="宋体" w:cs="宋体"/>
          <w:color w:val="auto"/>
        </w:rPr>
      </w:pPr>
      <w:r>
        <w:rPr>
          <w:rFonts w:hint="eastAsia" w:hAnsi="宋体" w:cs="宋体"/>
          <w:color w:val="auto"/>
        </w:rPr>
        <w:t>三、质量标准</w:t>
      </w:r>
    </w:p>
    <w:p w14:paraId="00F862D8">
      <w:pPr>
        <w:pStyle w:val="13"/>
        <w:spacing w:line="440" w:lineRule="exact"/>
        <w:rPr>
          <w:rFonts w:hAnsi="宋体" w:cs="宋体"/>
          <w:color w:val="auto"/>
        </w:rPr>
      </w:pPr>
      <w:r>
        <w:rPr>
          <w:rFonts w:hint="eastAsia" w:hAnsi="宋体" w:cs="宋体"/>
          <w:color w:val="auto"/>
        </w:rPr>
        <w:t>工程质量符合</w:t>
      </w:r>
      <w:r>
        <w:rPr>
          <w:rFonts w:hint="eastAsia" w:hAnsi="宋体" w:cs="宋体"/>
          <w:color w:val="auto"/>
          <w:u w:val="single"/>
        </w:rPr>
        <w:t xml:space="preserve"> 合格  </w:t>
      </w:r>
      <w:r>
        <w:rPr>
          <w:rFonts w:hint="eastAsia" w:hAnsi="宋体" w:cs="宋体"/>
          <w:color w:val="auto"/>
        </w:rPr>
        <w:t>标准。</w:t>
      </w:r>
    </w:p>
    <w:p w14:paraId="25716F25">
      <w:pPr>
        <w:pStyle w:val="13"/>
        <w:spacing w:line="440" w:lineRule="exact"/>
        <w:rPr>
          <w:rFonts w:hAnsi="宋体" w:cs="宋体"/>
          <w:color w:val="auto"/>
        </w:rPr>
      </w:pPr>
      <w:r>
        <w:rPr>
          <w:rFonts w:hint="eastAsia" w:hAnsi="宋体" w:cs="宋体"/>
          <w:color w:val="auto"/>
        </w:rPr>
        <w:t>四、签约合同价与合同价格形式</w:t>
      </w:r>
    </w:p>
    <w:p w14:paraId="51D496B4">
      <w:pPr>
        <w:pStyle w:val="13"/>
        <w:spacing w:line="440" w:lineRule="exact"/>
        <w:rPr>
          <w:rFonts w:hAnsi="宋体" w:cs="宋体"/>
          <w:color w:val="auto"/>
        </w:rPr>
      </w:pPr>
      <w:r>
        <w:rPr>
          <w:rFonts w:hint="eastAsia" w:hAnsi="宋体" w:cs="宋体"/>
          <w:color w:val="auto"/>
        </w:rPr>
        <w:t>1.签约合同价为：</w:t>
      </w:r>
    </w:p>
    <w:p w14:paraId="06E2609D">
      <w:pPr>
        <w:pStyle w:val="13"/>
        <w:spacing w:line="440" w:lineRule="exact"/>
        <w:rPr>
          <w:rFonts w:hAnsi="宋体" w:cs="宋体"/>
          <w:color w:val="auto"/>
        </w:rPr>
      </w:pPr>
      <w:r>
        <w:rPr>
          <w:rFonts w:hint="eastAsia" w:hAnsi="宋体" w:cs="宋体"/>
          <w:color w:val="auto"/>
        </w:rPr>
        <w:t>人民币（大写）</w:t>
      </w:r>
      <w:r>
        <w:rPr>
          <w:rFonts w:hint="eastAsia" w:hAnsi="宋体" w:cs="宋体"/>
          <w:color w:val="auto"/>
          <w:u w:val="single"/>
        </w:rPr>
        <w:t xml:space="preserve">                 </w:t>
      </w:r>
      <w:r>
        <w:rPr>
          <w:rFonts w:hint="eastAsia" w:hAnsi="宋体" w:cs="宋体"/>
          <w:color w:val="auto"/>
        </w:rPr>
        <w:t>(¥</w:t>
      </w:r>
      <w:r>
        <w:rPr>
          <w:rFonts w:hint="eastAsia" w:hAnsi="宋体" w:cs="宋体"/>
          <w:color w:val="auto"/>
          <w:u w:val="single"/>
        </w:rPr>
        <w:t xml:space="preserve">            </w:t>
      </w:r>
      <w:r>
        <w:rPr>
          <w:rFonts w:hint="eastAsia" w:hAnsi="宋体" w:cs="宋体"/>
          <w:color w:val="auto"/>
        </w:rPr>
        <w:t>元)；</w:t>
      </w:r>
    </w:p>
    <w:p w14:paraId="2EE9FA16">
      <w:pPr>
        <w:pStyle w:val="13"/>
        <w:spacing w:line="440" w:lineRule="exact"/>
        <w:rPr>
          <w:rFonts w:hAnsi="宋体" w:cs="宋体"/>
          <w:color w:val="auto"/>
        </w:rPr>
      </w:pPr>
      <w:r>
        <w:rPr>
          <w:rFonts w:hint="eastAsia" w:hAnsi="宋体" w:cs="宋体"/>
          <w:color w:val="auto"/>
        </w:rPr>
        <w:t>其中：</w:t>
      </w:r>
    </w:p>
    <w:p w14:paraId="68F44DD7">
      <w:pPr>
        <w:pStyle w:val="13"/>
        <w:spacing w:line="440" w:lineRule="exact"/>
        <w:rPr>
          <w:rFonts w:hAnsi="宋体" w:cs="宋体"/>
          <w:color w:val="auto"/>
        </w:rPr>
      </w:pPr>
      <w:r>
        <w:rPr>
          <w:rFonts w:hint="eastAsia" w:hAnsi="宋体" w:cs="宋体"/>
          <w:color w:val="auto"/>
        </w:rPr>
        <w:t>（1）安全文明施工费：</w:t>
      </w:r>
    </w:p>
    <w:p w14:paraId="14D26F14">
      <w:pPr>
        <w:pStyle w:val="13"/>
        <w:spacing w:line="440" w:lineRule="exact"/>
        <w:rPr>
          <w:rFonts w:hAnsi="宋体" w:cs="宋体"/>
          <w:color w:val="auto"/>
        </w:rPr>
      </w:pPr>
      <w:r>
        <w:rPr>
          <w:rFonts w:hint="eastAsia" w:hAnsi="宋体" w:cs="宋体"/>
          <w:color w:val="auto"/>
        </w:rPr>
        <w:t>人民币（大写）</w:t>
      </w:r>
      <w:r>
        <w:rPr>
          <w:rFonts w:hint="eastAsia" w:hAnsi="宋体" w:cs="宋体"/>
          <w:color w:val="auto"/>
          <w:u w:val="single"/>
        </w:rPr>
        <w:t xml:space="preserve">                </w:t>
      </w:r>
      <w:r>
        <w:rPr>
          <w:rFonts w:hint="eastAsia" w:hAnsi="宋体" w:cs="宋体"/>
          <w:color w:val="auto"/>
        </w:rPr>
        <w:t xml:space="preserve"> (¥</w:t>
      </w:r>
      <w:r>
        <w:rPr>
          <w:rFonts w:hint="eastAsia" w:hAnsi="宋体" w:cs="宋体"/>
          <w:color w:val="auto"/>
          <w:u w:val="single"/>
        </w:rPr>
        <w:t xml:space="preserve">            </w:t>
      </w:r>
      <w:r>
        <w:rPr>
          <w:rFonts w:hint="eastAsia" w:hAnsi="宋体" w:cs="宋体"/>
          <w:color w:val="auto"/>
        </w:rPr>
        <w:t>元)；</w:t>
      </w:r>
    </w:p>
    <w:p w14:paraId="5CF63D8F">
      <w:pPr>
        <w:pStyle w:val="13"/>
        <w:spacing w:line="440" w:lineRule="exact"/>
        <w:rPr>
          <w:rFonts w:hAnsi="宋体" w:cs="宋体"/>
          <w:color w:val="auto"/>
        </w:rPr>
      </w:pPr>
      <w:r>
        <w:rPr>
          <w:rFonts w:hint="eastAsia" w:hAnsi="宋体" w:cs="宋体"/>
          <w:color w:val="auto"/>
        </w:rPr>
        <w:t xml:space="preserve">（2）材料和工程设备暂估价金额： </w:t>
      </w:r>
    </w:p>
    <w:p w14:paraId="4768ECA6">
      <w:pPr>
        <w:pStyle w:val="13"/>
        <w:spacing w:line="440" w:lineRule="exact"/>
        <w:rPr>
          <w:rFonts w:hAnsi="宋体" w:cs="宋体"/>
          <w:color w:val="auto"/>
        </w:rPr>
      </w:pPr>
      <w:r>
        <w:rPr>
          <w:rFonts w:hint="eastAsia" w:hAnsi="宋体" w:cs="宋体"/>
          <w:color w:val="auto"/>
        </w:rPr>
        <w:t>人民币（大写）</w:t>
      </w:r>
      <w:r>
        <w:rPr>
          <w:rFonts w:hint="eastAsia" w:hAnsi="宋体" w:cs="宋体"/>
          <w:color w:val="auto"/>
          <w:u w:val="single"/>
        </w:rPr>
        <w:t xml:space="preserve">                </w:t>
      </w:r>
      <w:r>
        <w:rPr>
          <w:rFonts w:hint="eastAsia" w:hAnsi="宋体" w:cs="宋体"/>
          <w:color w:val="auto"/>
        </w:rPr>
        <w:t xml:space="preserve"> (¥</w:t>
      </w:r>
      <w:r>
        <w:rPr>
          <w:rFonts w:hint="eastAsia" w:hAnsi="宋体" w:cs="宋体"/>
          <w:color w:val="auto"/>
          <w:u w:val="single"/>
        </w:rPr>
        <w:t xml:space="preserve">            </w:t>
      </w:r>
      <w:r>
        <w:rPr>
          <w:rFonts w:hint="eastAsia" w:hAnsi="宋体" w:cs="宋体"/>
          <w:color w:val="auto"/>
        </w:rPr>
        <w:t>元)；</w:t>
      </w:r>
    </w:p>
    <w:p w14:paraId="58B1BBCE">
      <w:pPr>
        <w:pStyle w:val="13"/>
        <w:spacing w:line="440" w:lineRule="exact"/>
        <w:rPr>
          <w:rFonts w:hAnsi="宋体" w:cs="宋体"/>
          <w:color w:val="auto"/>
        </w:rPr>
      </w:pPr>
      <w:bookmarkStart w:id="65" w:name="_Toc344131789"/>
      <w:bookmarkStart w:id="66" w:name="_Toc246996999"/>
      <w:bookmarkStart w:id="67" w:name="_Toc246996256"/>
      <w:bookmarkStart w:id="68" w:name="_Toc247085771"/>
      <w:r>
        <w:rPr>
          <w:rFonts w:hint="eastAsia" w:hAnsi="宋体" w:cs="宋体"/>
          <w:color w:val="auto"/>
        </w:rPr>
        <w:t>人民币（大写）</w:t>
      </w:r>
      <w:r>
        <w:rPr>
          <w:rFonts w:hint="eastAsia" w:hAnsi="宋体" w:cs="宋体"/>
          <w:color w:val="auto"/>
          <w:u w:val="single"/>
        </w:rPr>
        <w:t xml:space="preserve">                </w:t>
      </w:r>
      <w:r>
        <w:rPr>
          <w:rFonts w:hint="eastAsia" w:hAnsi="宋体" w:cs="宋体"/>
          <w:color w:val="auto"/>
        </w:rPr>
        <w:t xml:space="preserve"> (¥</w:t>
      </w:r>
      <w:r>
        <w:rPr>
          <w:rFonts w:hint="eastAsia" w:hAnsi="宋体" w:cs="宋体"/>
          <w:color w:val="auto"/>
          <w:u w:val="single"/>
        </w:rPr>
        <w:t xml:space="preserve">             </w:t>
      </w:r>
      <w:r>
        <w:rPr>
          <w:rFonts w:hint="eastAsia" w:hAnsi="宋体" w:cs="宋体"/>
          <w:color w:val="auto"/>
        </w:rPr>
        <w:t>元)；</w:t>
      </w:r>
    </w:p>
    <w:p w14:paraId="3DA6C3BC">
      <w:pPr>
        <w:pStyle w:val="13"/>
        <w:spacing w:line="440" w:lineRule="exact"/>
        <w:rPr>
          <w:rFonts w:hAnsi="宋体" w:cs="宋体"/>
          <w:color w:val="auto"/>
        </w:rPr>
      </w:pPr>
      <w:r>
        <w:rPr>
          <w:rFonts w:hint="eastAsia" w:hAnsi="宋体" w:cs="宋体"/>
          <w:color w:val="auto"/>
        </w:rPr>
        <w:t>（4）暂列金额：</w:t>
      </w:r>
    </w:p>
    <w:p w14:paraId="04DE4EBA">
      <w:pPr>
        <w:pStyle w:val="13"/>
        <w:spacing w:line="440" w:lineRule="exact"/>
        <w:rPr>
          <w:rFonts w:hAnsi="宋体" w:cs="宋体"/>
          <w:color w:val="auto"/>
        </w:rPr>
      </w:pPr>
      <w:r>
        <w:rPr>
          <w:rFonts w:hint="eastAsia" w:hAnsi="宋体" w:cs="宋体"/>
          <w:color w:val="auto"/>
        </w:rPr>
        <w:t>人民币（大写）</w:t>
      </w:r>
      <w:r>
        <w:rPr>
          <w:rFonts w:hint="eastAsia" w:hAnsi="宋体" w:cs="宋体"/>
          <w:color w:val="auto"/>
          <w:u w:val="single"/>
        </w:rPr>
        <w:t xml:space="preserve">       \         </w:t>
      </w:r>
      <w:r>
        <w:rPr>
          <w:rFonts w:hint="eastAsia" w:hAnsi="宋体" w:cs="宋体"/>
          <w:color w:val="auto"/>
        </w:rPr>
        <w:t xml:space="preserve"> (¥</w:t>
      </w:r>
      <w:r>
        <w:rPr>
          <w:rFonts w:hint="eastAsia" w:hAnsi="宋体" w:cs="宋体"/>
          <w:color w:val="auto"/>
          <w:u w:val="single"/>
        </w:rPr>
        <w:t xml:space="preserve">             </w:t>
      </w:r>
      <w:r>
        <w:rPr>
          <w:rFonts w:hint="eastAsia" w:hAnsi="宋体" w:cs="宋体"/>
          <w:color w:val="auto"/>
        </w:rPr>
        <w:t>元)。</w:t>
      </w:r>
    </w:p>
    <w:p w14:paraId="1986B8B6">
      <w:pPr>
        <w:pStyle w:val="13"/>
        <w:numPr>
          <w:ilvl w:val="0"/>
          <w:numId w:val="1"/>
        </w:numPr>
        <w:spacing w:line="440" w:lineRule="exact"/>
        <w:rPr>
          <w:rFonts w:hAnsi="宋体" w:cs="宋体"/>
          <w:color w:val="auto"/>
          <w:u w:val="single"/>
        </w:rPr>
      </w:pPr>
      <w:r>
        <w:rPr>
          <w:rFonts w:hint="eastAsia" w:hAnsi="宋体" w:cs="宋体"/>
          <w:color w:val="auto"/>
        </w:rPr>
        <w:t>合同价格形式：</w:t>
      </w:r>
      <w:r>
        <w:rPr>
          <w:rFonts w:hint="eastAsia" w:hAnsi="宋体" w:cs="宋体"/>
          <w:color w:val="auto"/>
          <w:u w:val="single"/>
          <w:lang w:eastAsia="zh-CN"/>
        </w:rPr>
        <w:t>总价</w:t>
      </w:r>
      <w:r>
        <w:rPr>
          <w:rFonts w:hint="eastAsia" w:hAnsi="宋体" w:cs="宋体"/>
          <w:color w:val="auto"/>
          <w:u w:val="single"/>
        </w:rPr>
        <w:t>合同</w:t>
      </w:r>
    </w:p>
    <w:p w14:paraId="76B23961">
      <w:pPr>
        <w:pStyle w:val="13"/>
        <w:spacing w:line="440" w:lineRule="exact"/>
        <w:rPr>
          <w:rFonts w:hAnsi="宋体" w:cs="宋体"/>
          <w:color w:val="auto"/>
        </w:rPr>
      </w:pPr>
      <w:r>
        <w:rPr>
          <w:rFonts w:hint="eastAsia" w:hAnsi="宋体" w:cs="宋体"/>
          <w:color w:val="auto"/>
        </w:rPr>
        <w:t>五、项目经理</w:t>
      </w:r>
    </w:p>
    <w:p w14:paraId="1CC2B533">
      <w:pPr>
        <w:pStyle w:val="13"/>
        <w:spacing w:line="440" w:lineRule="exact"/>
        <w:rPr>
          <w:rFonts w:hAnsi="宋体" w:cs="宋体"/>
          <w:color w:val="auto"/>
          <w:u w:val="single"/>
        </w:rPr>
      </w:pPr>
      <w:r>
        <w:rPr>
          <w:rFonts w:hint="eastAsia" w:hAnsi="宋体" w:cs="宋体"/>
          <w:color w:val="auto"/>
        </w:rPr>
        <w:t>承包人项目经理：</w:t>
      </w:r>
      <w:r>
        <w:rPr>
          <w:rFonts w:hint="eastAsia" w:hAnsi="宋体" w:cs="宋体"/>
          <w:color w:val="auto"/>
          <w:u w:val="single"/>
        </w:rPr>
        <w:t xml:space="preserve">                                 </w:t>
      </w:r>
      <w:r>
        <w:rPr>
          <w:rFonts w:hint="eastAsia" w:hAnsi="宋体" w:cs="宋体"/>
          <w:color w:val="auto"/>
        </w:rPr>
        <w:t>。</w:t>
      </w:r>
    </w:p>
    <w:p w14:paraId="33B000F7">
      <w:pPr>
        <w:pStyle w:val="13"/>
        <w:spacing w:line="440" w:lineRule="exact"/>
        <w:rPr>
          <w:rFonts w:hAnsi="宋体" w:cs="宋体"/>
          <w:color w:val="auto"/>
        </w:rPr>
      </w:pPr>
      <w:r>
        <w:rPr>
          <w:rFonts w:hint="eastAsia" w:hAnsi="宋体" w:cs="宋体"/>
          <w:color w:val="auto"/>
        </w:rPr>
        <w:t>六、合同文件构成</w:t>
      </w:r>
    </w:p>
    <w:p w14:paraId="343158AF">
      <w:pPr>
        <w:pStyle w:val="13"/>
        <w:spacing w:line="440" w:lineRule="exact"/>
        <w:rPr>
          <w:rFonts w:hAnsi="宋体" w:cs="宋体"/>
          <w:bCs/>
          <w:color w:val="auto"/>
        </w:rPr>
      </w:pPr>
      <w:r>
        <w:rPr>
          <w:rFonts w:hint="eastAsia" w:hAnsi="宋体" w:cs="宋体"/>
          <w:bCs/>
          <w:color w:val="auto"/>
        </w:rPr>
        <w:t>本协议书与下列文件一起构成合同文件：</w:t>
      </w:r>
    </w:p>
    <w:p w14:paraId="1827ED12">
      <w:pPr>
        <w:pStyle w:val="13"/>
        <w:spacing w:line="440" w:lineRule="exact"/>
        <w:rPr>
          <w:rFonts w:hAnsi="宋体" w:cs="宋体"/>
          <w:color w:val="auto"/>
        </w:rPr>
      </w:pPr>
      <w:r>
        <w:rPr>
          <w:rFonts w:hint="eastAsia" w:hAnsi="宋体" w:cs="宋体"/>
          <w:color w:val="auto"/>
        </w:rPr>
        <w:t>（1）中标通知书（如果有）；</w:t>
      </w:r>
    </w:p>
    <w:p w14:paraId="2747AF89">
      <w:pPr>
        <w:pStyle w:val="13"/>
        <w:spacing w:line="440" w:lineRule="exact"/>
        <w:rPr>
          <w:rFonts w:hAnsi="宋体" w:cs="宋体"/>
          <w:color w:val="auto"/>
        </w:rPr>
      </w:pPr>
      <w:r>
        <w:rPr>
          <w:rFonts w:hint="eastAsia" w:hAnsi="宋体" w:cs="宋体"/>
          <w:color w:val="auto"/>
        </w:rPr>
        <w:t xml:space="preserve">（2）投标函及其附录（如果有）；                       </w:t>
      </w:r>
    </w:p>
    <w:p w14:paraId="673B7886">
      <w:pPr>
        <w:pStyle w:val="13"/>
        <w:spacing w:line="440" w:lineRule="exact"/>
        <w:rPr>
          <w:rFonts w:hAnsi="宋体" w:cs="宋体"/>
          <w:color w:val="auto"/>
        </w:rPr>
      </w:pPr>
      <w:r>
        <w:rPr>
          <w:rFonts w:hint="eastAsia" w:hAnsi="宋体" w:cs="宋体"/>
          <w:color w:val="auto"/>
        </w:rPr>
        <w:t>（3）本合同专用合同条款及其附件；</w:t>
      </w:r>
    </w:p>
    <w:p w14:paraId="566DE94E">
      <w:pPr>
        <w:pStyle w:val="13"/>
        <w:spacing w:line="440" w:lineRule="exact"/>
        <w:rPr>
          <w:rFonts w:hAnsi="宋体" w:cs="宋体"/>
          <w:color w:val="auto"/>
        </w:rPr>
      </w:pPr>
      <w:r>
        <w:rPr>
          <w:rFonts w:hint="eastAsia" w:hAnsi="宋体" w:cs="宋体"/>
          <w:color w:val="auto"/>
        </w:rPr>
        <w:t>（4）本合同通用合同条款；</w:t>
      </w:r>
    </w:p>
    <w:p w14:paraId="343C26A1">
      <w:pPr>
        <w:pStyle w:val="13"/>
        <w:spacing w:line="440" w:lineRule="exact"/>
        <w:rPr>
          <w:rFonts w:hAnsi="宋体" w:cs="宋体"/>
          <w:color w:val="auto"/>
        </w:rPr>
      </w:pPr>
      <w:r>
        <w:rPr>
          <w:rFonts w:hint="eastAsia" w:hAnsi="宋体" w:cs="宋体"/>
          <w:color w:val="auto"/>
        </w:rPr>
        <w:t>（5）技术标准和要求；</w:t>
      </w:r>
    </w:p>
    <w:p w14:paraId="4629888F">
      <w:pPr>
        <w:pStyle w:val="13"/>
        <w:spacing w:line="440" w:lineRule="exact"/>
        <w:rPr>
          <w:rFonts w:hAnsi="宋体" w:cs="宋体"/>
          <w:color w:val="auto"/>
        </w:rPr>
      </w:pPr>
      <w:r>
        <w:rPr>
          <w:rFonts w:hint="eastAsia" w:hAnsi="宋体" w:cs="宋体"/>
          <w:color w:val="auto"/>
        </w:rPr>
        <w:t xml:space="preserve">（6）图纸；                                            </w:t>
      </w:r>
    </w:p>
    <w:p w14:paraId="71167271">
      <w:pPr>
        <w:pStyle w:val="13"/>
        <w:spacing w:line="440" w:lineRule="exact"/>
        <w:rPr>
          <w:rFonts w:hAnsi="宋体" w:cs="宋体"/>
          <w:color w:val="auto"/>
        </w:rPr>
      </w:pPr>
      <w:r>
        <w:rPr>
          <w:rFonts w:hint="eastAsia" w:hAnsi="宋体" w:cs="宋体"/>
          <w:color w:val="auto"/>
        </w:rPr>
        <w:t>（7）已标价工程量清单或预算书；</w:t>
      </w:r>
    </w:p>
    <w:p w14:paraId="719A434B">
      <w:pPr>
        <w:pStyle w:val="13"/>
        <w:spacing w:line="440" w:lineRule="exact"/>
        <w:rPr>
          <w:rFonts w:hAnsi="宋体" w:cs="宋体"/>
          <w:color w:val="auto"/>
        </w:rPr>
      </w:pPr>
      <w:r>
        <w:rPr>
          <w:rFonts w:hint="eastAsia" w:hAnsi="宋体" w:cs="宋体"/>
          <w:color w:val="auto"/>
        </w:rPr>
        <w:t>（8）其他合同文件。</w:t>
      </w:r>
    </w:p>
    <w:p w14:paraId="77C0B826">
      <w:pPr>
        <w:pStyle w:val="13"/>
        <w:spacing w:line="440" w:lineRule="exact"/>
        <w:ind w:firstLine="110" w:firstLineChars="50"/>
        <w:rPr>
          <w:rFonts w:hAnsi="宋体" w:cs="宋体"/>
          <w:color w:val="auto"/>
        </w:rPr>
      </w:pPr>
      <w:r>
        <w:rPr>
          <w:rFonts w:hint="eastAsia" w:hAnsi="宋体" w:cs="宋体"/>
          <w:color w:val="auto"/>
        </w:rPr>
        <w:t>在合同订立及履行过程中形成的与合同有关的文件均构成合同文件组成部分。</w:t>
      </w:r>
    </w:p>
    <w:p w14:paraId="53C86525">
      <w:pPr>
        <w:pStyle w:val="13"/>
        <w:spacing w:line="440" w:lineRule="exact"/>
        <w:ind w:firstLine="440" w:firstLineChars="200"/>
        <w:rPr>
          <w:rFonts w:hAnsi="宋体" w:cs="宋体"/>
          <w:color w:val="auto"/>
        </w:rPr>
      </w:pPr>
      <w:r>
        <w:rPr>
          <w:rFonts w:hint="eastAsia" w:hAnsi="宋体" w:cs="宋体"/>
          <w:color w:val="auto"/>
        </w:rPr>
        <w:t>上述各项合同文件包括合同当事人就该项合同文件所作出的补充和修改，属于同一类内容的文件，应以最新签署的为准。专用合同条款及其附件须经合同当事人签字或盖章。</w:t>
      </w:r>
    </w:p>
    <w:p w14:paraId="3EE6ED36">
      <w:pPr>
        <w:pStyle w:val="13"/>
        <w:spacing w:line="440" w:lineRule="exact"/>
        <w:rPr>
          <w:rFonts w:hAnsi="宋体" w:cs="宋体"/>
          <w:color w:val="auto"/>
          <w:spacing w:val="-4"/>
        </w:rPr>
      </w:pPr>
      <w:r>
        <w:rPr>
          <w:rFonts w:hint="eastAsia" w:hAnsi="宋体" w:cs="宋体"/>
          <w:color w:val="auto"/>
        </w:rPr>
        <w:t>七、</w:t>
      </w:r>
      <w:r>
        <w:rPr>
          <w:rFonts w:hint="eastAsia" w:hAnsi="宋体" w:cs="宋体"/>
          <w:color w:val="auto"/>
          <w:spacing w:val="-4"/>
        </w:rPr>
        <w:t>承诺</w:t>
      </w:r>
    </w:p>
    <w:p w14:paraId="72A5766A">
      <w:pPr>
        <w:pStyle w:val="13"/>
        <w:spacing w:line="440" w:lineRule="exact"/>
        <w:rPr>
          <w:rFonts w:hAnsi="宋体" w:cs="宋体"/>
          <w:bCs/>
          <w:color w:val="auto"/>
          <w:spacing w:val="-4"/>
        </w:rPr>
      </w:pPr>
      <w:r>
        <w:rPr>
          <w:rFonts w:hint="eastAsia" w:hAnsi="宋体" w:cs="宋体"/>
          <w:bCs/>
          <w:color w:val="auto"/>
          <w:spacing w:val="-4"/>
        </w:rPr>
        <w:t>1.发包人承诺按照法律规定履行项目审批手续、筹集工程建设资金并按照合同约定的期限和方式支付合同价款。</w:t>
      </w:r>
    </w:p>
    <w:p w14:paraId="236833B3">
      <w:pPr>
        <w:pStyle w:val="13"/>
        <w:spacing w:line="440" w:lineRule="exact"/>
        <w:rPr>
          <w:rFonts w:hAnsi="宋体" w:cs="宋体"/>
          <w:bCs/>
          <w:color w:val="auto"/>
          <w:spacing w:val="-4"/>
        </w:rPr>
      </w:pPr>
      <w:r>
        <w:rPr>
          <w:rFonts w:hint="eastAsia" w:hAnsi="宋体" w:cs="宋体"/>
          <w:bCs/>
          <w:color w:val="auto"/>
          <w:spacing w:val="-4"/>
        </w:rPr>
        <w:t>2.承包人承诺按照法律规定及合同约定组织完成工程施工，确保工程质量和安全，不进行转包及违法分包，并在缺陷责任期及保修期内承担相应的工程维修责任。</w:t>
      </w:r>
    </w:p>
    <w:p w14:paraId="4D52B224">
      <w:pPr>
        <w:pStyle w:val="13"/>
        <w:spacing w:line="440" w:lineRule="exact"/>
        <w:rPr>
          <w:rFonts w:hAnsi="宋体" w:cs="宋体"/>
          <w:bCs/>
          <w:color w:val="auto"/>
          <w:spacing w:val="-4"/>
        </w:rPr>
      </w:pPr>
      <w:r>
        <w:rPr>
          <w:rFonts w:hint="eastAsia" w:hAnsi="宋体" w:cs="宋体"/>
          <w:bCs/>
          <w:color w:val="auto"/>
          <w:spacing w:val="-4"/>
        </w:rPr>
        <w:t>3.发包人和承包人通过招投标形式签订合同的，双方理解并承诺不再就同一工程另行签订与合同实质性内容相背离的协议。</w:t>
      </w:r>
    </w:p>
    <w:p w14:paraId="37013A79">
      <w:pPr>
        <w:pStyle w:val="13"/>
        <w:spacing w:line="440" w:lineRule="exact"/>
        <w:rPr>
          <w:rFonts w:hAnsi="宋体" w:cs="宋体"/>
          <w:color w:val="auto"/>
        </w:rPr>
      </w:pPr>
      <w:r>
        <w:rPr>
          <w:rFonts w:hint="eastAsia" w:hAnsi="宋体" w:cs="宋体"/>
          <w:color w:val="auto"/>
        </w:rPr>
        <w:t>八、词语含义</w:t>
      </w:r>
    </w:p>
    <w:p w14:paraId="43FE07B7">
      <w:pPr>
        <w:pStyle w:val="13"/>
        <w:spacing w:line="440" w:lineRule="exact"/>
        <w:rPr>
          <w:rFonts w:hAnsi="宋体" w:cs="宋体"/>
          <w:bCs/>
          <w:color w:val="auto"/>
        </w:rPr>
      </w:pPr>
      <w:r>
        <w:rPr>
          <w:rFonts w:hint="eastAsia" w:hAnsi="宋体" w:cs="宋体"/>
          <w:bCs/>
          <w:color w:val="auto"/>
        </w:rPr>
        <w:t>本协议书中词语含义与第二部分通用合同条款中赋予的含义相同。</w:t>
      </w:r>
    </w:p>
    <w:p w14:paraId="02C113AD">
      <w:pPr>
        <w:pStyle w:val="13"/>
        <w:spacing w:line="440" w:lineRule="exact"/>
        <w:rPr>
          <w:rFonts w:hAnsi="宋体" w:cs="宋体"/>
          <w:color w:val="auto"/>
          <w:spacing w:val="-4"/>
        </w:rPr>
      </w:pPr>
      <w:r>
        <w:rPr>
          <w:rFonts w:hint="eastAsia" w:hAnsi="宋体" w:cs="宋体"/>
          <w:color w:val="auto"/>
        </w:rPr>
        <w:t>九、</w:t>
      </w:r>
      <w:r>
        <w:rPr>
          <w:rFonts w:hint="eastAsia" w:hAnsi="宋体" w:cs="宋体"/>
          <w:color w:val="auto"/>
          <w:spacing w:val="-4"/>
        </w:rPr>
        <w:t>签订时间</w:t>
      </w:r>
    </w:p>
    <w:p w14:paraId="41273A7E">
      <w:pPr>
        <w:pStyle w:val="13"/>
        <w:spacing w:line="440" w:lineRule="exact"/>
        <w:rPr>
          <w:rFonts w:hAnsi="宋体" w:cs="宋体"/>
          <w:color w:val="auto"/>
          <w:spacing w:val="-4"/>
        </w:rPr>
      </w:pPr>
      <w:r>
        <w:rPr>
          <w:rFonts w:hint="eastAsia" w:hAnsi="宋体" w:cs="宋体"/>
          <w:color w:val="auto"/>
          <w:spacing w:val="-4"/>
        </w:rPr>
        <w:t>本合同于</w:t>
      </w:r>
      <w:r>
        <w:rPr>
          <w:rFonts w:hint="eastAsia" w:hAnsi="宋体" w:cs="宋体"/>
          <w:bCs/>
          <w:color w:val="auto"/>
          <w:spacing w:val="-4"/>
          <w:u w:val="single"/>
        </w:rPr>
        <w:t xml:space="preserve">         </w:t>
      </w:r>
      <w:r>
        <w:rPr>
          <w:rFonts w:hint="eastAsia" w:hAnsi="宋体" w:cs="宋体"/>
          <w:bCs/>
          <w:color w:val="auto"/>
          <w:spacing w:val="-4"/>
        </w:rPr>
        <w:t>年</w:t>
      </w:r>
      <w:r>
        <w:rPr>
          <w:rFonts w:hint="eastAsia" w:hAnsi="宋体" w:cs="宋体"/>
          <w:bCs/>
          <w:color w:val="auto"/>
          <w:spacing w:val="-4"/>
          <w:u w:val="single"/>
        </w:rPr>
        <w:t xml:space="preserve">      </w:t>
      </w:r>
      <w:r>
        <w:rPr>
          <w:rFonts w:hint="eastAsia" w:hAnsi="宋体" w:cs="宋体"/>
          <w:bCs/>
          <w:color w:val="auto"/>
          <w:spacing w:val="-4"/>
        </w:rPr>
        <w:t>月</w:t>
      </w:r>
      <w:r>
        <w:rPr>
          <w:rFonts w:hint="eastAsia" w:hAnsi="宋体" w:cs="宋体"/>
          <w:bCs/>
          <w:color w:val="auto"/>
          <w:spacing w:val="-4"/>
          <w:u w:val="single"/>
        </w:rPr>
        <w:t xml:space="preserve">      </w:t>
      </w:r>
      <w:r>
        <w:rPr>
          <w:rFonts w:hint="eastAsia" w:hAnsi="宋体" w:cs="宋体"/>
          <w:bCs/>
          <w:color w:val="auto"/>
          <w:spacing w:val="-4"/>
        </w:rPr>
        <w:t>日签订。</w:t>
      </w:r>
    </w:p>
    <w:bookmarkEnd w:id="65"/>
    <w:bookmarkEnd w:id="66"/>
    <w:bookmarkEnd w:id="67"/>
    <w:bookmarkEnd w:id="68"/>
    <w:p w14:paraId="51E918D9">
      <w:pPr>
        <w:pStyle w:val="13"/>
        <w:spacing w:line="440" w:lineRule="exact"/>
        <w:rPr>
          <w:rFonts w:hAnsi="宋体" w:cs="宋体"/>
          <w:color w:val="auto"/>
        </w:rPr>
      </w:pPr>
      <w:r>
        <w:rPr>
          <w:rFonts w:hint="eastAsia" w:hAnsi="宋体" w:cs="宋体"/>
          <w:color w:val="auto"/>
        </w:rPr>
        <w:t>十、签订地点</w:t>
      </w:r>
    </w:p>
    <w:p w14:paraId="67B1414E">
      <w:pPr>
        <w:pStyle w:val="13"/>
        <w:spacing w:line="440" w:lineRule="exact"/>
        <w:rPr>
          <w:rFonts w:hAnsi="宋体" w:cs="宋体"/>
          <w:bCs/>
          <w:color w:val="auto"/>
        </w:rPr>
      </w:pPr>
      <w:r>
        <w:rPr>
          <w:rFonts w:hint="eastAsia" w:hAnsi="宋体" w:cs="宋体"/>
          <w:bCs/>
          <w:color w:val="auto"/>
        </w:rPr>
        <w:t>本合同在</w:t>
      </w:r>
      <w:r>
        <w:rPr>
          <w:rFonts w:hint="eastAsia" w:hAnsi="宋体" w:cs="宋体"/>
          <w:bCs/>
          <w:color w:val="auto"/>
          <w:u w:val="single"/>
        </w:rPr>
        <w:t xml:space="preserve">                                    </w:t>
      </w:r>
      <w:r>
        <w:rPr>
          <w:rFonts w:hint="eastAsia" w:hAnsi="宋体" w:cs="宋体"/>
          <w:bCs/>
          <w:color w:val="auto"/>
        </w:rPr>
        <w:t>签订。</w:t>
      </w:r>
    </w:p>
    <w:p w14:paraId="4D21278D">
      <w:pPr>
        <w:pStyle w:val="13"/>
        <w:spacing w:line="440" w:lineRule="exact"/>
        <w:rPr>
          <w:rFonts w:hAnsi="宋体" w:cs="宋体"/>
          <w:bCs/>
          <w:color w:val="auto"/>
        </w:rPr>
      </w:pPr>
      <w:r>
        <w:rPr>
          <w:rFonts w:hint="eastAsia" w:hAnsi="宋体" w:cs="宋体"/>
          <w:bCs/>
          <w:color w:val="auto"/>
        </w:rPr>
        <w:t>十一、补充协议</w:t>
      </w:r>
    </w:p>
    <w:p w14:paraId="3BE8733B">
      <w:pPr>
        <w:pStyle w:val="13"/>
        <w:spacing w:line="440" w:lineRule="exact"/>
        <w:rPr>
          <w:rFonts w:hAnsi="宋体" w:cs="宋体"/>
          <w:bCs/>
          <w:color w:val="auto"/>
        </w:rPr>
      </w:pPr>
      <w:r>
        <w:rPr>
          <w:rFonts w:hint="eastAsia" w:hAnsi="宋体" w:cs="宋体"/>
          <w:bCs/>
          <w:color w:val="auto"/>
        </w:rPr>
        <w:t>合同未尽事宜，合同当事人另行签订补充协议，补充协议是合同的组成部分。</w:t>
      </w:r>
    </w:p>
    <w:p w14:paraId="65487854">
      <w:pPr>
        <w:pStyle w:val="13"/>
        <w:spacing w:line="440" w:lineRule="exact"/>
        <w:rPr>
          <w:rFonts w:hAnsi="宋体" w:cs="宋体"/>
          <w:bCs/>
          <w:color w:val="auto"/>
        </w:rPr>
      </w:pPr>
      <w:bookmarkStart w:id="69" w:name="_Toc351203492"/>
      <w:r>
        <w:rPr>
          <w:rFonts w:hint="eastAsia" w:hAnsi="宋体" w:cs="宋体"/>
          <w:bCs/>
          <w:color w:val="auto"/>
        </w:rPr>
        <w:t>十二、合同生效</w:t>
      </w:r>
      <w:bookmarkEnd w:id="69"/>
    </w:p>
    <w:p w14:paraId="156B8C1E">
      <w:pPr>
        <w:pStyle w:val="13"/>
        <w:spacing w:line="440" w:lineRule="exact"/>
        <w:rPr>
          <w:rFonts w:hAnsi="宋体" w:cs="宋体"/>
          <w:bCs/>
          <w:color w:val="auto"/>
          <w:u w:val="single"/>
        </w:rPr>
      </w:pPr>
      <w:r>
        <w:rPr>
          <w:rFonts w:hint="eastAsia" w:hAnsi="宋体" w:cs="宋体"/>
          <w:bCs/>
          <w:color w:val="auto"/>
        </w:rPr>
        <w:t>本合同自</w:t>
      </w:r>
      <w:r>
        <w:rPr>
          <w:rFonts w:hint="eastAsia" w:hAnsi="宋体" w:cs="宋体"/>
          <w:bCs/>
          <w:color w:val="auto"/>
          <w:u w:val="single"/>
        </w:rPr>
        <w:t>发包方和承包方的法定代表人或其授权委托人在协议书上签字并盖单位章后本合同生效。</w:t>
      </w:r>
    </w:p>
    <w:p w14:paraId="2749066F">
      <w:pPr>
        <w:pStyle w:val="13"/>
        <w:spacing w:line="440" w:lineRule="exact"/>
        <w:rPr>
          <w:rFonts w:hAnsi="宋体" w:cs="宋体"/>
          <w:bCs/>
          <w:color w:val="auto"/>
        </w:rPr>
      </w:pPr>
      <w:bookmarkStart w:id="70" w:name="_Toc351203493"/>
      <w:r>
        <w:rPr>
          <w:rFonts w:hint="eastAsia" w:hAnsi="宋体" w:cs="宋体"/>
          <w:bCs/>
          <w:color w:val="auto"/>
        </w:rPr>
        <w:t>十三、合同份数</w:t>
      </w:r>
      <w:bookmarkEnd w:id="70"/>
    </w:p>
    <w:p w14:paraId="6512472A">
      <w:pPr>
        <w:pStyle w:val="13"/>
        <w:spacing w:line="440" w:lineRule="exact"/>
        <w:rPr>
          <w:rFonts w:hAnsi="宋体" w:cs="宋体"/>
          <w:bCs/>
          <w:color w:val="auto"/>
        </w:rPr>
      </w:pPr>
      <w:r>
        <w:rPr>
          <w:rFonts w:hint="eastAsia" w:hAnsi="宋体" w:cs="宋体"/>
          <w:bCs/>
          <w:color w:val="auto"/>
        </w:rPr>
        <w:t>本合同一式</w:t>
      </w:r>
      <w:r>
        <w:rPr>
          <w:rFonts w:hint="eastAsia" w:hAnsi="宋体" w:cs="宋体"/>
          <w:bCs/>
          <w:color w:val="auto"/>
          <w:u w:val="single"/>
        </w:rPr>
        <w:t xml:space="preserve"> 陆 </w:t>
      </w:r>
      <w:r>
        <w:rPr>
          <w:rFonts w:hint="eastAsia" w:hAnsi="宋体" w:cs="宋体"/>
          <w:bCs/>
          <w:color w:val="auto"/>
        </w:rPr>
        <w:t>份，均具有同等法律效力，发包人执</w:t>
      </w:r>
      <w:r>
        <w:rPr>
          <w:rFonts w:hint="eastAsia" w:hAnsi="宋体" w:cs="宋体"/>
          <w:bCs/>
          <w:color w:val="auto"/>
          <w:u w:val="single"/>
        </w:rPr>
        <w:t xml:space="preserve">  叁 </w:t>
      </w:r>
      <w:r>
        <w:rPr>
          <w:rFonts w:hint="eastAsia" w:hAnsi="宋体" w:cs="宋体"/>
          <w:bCs/>
          <w:color w:val="auto"/>
        </w:rPr>
        <w:t>份，承包人执</w:t>
      </w:r>
      <w:r>
        <w:rPr>
          <w:rFonts w:hint="eastAsia" w:hAnsi="宋体" w:cs="宋体"/>
          <w:bCs/>
          <w:color w:val="auto"/>
          <w:u w:val="single"/>
        </w:rPr>
        <w:t xml:space="preserve"> 叁 </w:t>
      </w:r>
      <w:r>
        <w:rPr>
          <w:rFonts w:hint="eastAsia" w:hAnsi="宋体" w:cs="宋体"/>
          <w:bCs/>
          <w:color w:val="auto"/>
        </w:rPr>
        <w:t>份。</w:t>
      </w:r>
    </w:p>
    <w:p w14:paraId="1599D9BA">
      <w:pPr>
        <w:pStyle w:val="13"/>
        <w:spacing w:line="440" w:lineRule="exact"/>
        <w:rPr>
          <w:rFonts w:hAnsi="宋体" w:cs="宋体"/>
          <w:b/>
          <w:bCs/>
          <w:color w:val="auto"/>
        </w:rPr>
      </w:pPr>
    </w:p>
    <w:p w14:paraId="65180ACD">
      <w:pPr>
        <w:pStyle w:val="13"/>
        <w:spacing w:line="440" w:lineRule="exact"/>
        <w:rPr>
          <w:rFonts w:hAnsi="宋体" w:cs="宋体"/>
          <w:color w:val="auto"/>
        </w:rPr>
      </w:pPr>
      <w:r>
        <w:rPr>
          <w:rFonts w:hint="eastAsia" w:hAnsi="宋体" w:cs="宋体"/>
          <w:color w:val="auto"/>
        </w:rPr>
        <w:t>发  包  人：（公章）                      承  包  人：（公章）</w:t>
      </w:r>
    </w:p>
    <w:p w14:paraId="404A8210">
      <w:pPr>
        <w:pStyle w:val="13"/>
        <w:spacing w:line="440" w:lineRule="exact"/>
        <w:rPr>
          <w:rFonts w:hAnsi="宋体" w:cs="宋体"/>
          <w:color w:val="auto"/>
        </w:rPr>
      </w:pPr>
    </w:p>
    <w:p w14:paraId="30743935">
      <w:pPr>
        <w:pStyle w:val="13"/>
        <w:spacing w:line="440" w:lineRule="exact"/>
        <w:rPr>
          <w:rFonts w:hAnsi="宋体" w:cs="宋体"/>
          <w:color w:val="auto"/>
        </w:rPr>
      </w:pPr>
      <w:r>
        <w:rPr>
          <w:rFonts w:hint="eastAsia" w:hAnsi="宋体" w:cs="宋体"/>
          <w:color w:val="auto"/>
        </w:rPr>
        <w:t>法定代表人或其委托代理人：                法定代表人或其委托代理人：</w:t>
      </w:r>
    </w:p>
    <w:p w14:paraId="54D3D832">
      <w:pPr>
        <w:pStyle w:val="13"/>
        <w:spacing w:line="440" w:lineRule="exact"/>
        <w:rPr>
          <w:rFonts w:hAnsi="宋体" w:cs="宋体"/>
          <w:color w:val="auto"/>
        </w:rPr>
      </w:pPr>
      <w:r>
        <w:rPr>
          <w:rFonts w:hint="eastAsia" w:hAnsi="宋体" w:cs="宋体"/>
          <w:color w:val="auto"/>
        </w:rPr>
        <w:t>（签字）                                 （签字）</w:t>
      </w:r>
    </w:p>
    <w:p w14:paraId="0FAA5130">
      <w:pPr>
        <w:pStyle w:val="13"/>
        <w:spacing w:line="440" w:lineRule="exact"/>
        <w:rPr>
          <w:rFonts w:hAnsi="宋体" w:cs="宋体"/>
          <w:color w:val="auto"/>
        </w:rPr>
      </w:pPr>
      <w:r>
        <w:rPr>
          <w:rFonts w:hint="eastAsia" w:hAnsi="宋体" w:cs="宋体"/>
          <w:color w:val="auto"/>
        </w:rPr>
        <w:t>组织机构代码：</w:t>
      </w:r>
      <w:r>
        <w:rPr>
          <w:rFonts w:hint="eastAsia" w:hAnsi="宋体" w:cs="宋体"/>
          <w:color w:val="auto"/>
          <w:u w:val="single"/>
        </w:rPr>
        <w:t xml:space="preserve">       </w:t>
      </w:r>
      <w:r>
        <w:rPr>
          <w:rFonts w:hint="eastAsia" w:hAnsi="宋体" w:cs="宋体"/>
          <w:color w:val="auto"/>
        </w:rPr>
        <w:t xml:space="preserve">               组织机构代码：</w:t>
      </w:r>
      <w:r>
        <w:rPr>
          <w:rFonts w:hint="eastAsia" w:hAnsi="宋体" w:cs="宋体"/>
          <w:color w:val="auto"/>
          <w:u w:val="single"/>
        </w:rPr>
        <w:t xml:space="preserve">          </w:t>
      </w:r>
      <w:r>
        <w:rPr>
          <w:rFonts w:hint="eastAsia" w:hAnsi="宋体" w:cs="宋体"/>
          <w:color w:val="auto"/>
        </w:rPr>
        <w:t xml:space="preserve"> </w:t>
      </w:r>
    </w:p>
    <w:p w14:paraId="3FCD6D25">
      <w:pPr>
        <w:pStyle w:val="13"/>
        <w:spacing w:line="440" w:lineRule="exact"/>
        <w:rPr>
          <w:rFonts w:hAnsi="宋体" w:cs="宋体"/>
          <w:color w:val="auto"/>
        </w:rPr>
      </w:pPr>
      <w:r>
        <w:rPr>
          <w:rFonts w:hint="eastAsia" w:hAnsi="宋体" w:cs="宋体"/>
          <w:color w:val="auto"/>
        </w:rPr>
        <w:t>地  址：</w:t>
      </w:r>
      <w:r>
        <w:rPr>
          <w:rFonts w:hint="eastAsia" w:hAnsi="宋体" w:cs="宋体"/>
          <w:color w:val="auto"/>
          <w:u w:val="single"/>
        </w:rPr>
        <w:t xml:space="preserve">     </w:t>
      </w:r>
      <w:r>
        <w:rPr>
          <w:rFonts w:hint="eastAsia" w:hAnsi="宋体" w:cs="宋体"/>
          <w:color w:val="auto"/>
        </w:rPr>
        <w:t xml:space="preserve">               地  址：</w:t>
      </w:r>
      <w:r>
        <w:rPr>
          <w:rFonts w:hint="eastAsia" w:hAnsi="宋体" w:cs="宋体"/>
          <w:color w:val="auto"/>
          <w:u w:val="single"/>
        </w:rPr>
        <w:t xml:space="preserve">      </w:t>
      </w:r>
    </w:p>
    <w:p w14:paraId="3E80EAFF">
      <w:pPr>
        <w:pStyle w:val="13"/>
        <w:spacing w:line="440" w:lineRule="exact"/>
        <w:rPr>
          <w:rFonts w:hAnsi="宋体" w:cs="宋体"/>
          <w:color w:val="auto"/>
        </w:rPr>
      </w:pPr>
      <w:r>
        <w:rPr>
          <w:rFonts w:hint="eastAsia" w:hAnsi="宋体" w:cs="宋体"/>
          <w:color w:val="auto"/>
        </w:rPr>
        <w:t>邮政编码：</w:t>
      </w:r>
      <w:r>
        <w:rPr>
          <w:rFonts w:hint="eastAsia" w:hAnsi="宋体" w:cs="宋体"/>
          <w:color w:val="auto"/>
          <w:u w:val="single"/>
        </w:rPr>
        <w:t xml:space="preserve">     </w:t>
      </w:r>
      <w:r>
        <w:rPr>
          <w:rFonts w:hint="eastAsia" w:hAnsi="宋体" w:cs="宋体"/>
          <w:color w:val="auto"/>
        </w:rPr>
        <w:t xml:space="preserve">               邮政编码：</w:t>
      </w:r>
      <w:r>
        <w:rPr>
          <w:rFonts w:hint="eastAsia" w:hAnsi="宋体" w:cs="宋体"/>
          <w:color w:val="auto"/>
          <w:u w:val="single"/>
        </w:rPr>
        <w:t xml:space="preserve">  </w:t>
      </w:r>
    </w:p>
    <w:p w14:paraId="451E5231">
      <w:pPr>
        <w:pStyle w:val="13"/>
        <w:spacing w:line="440" w:lineRule="exact"/>
        <w:rPr>
          <w:rFonts w:hAnsi="宋体" w:cs="宋体"/>
          <w:color w:val="auto"/>
        </w:rPr>
      </w:pPr>
      <w:r>
        <w:rPr>
          <w:rFonts w:hint="eastAsia" w:hAnsi="宋体" w:cs="宋体"/>
          <w:color w:val="auto"/>
        </w:rPr>
        <w:t>法定代表人：</w:t>
      </w:r>
      <w:r>
        <w:rPr>
          <w:rFonts w:hint="eastAsia" w:hAnsi="宋体" w:cs="宋体"/>
          <w:color w:val="auto"/>
          <w:u w:val="single"/>
        </w:rPr>
        <w:t xml:space="preserve">           </w:t>
      </w:r>
      <w:r>
        <w:rPr>
          <w:rFonts w:hint="eastAsia" w:hAnsi="宋体" w:cs="宋体"/>
          <w:color w:val="auto"/>
        </w:rPr>
        <w:t xml:space="preserve">               法定代表人：</w:t>
      </w:r>
      <w:r>
        <w:rPr>
          <w:rFonts w:hint="eastAsia" w:hAnsi="宋体" w:cs="宋体"/>
          <w:color w:val="auto"/>
          <w:u w:val="single"/>
        </w:rPr>
        <w:t xml:space="preserve">            </w:t>
      </w:r>
    </w:p>
    <w:p w14:paraId="3ABC6420">
      <w:pPr>
        <w:pStyle w:val="13"/>
        <w:spacing w:line="440" w:lineRule="exact"/>
        <w:rPr>
          <w:rFonts w:hAnsi="宋体" w:cs="宋体"/>
          <w:color w:val="auto"/>
        </w:rPr>
      </w:pPr>
      <w:r>
        <w:rPr>
          <w:rFonts w:hint="eastAsia" w:hAnsi="宋体" w:cs="宋体"/>
          <w:color w:val="auto"/>
        </w:rPr>
        <w:t>委托代理人：</w:t>
      </w:r>
      <w:r>
        <w:rPr>
          <w:rFonts w:hint="eastAsia" w:hAnsi="宋体" w:cs="宋体"/>
          <w:color w:val="auto"/>
          <w:u w:val="single"/>
        </w:rPr>
        <w:t xml:space="preserve">           </w:t>
      </w:r>
      <w:r>
        <w:rPr>
          <w:rFonts w:hint="eastAsia" w:hAnsi="宋体" w:cs="宋体"/>
          <w:color w:val="auto"/>
        </w:rPr>
        <w:t xml:space="preserve">               委托代理人：</w:t>
      </w:r>
      <w:r>
        <w:rPr>
          <w:rFonts w:hint="eastAsia" w:hAnsi="宋体" w:cs="宋体"/>
          <w:color w:val="auto"/>
          <w:u w:val="single"/>
        </w:rPr>
        <w:t xml:space="preserve">            </w:t>
      </w:r>
    </w:p>
    <w:p w14:paraId="726B7CEA">
      <w:pPr>
        <w:pStyle w:val="13"/>
        <w:spacing w:line="440" w:lineRule="exact"/>
        <w:rPr>
          <w:rFonts w:hAnsi="宋体" w:cs="宋体"/>
          <w:color w:val="auto"/>
        </w:rPr>
      </w:pPr>
      <w:r>
        <w:rPr>
          <w:rFonts w:hint="eastAsia" w:hAnsi="宋体" w:cs="宋体"/>
          <w:color w:val="auto"/>
        </w:rPr>
        <w:t>电  话：</w:t>
      </w:r>
      <w:r>
        <w:rPr>
          <w:rFonts w:hint="eastAsia" w:hAnsi="宋体" w:cs="宋体"/>
          <w:color w:val="auto"/>
          <w:u w:val="single"/>
        </w:rPr>
        <w:t xml:space="preserve">   </w:t>
      </w:r>
      <w:r>
        <w:rPr>
          <w:rFonts w:hint="eastAsia" w:hAnsi="宋体" w:cs="宋体"/>
          <w:color w:val="auto"/>
        </w:rPr>
        <w:t xml:space="preserve">               电  话：</w:t>
      </w:r>
      <w:r>
        <w:rPr>
          <w:rFonts w:hint="eastAsia" w:hAnsi="宋体" w:cs="宋体"/>
          <w:color w:val="auto"/>
          <w:u w:val="single"/>
        </w:rPr>
        <w:t xml:space="preserve">    </w:t>
      </w:r>
    </w:p>
    <w:p w14:paraId="1CAB525B">
      <w:pPr>
        <w:pStyle w:val="13"/>
        <w:spacing w:line="440" w:lineRule="exact"/>
        <w:rPr>
          <w:rFonts w:hAnsi="宋体" w:cs="宋体"/>
          <w:color w:val="auto"/>
        </w:rPr>
      </w:pPr>
      <w:r>
        <w:rPr>
          <w:rFonts w:hint="eastAsia" w:hAnsi="宋体" w:cs="宋体"/>
          <w:color w:val="auto"/>
        </w:rPr>
        <w:t>传  真：</w:t>
      </w:r>
      <w:r>
        <w:rPr>
          <w:rFonts w:hint="eastAsia" w:hAnsi="宋体" w:cs="宋体"/>
          <w:color w:val="auto"/>
          <w:u w:val="single"/>
        </w:rPr>
        <w:t xml:space="preserve">   </w:t>
      </w:r>
      <w:r>
        <w:rPr>
          <w:rFonts w:hint="eastAsia" w:hAnsi="宋体" w:cs="宋体"/>
          <w:color w:val="auto"/>
        </w:rPr>
        <w:t xml:space="preserve">               传  真：</w:t>
      </w:r>
      <w:r>
        <w:rPr>
          <w:rFonts w:hint="eastAsia" w:hAnsi="宋体" w:cs="宋体"/>
          <w:color w:val="auto"/>
          <w:u w:val="single"/>
        </w:rPr>
        <w:t xml:space="preserve">    </w:t>
      </w:r>
    </w:p>
    <w:p w14:paraId="1FC0C2A1">
      <w:pPr>
        <w:pStyle w:val="13"/>
        <w:spacing w:line="440" w:lineRule="exact"/>
        <w:rPr>
          <w:rFonts w:hAnsi="宋体" w:cs="宋体"/>
          <w:color w:val="auto"/>
        </w:rPr>
      </w:pPr>
      <w:r>
        <w:rPr>
          <w:rFonts w:hint="eastAsia" w:hAnsi="宋体" w:cs="宋体"/>
          <w:color w:val="auto"/>
        </w:rPr>
        <w:t>电子信箱：</w:t>
      </w:r>
      <w:r>
        <w:rPr>
          <w:rFonts w:hint="eastAsia" w:hAnsi="宋体" w:cs="宋体"/>
          <w:color w:val="auto"/>
          <w:u w:val="single"/>
        </w:rPr>
        <w:t xml:space="preserve">                 </w:t>
      </w:r>
      <w:r>
        <w:rPr>
          <w:rFonts w:hint="eastAsia" w:hAnsi="宋体" w:cs="宋体"/>
          <w:color w:val="auto"/>
        </w:rPr>
        <w:t xml:space="preserve">               电子信箱：</w:t>
      </w:r>
      <w:r>
        <w:rPr>
          <w:rFonts w:hint="eastAsia" w:hAnsi="宋体" w:cs="宋体"/>
          <w:color w:val="auto"/>
          <w:u w:val="single"/>
        </w:rPr>
        <w:t xml:space="preserve">  </w:t>
      </w:r>
    </w:p>
    <w:p w14:paraId="2A7B2D34">
      <w:pPr>
        <w:pStyle w:val="13"/>
        <w:spacing w:line="440" w:lineRule="exact"/>
        <w:rPr>
          <w:rFonts w:hAnsi="宋体" w:cs="宋体"/>
          <w:color w:val="auto"/>
        </w:rPr>
      </w:pPr>
      <w:r>
        <w:rPr>
          <w:rFonts w:hint="eastAsia" w:hAnsi="宋体" w:cs="宋体"/>
          <w:color w:val="auto"/>
        </w:rPr>
        <w:t>开户银行：</w:t>
      </w:r>
      <w:r>
        <w:rPr>
          <w:rFonts w:hint="eastAsia" w:hAnsi="宋体" w:cs="宋体"/>
          <w:color w:val="auto"/>
          <w:u w:val="single"/>
        </w:rPr>
        <w:t xml:space="preserve">   </w:t>
      </w:r>
      <w:r>
        <w:rPr>
          <w:rFonts w:hint="eastAsia" w:hAnsi="宋体" w:cs="宋体"/>
          <w:color w:val="auto"/>
        </w:rPr>
        <w:t xml:space="preserve">                开户银行：</w:t>
      </w:r>
      <w:r>
        <w:rPr>
          <w:rFonts w:hint="eastAsia" w:hAnsi="宋体" w:cs="宋体"/>
          <w:color w:val="auto"/>
          <w:u w:val="single"/>
        </w:rPr>
        <w:t xml:space="preserve">  </w:t>
      </w:r>
    </w:p>
    <w:p w14:paraId="051E89E0">
      <w:pPr>
        <w:pStyle w:val="13"/>
        <w:spacing w:line="440" w:lineRule="exact"/>
        <w:rPr>
          <w:rFonts w:hAnsi="宋体" w:cs="宋体"/>
          <w:color w:val="auto"/>
          <w:sz w:val="28"/>
          <w:szCs w:val="28"/>
          <w:lang w:eastAsia="zh-CN"/>
        </w:rPr>
      </w:pPr>
      <w:r>
        <w:rPr>
          <w:rFonts w:hint="eastAsia" w:hAnsi="宋体" w:cs="宋体"/>
          <w:color w:val="auto"/>
        </w:rPr>
        <w:t>账  号：</w:t>
      </w:r>
      <w:r>
        <w:rPr>
          <w:rFonts w:hint="eastAsia" w:hAnsi="宋体" w:cs="宋体"/>
          <w:color w:val="auto"/>
          <w:u w:val="single"/>
        </w:rPr>
        <w:t xml:space="preserve">       </w:t>
      </w:r>
      <w:r>
        <w:rPr>
          <w:rFonts w:hint="eastAsia" w:hAnsi="宋体" w:cs="宋体"/>
          <w:color w:val="auto"/>
        </w:rPr>
        <w:t xml:space="preserve">                账  号：</w:t>
      </w:r>
      <w:r>
        <w:rPr>
          <w:rFonts w:hint="eastAsia" w:hAnsi="宋体" w:cs="宋体"/>
          <w:color w:val="auto"/>
          <w:u w:val="single"/>
        </w:rPr>
        <w:t xml:space="preserve">   </w:t>
      </w:r>
      <w:bookmarkStart w:id="71" w:name="_Toc28318"/>
      <w:bookmarkStart w:id="72" w:name="_Toc17348"/>
      <w:bookmarkStart w:id="73" w:name="_Toc21964"/>
      <w:bookmarkStart w:id="74" w:name="_Toc486566670"/>
      <w:bookmarkStart w:id="75" w:name="_Toc20098"/>
    </w:p>
    <w:p w14:paraId="04E44793">
      <w:pPr>
        <w:rPr>
          <w:rFonts w:ascii="宋体" w:hAnsi="宋体" w:cs="宋体"/>
          <w:color w:val="auto"/>
          <w:sz w:val="28"/>
          <w:szCs w:val="28"/>
        </w:rPr>
      </w:pPr>
      <w:r>
        <w:rPr>
          <w:rFonts w:hint="eastAsia" w:ascii="宋体" w:hAnsi="宋体" w:cs="宋体"/>
          <w:color w:val="auto"/>
          <w:sz w:val="28"/>
          <w:szCs w:val="28"/>
        </w:rPr>
        <w:br w:type="page"/>
      </w:r>
    </w:p>
    <w:p w14:paraId="63EF23A4">
      <w:pPr>
        <w:keepNext w:val="0"/>
        <w:keepLines w:val="0"/>
        <w:pageBreakBefore w:val="0"/>
        <w:widowControl w:val="0"/>
        <w:kinsoku/>
        <w:wordWrap/>
        <w:overflowPunct/>
        <w:topLinePunct w:val="0"/>
        <w:bidi w:val="0"/>
        <w:adjustRightInd/>
        <w:snapToGrid/>
        <w:spacing w:line="500" w:lineRule="exact"/>
        <w:jc w:val="center"/>
        <w:textAlignment w:val="auto"/>
        <w:rPr>
          <w:b/>
          <w:bCs/>
          <w:color w:val="auto"/>
          <w:sz w:val="24"/>
          <w:szCs w:val="24"/>
        </w:rPr>
      </w:pPr>
      <w:r>
        <w:rPr>
          <w:rFonts w:hint="eastAsia"/>
          <w:b/>
          <w:bCs/>
          <w:color w:val="auto"/>
          <w:sz w:val="24"/>
          <w:szCs w:val="24"/>
        </w:rPr>
        <w:t>第二节   通用条款</w:t>
      </w:r>
      <w:bookmarkEnd w:id="71"/>
      <w:bookmarkEnd w:id="72"/>
    </w:p>
    <w:p w14:paraId="3752D1A0">
      <w:pPr>
        <w:pStyle w:val="27"/>
        <w:keepNext w:val="0"/>
        <w:keepLines w:val="0"/>
        <w:pageBreakBefore w:val="0"/>
        <w:widowControl w:val="0"/>
        <w:kinsoku/>
        <w:wordWrap/>
        <w:overflowPunct/>
        <w:topLinePunct w:val="0"/>
        <w:bidi w:val="0"/>
        <w:adjustRightInd/>
        <w:snapToGrid/>
        <w:spacing w:line="500" w:lineRule="exact"/>
        <w:jc w:val="center"/>
        <w:textAlignment w:val="auto"/>
        <w:rPr>
          <w:color w:val="auto"/>
        </w:rPr>
      </w:pPr>
      <w:r>
        <w:rPr>
          <w:rFonts w:hint="eastAsia"/>
          <w:color w:val="auto"/>
        </w:rPr>
        <w:t>采用标准合同文件中通用合同条款（此处略）</w:t>
      </w:r>
    </w:p>
    <w:p w14:paraId="2003D7FF">
      <w:pPr>
        <w:keepNext w:val="0"/>
        <w:keepLines w:val="0"/>
        <w:pageBreakBefore w:val="0"/>
        <w:widowControl w:val="0"/>
        <w:kinsoku/>
        <w:wordWrap/>
        <w:overflowPunct/>
        <w:topLinePunct w:val="0"/>
        <w:bidi w:val="0"/>
        <w:adjustRightInd/>
        <w:snapToGrid/>
        <w:spacing w:line="500" w:lineRule="exact"/>
        <w:jc w:val="center"/>
        <w:textAlignment w:val="auto"/>
        <w:rPr>
          <w:rFonts w:hint="eastAsia"/>
          <w:b/>
          <w:bCs/>
          <w:color w:val="auto"/>
          <w:sz w:val="24"/>
          <w:szCs w:val="24"/>
        </w:rPr>
      </w:pPr>
      <w:bookmarkStart w:id="76" w:name="_Toc16459"/>
    </w:p>
    <w:p w14:paraId="5CB90F4F">
      <w:pPr>
        <w:keepNext w:val="0"/>
        <w:keepLines w:val="0"/>
        <w:pageBreakBefore w:val="0"/>
        <w:widowControl w:val="0"/>
        <w:kinsoku/>
        <w:wordWrap/>
        <w:overflowPunct/>
        <w:topLinePunct w:val="0"/>
        <w:bidi w:val="0"/>
        <w:adjustRightInd/>
        <w:snapToGrid/>
        <w:spacing w:line="500" w:lineRule="exact"/>
        <w:jc w:val="center"/>
        <w:textAlignment w:val="auto"/>
        <w:rPr>
          <w:b/>
          <w:bCs/>
          <w:color w:val="auto"/>
          <w:sz w:val="24"/>
          <w:szCs w:val="24"/>
        </w:rPr>
      </w:pPr>
      <w:r>
        <w:rPr>
          <w:rFonts w:hint="eastAsia"/>
          <w:b/>
          <w:bCs/>
          <w:color w:val="auto"/>
          <w:sz w:val="24"/>
          <w:szCs w:val="24"/>
        </w:rPr>
        <w:t>第三节  专用合同条款</w:t>
      </w:r>
      <w:bookmarkEnd w:id="76"/>
    </w:p>
    <w:p w14:paraId="1029644E">
      <w:pPr>
        <w:pStyle w:val="27"/>
        <w:keepNext w:val="0"/>
        <w:keepLines w:val="0"/>
        <w:pageBreakBefore w:val="0"/>
        <w:widowControl w:val="0"/>
        <w:kinsoku/>
        <w:wordWrap/>
        <w:overflowPunct/>
        <w:topLinePunct w:val="0"/>
        <w:bidi w:val="0"/>
        <w:adjustRightInd/>
        <w:snapToGrid/>
        <w:spacing w:line="500" w:lineRule="exact"/>
        <w:jc w:val="center"/>
        <w:textAlignment w:val="auto"/>
        <w:rPr>
          <w:color w:val="auto"/>
        </w:rPr>
      </w:pPr>
      <w:bookmarkStart w:id="77" w:name="_Toc351203633"/>
      <w:r>
        <w:rPr>
          <w:rFonts w:hint="eastAsia"/>
          <w:color w:val="auto"/>
        </w:rPr>
        <w:t>采用标准合同文件中</w:t>
      </w:r>
      <w:r>
        <w:rPr>
          <w:rFonts w:hint="eastAsia"/>
          <w:color w:val="auto"/>
          <w:lang w:eastAsia="zh-CN"/>
        </w:rPr>
        <w:t>专用</w:t>
      </w:r>
      <w:r>
        <w:rPr>
          <w:rFonts w:hint="eastAsia"/>
          <w:color w:val="auto"/>
        </w:rPr>
        <w:t>合同条款（此处略）</w:t>
      </w:r>
    </w:p>
    <w:bookmarkEnd w:id="73"/>
    <w:bookmarkEnd w:id="74"/>
    <w:bookmarkEnd w:id="75"/>
    <w:bookmarkEnd w:id="77"/>
    <w:p w14:paraId="46041EC9">
      <w:pPr>
        <w:pStyle w:val="27"/>
        <w:keepNext w:val="0"/>
        <w:keepLines w:val="0"/>
        <w:pageBreakBefore w:val="0"/>
        <w:widowControl w:val="0"/>
        <w:kinsoku/>
        <w:wordWrap/>
        <w:overflowPunct/>
        <w:topLinePunct w:val="0"/>
        <w:bidi w:val="0"/>
        <w:adjustRightInd/>
        <w:snapToGrid/>
        <w:spacing w:line="800" w:lineRule="exact"/>
        <w:textAlignment w:val="auto"/>
        <w:rPr>
          <w:color w:val="auto"/>
        </w:rPr>
      </w:pPr>
    </w:p>
    <w:p w14:paraId="33E91EF5">
      <w:pPr>
        <w:pStyle w:val="4"/>
        <w:jc w:val="center"/>
        <w:rPr>
          <w:rFonts w:ascii="宋体" w:hAnsi="宋体" w:eastAsia="宋体" w:cs="宋体"/>
          <w:b/>
          <w:bCs/>
          <w:color w:val="auto"/>
          <w:sz w:val="32"/>
          <w:szCs w:val="32"/>
        </w:rPr>
      </w:pPr>
      <w:r>
        <w:rPr>
          <w:rFonts w:hint="eastAsia" w:ascii="宋体" w:hAnsi="宋体" w:eastAsia="宋体" w:cs="宋体"/>
          <w:b/>
          <w:bCs/>
          <w:color w:val="auto"/>
          <w:sz w:val="36"/>
          <w:szCs w:val="36"/>
        </w:rPr>
        <w:br w:type="page"/>
      </w:r>
      <w:bookmarkStart w:id="78" w:name="_Toc1575"/>
      <w:r>
        <w:rPr>
          <w:rFonts w:hint="eastAsia" w:ascii="宋体" w:hAnsi="宋体" w:eastAsia="宋体" w:cs="宋体"/>
          <w:b/>
          <w:bCs/>
          <w:color w:val="auto"/>
          <w:sz w:val="32"/>
          <w:szCs w:val="32"/>
        </w:rPr>
        <w:t>第</w:t>
      </w:r>
      <w:r>
        <w:rPr>
          <w:rFonts w:hint="eastAsia" w:ascii="宋体" w:hAnsi="宋体" w:eastAsia="宋体" w:cs="宋体"/>
          <w:b/>
          <w:bCs/>
          <w:color w:val="auto"/>
          <w:sz w:val="32"/>
          <w:szCs w:val="32"/>
          <w:lang w:eastAsia="zh-CN"/>
        </w:rPr>
        <w:t>八</w:t>
      </w:r>
      <w:r>
        <w:rPr>
          <w:rFonts w:hint="eastAsia" w:ascii="宋体" w:hAnsi="宋体" w:eastAsia="宋体" w:cs="宋体"/>
          <w:b/>
          <w:bCs/>
          <w:color w:val="auto"/>
          <w:sz w:val="32"/>
          <w:szCs w:val="32"/>
        </w:rPr>
        <w:t>部分  附件—谈判响应文件格式</w:t>
      </w:r>
      <w:bookmarkEnd w:id="61"/>
      <w:bookmarkEnd w:id="62"/>
      <w:bookmarkEnd w:id="63"/>
      <w:bookmarkEnd w:id="78"/>
    </w:p>
    <w:p w14:paraId="4C376E07">
      <w:pPr>
        <w:spacing w:line="440" w:lineRule="exact"/>
        <w:jc w:val="center"/>
        <w:rPr>
          <w:rFonts w:ascii="宋体" w:hAnsi="宋体" w:eastAsia="宋体" w:cs="宋体"/>
          <w:b/>
          <w:bCs/>
          <w:color w:val="auto"/>
          <w:sz w:val="36"/>
          <w:szCs w:val="36"/>
        </w:rPr>
      </w:pPr>
    </w:p>
    <w:p w14:paraId="2B087709">
      <w:pPr>
        <w:spacing w:line="440" w:lineRule="exact"/>
        <w:jc w:val="center"/>
        <w:rPr>
          <w:rFonts w:ascii="宋体" w:hAnsi="宋体" w:eastAsia="宋体" w:cs="宋体"/>
          <w:b/>
          <w:bCs/>
          <w:color w:val="auto"/>
          <w:sz w:val="36"/>
          <w:szCs w:val="36"/>
        </w:rPr>
      </w:pPr>
    </w:p>
    <w:p w14:paraId="32F67B32">
      <w:pPr>
        <w:spacing w:line="440" w:lineRule="exact"/>
        <w:jc w:val="center"/>
        <w:rPr>
          <w:rFonts w:ascii="宋体" w:hAnsi="宋体" w:eastAsia="宋体" w:cs="宋体"/>
          <w:color w:val="auto"/>
          <w:sz w:val="32"/>
          <w:szCs w:val="32"/>
        </w:rPr>
      </w:pPr>
      <w:r>
        <w:rPr>
          <w:rFonts w:hint="eastAsia" w:ascii="宋体" w:hAnsi="宋体" w:eastAsia="宋体" w:cs="宋体"/>
          <w:color w:val="auto"/>
          <w:sz w:val="30"/>
          <w:szCs w:val="30"/>
        </w:rPr>
        <w:t xml:space="preserve">                                </w:t>
      </w:r>
    </w:p>
    <w:p w14:paraId="6F1C528D">
      <w:pPr>
        <w:spacing w:line="440" w:lineRule="exact"/>
        <w:jc w:val="center"/>
        <w:rPr>
          <w:rFonts w:ascii="宋体" w:hAnsi="宋体" w:eastAsia="宋体" w:cs="宋体"/>
          <w:b/>
          <w:color w:val="auto"/>
          <w:sz w:val="32"/>
          <w:szCs w:val="32"/>
        </w:rPr>
      </w:pPr>
    </w:p>
    <w:p w14:paraId="3C940A71">
      <w:pPr>
        <w:spacing w:line="520" w:lineRule="exact"/>
        <w:ind w:left="164" w:leftChars="-171" w:hanging="540" w:hangingChars="112"/>
        <w:jc w:val="center"/>
        <w:rPr>
          <w:rFonts w:ascii="宋体" w:hAnsi="宋体" w:eastAsia="宋体" w:cs="宋体"/>
          <w:b/>
          <w:color w:val="auto"/>
          <w:sz w:val="48"/>
          <w:szCs w:val="48"/>
        </w:rPr>
      </w:pPr>
    </w:p>
    <w:p w14:paraId="76C963F1">
      <w:pPr>
        <w:spacing w:line="360" w:lineRule="auto"/>
        <w:jc w:val="center"/>
        <w:rPr>
          <w:rFonts w:ascii="宋体" w:hAnsi="宋体" w:eastAsia="宋体" w:cs="宋体"/>
          <w:b/>
          <w:color w:val="auto"/>
          <w:spacing w:val="-11"/>
          <w:sz w:val="44"/>
          <w:szCs w:val="44"/>
          <w:lang w:eastAsia="zh-CN"/>
        </w:rPr>
      </w:pPr>
      <w:r>
        <w:rPr>
          <w:rFonts w:hint="eastAsia" w:ascii="宋体" w:hAnsi="宋体" w:eastAsia="宋体" w:cs="宋体"/>
          <w:b/>
          <w:color w:val="auto"/>
          <w:spacing w:val="-11"/>
          <w:sz w:val="44"/>
          <w:szCs w:val="44"/>
          <w:lang w:eastAsia="zh-CN"/>
        </w:rPr>
        <w:t>_________________________(项目名称)</w:t>
      </w:r>
    </w:p>
    <w:p w14:paraId="2BA6E525">
      <w:pPr>
        <w:pStyle w:val="18"/>
        <w:ind w:firstLine="220"/>
        <w:rPr>
          <w:rFonts w:ascii="宋体" w:hAnsi="宋体" w:eastAsia="宋体" w:cs="宋体"/>
          <w:color w:val="auto"/>
        </w:rPr>
      </w:pPr>
    </w:p>
    <w:p w14:paraId="41982FB7">
      <w:pPr>
        <w:spacing w:line="360" w:lineRule="auto"/>
        <w:jc w:val="center"/>
        <w:rPr>
          <w:rFonts w:ascii="宋体" w:hAnsi="宋体" w:eastAsia="宋体" w:cs="宋体"/>
          <w:b/>
          <w:color w:val="auto"/>
          <w:sz w:val="72"/>
          <w:szCs w:val="72"/>
        </w:rPr>
      </w:pPr>
      <w:r>
        <w:rPr>
          <w:rFonts w:hint="eastAsia" w:ascii="宋体" w:hAnsi="宋体" w:eastAsia="宋体" w:cs="宋体"/>
          <w:b/>
          <w:color w:val="auto"/>
          <w:sz w:val="72"/>
          <w:szCs w:val="72"/>
        </w:rPr>
        <w:t>谈判响应文件</w:t>
      </w:r>
    </w:p>
    <w:p w14:paraId="68EA43AC">
      <w:pPr>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w:t>
      </w:r>
      <w:r>
        <w:rPr>
          <w:rFonts w:hint="eastAsia" w:ascii="宋体" w:hAnsi="宋体" w:eastAsia="宋体" w:cs="宋体"/>
          <w:color w:val="auto"/>
          <w:sz w:val="28"/>
          <w:szCs w:val="28"/>
          <w:lang w:eastAsia="zh-CN"/>
        </w:rPr>
        <w:t>采购编号：博政采购〔2024〕81号</w:t>
      </w:r>
      <w:r>
        <w:rPr>
          <w:rFonts w:hint="eastAsia" w:ascii="宋体" w:hAnsi="宋体" w:eastAsia="宋体" w:cs="宋体"/>
          <w:color w:val="auto"/>
          <w:sz w:val="28"/>
          <w:szCs w:val="28"/>
        </w:rPr>
        <w:t>〕</w:t>
      </w:r>
    </w:p>
    <w:p w14:paraId="01A9A54B">
      <w:pPr>
        <w:spacing w:line="440" w:lineRule="exact"/>
        <w:ind w:firstLine="422" w:firstLineChars="192"/>
        <w:rPr>
          <w:rFonts w:ascii="宋体" w:hAnsi="宋体" w:eastAsia="宋体" w:cs="宋体"/>
          <w:color w:val="auto"/>
        </w:rPr>
      </w:pPr>
      <w:r>
        <w:rPr>
          <w:rFonts w:hint="eastAsia" w:ascii="宋体" w:hAnsi="宋体" w:eastAsia="宋体" w:cs="宋体"/>
          <w:color w:val="auto"/>
        </w:rPr>
        <w:t xml:space="preserve">                    </w:t>
      </w:r>
    </w:p>
    <w:p w14:paraId="694442E8">
      <w:pPr>
        <w:spacing w:line="440" w:lineRule="exact"/>
        <w:ind w:firstLine="422" w:firstLineChars="192"/>
        <w:rPr>
          <w:rFonts w:ascii="宋体" w:hAnsi="宋体" w:eastAsia="宋体" w:cs="宋体"/>
          <w:color w:val="auto"/>
        </w:rPr>
      </w:pPr>
      <w:r>
        <w:rPr>
          <w:rFonts w:hint="eastAsia" w:ascii="宋体" w:hAnsi="宋体" w:eastAsia="宋体" w:cs="宋体"/>
          <w:color w:val="auto"/>
        </w:rPr>
        <w:t xml:space="preserve">                  </w:t>
      </w:r>
    </w:p>
    <w:p w14:paraId="0A9B57ED">
      <w:pPr>
        <w:spacing w:line="440" w:lineRule="exact"/>
        <w:ind w:left="770" w:leftChars="350" w:firstLine="614" w:firstLineChars="192"/>
        <w:rPr>
          <w:rFonts w:ascii="宋体" w:hAnsi="宋体" w:eastAsia="宋体" w:cs="宋体"/>
          <w:color w:val="auto"/>
          <w:sz w:val="32"/>
        </w:rPr>
      </w:pPr>
    </w:p>
    <w:p w14:paraId="48369FC0">
      <w:pPr>
        <w:spacing w:line="440" w:lineRule="exact"/>
        <w:rPr>
          <w:rFonts w:ascii="宋体" w:hAnsi="宋体" w:eastAsia="宋体" w:cs="宋体"/>
          <w:color w:val="auto"/>
          <w:sz w:val="32"/>
        </w:rPr>
      </w:pPr>
    </w:p>
    <w:p w14:paraId="521C224F">
      <w:pPr>
        <w:spacing w:line="440" w:lineRule="exact"/>
        <w:rPr>
          <w:rFonts w:ascii="宋体" w:hAnsi="宋体" w:eastAsia="宋体" w:cs="宋体"/>
          <w:color w:val="auto"/>
          <w:sz w:val="30"/>
          <w:szCs w:val="30"/>
        </w:rPr>
      </w:pPr>
    </w:p>
    <w:p w14:paraId="5BDBAFAD">
      <w:pPr>
        <w:spacing w:line="440" w:lineRule="exact"/>
        <w:ind w:left="770" w:leftChars="350" w:firstLine="576" w:firstLineChars="192"/>
        <w:rPr>
          <w:rFonts w:ascii="宋体" w:hAnsi="宋体" w:eastAsia="宋体" w:cs="宋体"/>
          <w:color w:val="auto"/>
          <w:sz w:val="30"/>
          <w:szCs w:val="30"/>
        </w:rPr>
      </w:pPr>
    </w:p>
    <w:p w14:paraId="0E0C8FA3">
      <w:pPr>
        <w:spacing w:line="440" w:lineRule="exact"/>
        <w:ind w:left="770" w:leftChars="350" w:firstLine="576" w:firstLineChars="192"/>
        <w:rPr>
          <w:rFonts w:ascii="宋体" w:hAnsi="宋体" w:eastAsia="宋体" w:cs="宋体"/>
          <w:color w:val="auto"/>
          <w:sz w:val="30"/>
          <w:szCs w:val="30"/>
        </w:rPr>
      </w:pPr>
    </w:p>
    <w:p w14:paraId="4A1F4576">
      <w:pPr>
        <w:spacing w:line="440" w:lineRule="exact"/>
        <w:ind w:left="770" w:leftChars="350" w:firstLine="576" w:firstLineChars="192"/>
        <w:rPr>
          <w:rFonts w:ascii="宋体" w:hAnsi="宋体" w:eastAsia="宋体" w:cs="宋体"/>
          <w:color w:val="auto"/>
          <w:sz w:val="30"/>
          <w:szCs w:val="30"/>
          <w:u w:val="single"/>
        </w:rPr>
      </w:pPr>
      <w:r>
        <w:rPr>
          <w:rFonts w:hint="eastAsia" w:ascii="宋体" w:hAnsi="宋体" w:eastAsia="宋体" w:cs="宋体"/>
          <w:color w:val="auto"/>
          <w:sz w:val="30"/>
          <w:szCs w:val="30"/>
        </w:rPr>
        <w:t>谈判供应商：</w:t>
      </w:r>
      <w:r>
        <w:rPr>
          <w:rFonts w:hint="eastAsia" w:ascii="宋体" w:hAnsi="宋体" w:eastAsia="宋体" w:cs="宋体"/>
          <w:color w:val="auto"/>
          <w:sz w:val="30"/>
          <w:szCs w:val="30"/>
          <w:u w:val="single"/>
        </w:rPr>
        <w:t xml:space="preserve">                            （盖章）</w:t>
      </w:r>
    </w:p>
    <w:p w14:paraId="33023DA3">
      <w:pPr>
        <w:spacing w:line="440" w:lineRule="exact"/>
        <w:ind w:left="770" w:leftChars="350" w:firstLine="576" w:firstLineChars="192"/>
        <w:rPr>
          <w:rFonts w:ascii="宋体" w:hAnsi="宋体" w:eastAsia="宋体" w:cs="宋体"/>
          <w:color w:val="auto"/>
          <w:sz w:val="30"/>
          <w:szCs w:val="30"/>
          <w:u w:val="single"/>
        </w:rPr>
      </w:pPr>
    </w:p>
    <w:p w14:paraId="15738B85">
      <w:pPr>
        <w:spacing w:line="440" w:lineRule="exact"/>
        <w:ind w:left="770" w:leftChars="350" w:firstLine="576" w:firstLineChars="192"/>
        <w:rPr>
          <w:rFonts w:ascii="宋体" w:hAnsi="宋体" w:eastAsia="宋体" w:cs="宋体"/>
          <w:color w:val="auto"/>
          <w:sz w:val="30"/>
          <w:szCs w:val="30"/>
        </w:rPr>
      </w:pPr>
      <w:r>
        <w:rPr>
          <w:rFonts w:hint="eastAsia" w:ascii="宋体" w:hAnsi="宋体" w:eastAsia="宋体" w:cs="宋体"/>
          <w:color w:val="auto"/>
          <w:sz w:val="30"/>
          <w:szCs w:val="30"/>
        </w:rPr>
        <w:t>法定代表人（或委托代理人）：</w:t>
      </w:r>
      <w:r>
        <w:rPr>
          <w:rFonts w:hint="eastAsia" w:ascii="宋体" w:hAnsi="宋体" w:eastAsia="宋体" w:cs="宋体"/>
          <w:color w:val="auto"/>
          <w:sz w:val="30"/>
          <w:szCs w:val="30"/>
          <w:u w:val="single"/>
        </w:rPr>
        <w:t xml:space="preserve">      （签字或盖章）</w:t>
      </w:r>
      <w:r>
        <w:rPr>
          <w:rFonts w:hint="eastAsia" w:ascii="宋体" w:hAnsi="宋体" w:eastAsia="宋体" w:cs="宋体"/>
          <w:color w:val="auto"/>
          <w:sz w:val="30"/>
          <w:szCs w:val="30"/>
        </w:rPr>
        <w:t xml:space="preserve"> </w:t>
      </w:r>
    </w:p>
    <w:p w14:paraId="148BCA63">
      <w:pPr>
        <w:spacing w:line="440" w:lineRule="exact"/>
        <w:ind w:left="770" w:leftChars="350" w:firstLine="576" w:firstLineChars="192"/>
        <w:rPr>
          <w:rFonts w:ascii="宋体" w:hAnsi="宋体" w:eastAsia="宋体" w:cs="宋体"/>
          <w:color w:val="auto"/>
          <w:sz w:val="30"/>
          <w:szCs w:val="30"/>
        </w:rPr>
      </w:pPr>
    </w:p>
    <w:p w14:paraId="600C0906">
      <w:pPr>
        <w:spacing w:line="440" w:lineRule="exact"/>
        <w:ind w:firstLine="2550" w:firstLineChars="850"/>
        <w:rPr>
          <w:rFonts w:ascii="宋体" w:hAnsi="宋体" w:eastAsia="宋体" w:cs="宋体"/>
          <w:color w:val="auto"/>
        </w:rPr>
      </w:pPr>
      <w:r>
        <w:rPr>
          <w:rFonts w:hint="eastAsia" w:ascii="宋体" w:hAnsi="宋体" w:eastAsia="宋体" w:cs="宋体"/>
          <w:color w:val="auto"/>
          <w:sz w:val="30"/>
          <w:szCs w:val="30"/>
        </w:rPr>
        <w:t>日      期：      年   月   日</w:t>
      </w:r>
    </w:p>
    <w:p w14:paraId="385A1822">
      <w:pPr>
        <w:spacing w:line="440" w:lineRule="exact"/>
        <w:ind w:firstLine="1626" w:firstLineChars="450"/>
        <w:rPr>
          <w:rFonts w:ascii="宋体" w:hAnsi="宋体" w:eastAsia="宋体" w:cs="宋体"/>
          <w:b/>
          <w:bCs/>
          <w:color w:val="auto"/>
          <w:sz w:val="36"/>
          <w:szCs w:val="36"/>
        </w:rPr>
      </w:pPr>
    </w:p>
    <w:p w14:paraId="79209D6F">
      <w:pPr>
        <w:widowControl/>
        <w:spacing w:line="440" w:lineRule="exact"/>
        <w:rPr>
          <w:rFonts w:ascii="宋体" w:hAnsi="宋体" w:eastAsia="宋体" w:cs="宋体"/>
          <w:b/>
          <w:color w:val="auto"/>
          <w:sz w:val="28"/>
          <w:szCs w:val="28"/>
        </w:rPr>
      </w:pPr>
    </w:p>
    <w:p w14:paraId="6FC0D959">
      <w:pPr>
        <w:widowControl/>
        <w:spacing w:line="440" w:lineRule="exact"/>
        <w:rPr>
          <w:rFonts w:ascii="宋体" w:hAnsi="宋体" w:eastAsia="宋体" w:cs="宋体"/>
          <w:b/>
          <w:color w:val="auto"/>
          <w:sz w:val="28"/>
          <w:szCs w:val="28"/>
        </w:rPr>
      </w:pPr>
    </w:p>
    <w:p w14:paraId="56E0EF98">
      <w:pPr>
        <w:spacing w:line="440" w:lineRule="exact"/>
        <w:ind w:right="-97" w:rightChars="-44"/>
        <w:jc w:val="center"/>
        <w:rPr>
          <w:rFonts w:ascii="宋体" w:hAnsi="宋体" w:eastAsia="宋体" w:cs="宋体"/>
          <w:b/>
          <w:bCs/>
          <w:color w:val="auto"/>
          <w:sz w:val="36"/>
          <w:szCs w:val="36"/>
        </w:rPr>
      </w:pPr>
    </w:p>
    <w:p w14:paraId="5C04E7E9">
      <w:pPr>
        <w:pStyle w:val="9"/>
        <w:rPr>
          <w:rFonts w:ascii="宋体" w:hAnsi="宋体" w:eastAsia="宋体" w:cs="宋体"/>
          <w:b/>
          <w:bCs/>
          <w:color w:val="auto"/>
          <w:sz w:val="36"/>
          <w:szCs w:val="36"/>
        </w:rPr>
      </w:pPr>
    </w:p>
    <w:p w14:paraId="5E2A3D33">
      <w:pPr>
        <w:pStyle w:val="16"/>
        <w:rPr>
          <w:rFonts w:ascii="宋体" w:hAnsi="宋体" w:eastAsia="宋体" w:cs="宋体"/>
          <w:color w:val="auto"/>
        </w:rPr>
      </w:pPr>
    </w:p>
    <w:p w14:paraId="6DDECE0F">
      <w:pPr>
        <w:spacing w:line="440" w:lineRule="exact"/>
        <w:ind w:right="-97" w:rightChars="-44"/>
        <w:jc w:val="center"/>
        <w:rPr>
          <w:rFonts w:ascii="宋体" w:hAnsi="宋体" w:eastAsia="宋体" w:cs="宋体"/>
          <w:b/>
          <w:bCs/>
          <w:color w:val="auto"/>
          <w:sz w:val="36"/>
          <w:szCs w:val="36"/>
        </w:rPr>
      </w:pPr>
      <w:r>
        <w:rPr>
          <w:rFonts w:hint="eastAsia" w:ascii="宋体" w:hAnsi="宋体" w:eastAsia="宋体" w:cs="宋体"/>
          <w:b/>
          <w:bCs/>
          <w:color w:val="auto"/>
          <w:sz w:val="36"/>
          <w:szCs w:val="36"/>
        </w:rPr>
        <w:t>目     录</w:t>
      </w:r>
    </w:p>
    <w:p w14:paraId="4BA30F42">
      <w:pPr>
        <w:pStyle w:val="9"/>
        <w:jc w:val="center"/>
        <w:rPr>
          <w:rFonts w:ascii="宋体" w:hAnsi="宋体" w:eastAsia="宋体" w:cs="宋体"/>
          <w:color w:val="auto"/>
          <w:sz w:val="28"/>
          <w:szCs w:val="28"/>
        </w:rPr>
      </w:pPr>
    </w:p>
    <w:p w14:paraId="2FC1DEC4">
      <w:pPr>
        <w:pStyle w:val="9"/>
        <w:jc w:val="center"/>
        <w:rPr>
          <w:rFonts w:ascii="宋体" w:hAnsi="宋体" w:eastAsia="宋体" w:cs="宋体"/>
          <w:color w:val="auto"/>
          <w:sz w:val="18"/>
          <w:szCs w:val="16"/>
        </w:rPr>
      </w:pPr>
      <w:r>
        <w:rPr>
          <w:rFonts w:hint="eastAsia" w:ascii="宋体" w:hAnsi="宋体" w:eastAsia="宋体" w:cs="宋体"/>
          <w:color w:val="auto"/>
          <w:sz w:val="28"/>
          <w:szCs w:val="28"/>
        </w:rPr>
        <w:t>（格式自拟）</w:t>
      </w:r>
    </w:p>
    <w:p w14:paraId="607FED19">
      <w:pPr>
        <w:spacing w:line="440" w:lineRule="exact"/>
        <w:ind w:right="-97" w:rightChars="-44" w:firstLine="440" w:firstLineChars="200"/>
        <w:rPr>
          <w:rFonts w:ascii="宋体" w:hAnsi="宋体" w:eastAsia="宋体" w:cs="宋体"/>
          <w:color w:val="auto"/>
        </w:rPr>
      </w:pPr>
    </w:p>
    <w:p w14:paraId="6B4753D8">
      <w:pPr>
        <w:spacing w:line="440" w:lineRule="exact"/>
        <w:ind w:right="-97" w:rightChars="-44" w:firstLine="442" w:firstLineChars="200"/>
        <w:rPr>
          <w:rFonts w:ascii="宋体" w:hAnsi="宋体" w:eastAsia="宋体" w:cs="宋体"/>
          <w:b/>
          <w:bCs/>
          <w:color w:val="auto"/>
        </w:rPr>
      </w:pPr>
    </w:p>
    <w:p w14:paraId="3A13F11F">
      <w:pPr>
        <w:spacing w:line="440" w:lineRule="exact"/>
        <w:ind w:right="-97" w:rightChars="-44" w:firstLine="442" w:firstLineChars="200"/>
        <w:rPr>
          <w:rFonts w:ascii="宋体" w:hAnsi="宋体" w:eastAsia="宋体" w:cs="宋体"/>
          <w:b/>
          <w:bCs/>
          <w:color w:val="auto"/>
        </w:rPr>
      </w:pPr>
    </w:p>
    <w:p w14:paraId="166CB97D">
      <w:pPr>
        <w:spacing w:line="440" w:lineRule="exact"/>
        <w:ind w:right="-97" w:rightChars="-44" w:firstLine="442" w:firstLineChars="200"/>
        <w:rPr>
          <w:rFonts w:ascii="宋体" w:hAnsi="宋体" w:eastAsia="宋体" w:cs="宋体"/>
          <w:b/>
          <w:bCs/>
          <w:color w:val="auto"/>
        </w:rPr>
      </w:pPr>
    </w:p>
    <w:p w14:paraId="254806C6">
      <w:pPr>
        <w:spacing w:line="440" w:lineRule="exact"/>
        <w:ind w:right="-97" w:rightChars="-44" w:firstLine="442" w:firstLineChars="200"/>
        <w:rPr>
          <w:rFonts w:ascii="宋体" w:hAnsi="宋体" w:eastAsia="宋体" w:cs="宋体"/>
          <w:b/>
          <w:bCs/>
          <w:color w:val="auto"/>
        </w:rPr>
      </w:pPr>
    </w:p>
    <w:p w14:paraId="74926247">
      <w:pPr>
        <w:spacing w:line="440" w:lineRule="exact"/>
        <w:ind w:right="-97" w:rightChars="-44" w:firstLine="442" w:firstLineChars="200"/>
        <w:rPr>
          <w:rFonts w:ascii="宋体" w:hAnsi="宋体" w:eastAsia="宋体" w:cs="宋体"/>
          <w:b/>
          <w:bCs/>
          <w:color w:val="auto"/>
        </w:rPr>
      </w:pPr>
    </w:p>
    <w:p w14:paraId="0A837278">
      <w:pPr>
        <w:spacing w:line="440" w:lineRule="exact"/>
        <w:ind w:right="-97" w:rightChars="-44" w:firstLine="442" w:firstLineChars="200"/>
        <w:rPr>
          <w:rFonts w:ascii="宋体" w:hAnsi="宋体" w:eastAsia="宋体" w:cs="宋体"/>
          <w:b/>
          <w:bCs/>
          <w:color w:val="auto"/>
        </w:rPr>
      </w:pPr>
    </w:p>
    <w:p w14:paraId="1A2A83AA">
      <w:pPr>
        <w:widowControl/>
        <w:spacing w:line="440" w:lineRule="exact"/>
        <w:rPr>
          <w:rFonts w:ascii="宋体" w:hAnsi="宋体" w:eastAsia="宋体" w:cs="宋体"/>
          <w:b/>
          <w:color w:val="auto"/>
          <w:sz w:val="28"/>
          <w:szCs w:val="28"/>
        </w:rPr>
      </w:pPr>
    </w:p>
    <w:p w14:paraId="553F4C61">
      <w:pPr>
        <w:widowControl/>
        <w:spacing w:line="440" w:lineRule="exact"/>
        <w:rPr>
          <w:rFonts w:ascii="宋体" w:hAnsi="宋体" w:eastAsia="宋体" w:cs="宋体"/>
          <w:b/>
          <w:color w:val="auto"/>
          <w:sz w:val="28"/>
          <w:szCs w:val="28"/>
        </w:rPr>
      </w:pPr>
    </w:p>
    <w:p w14:paraId="1C6260A3">
      <w:pPr>
        <w:widowControl/>
        <w:spacing w:line="440" w:lineRule="exact"/>
        <w:rPr>
          <w:rFonts w:ascii="宋体" w:hAnsi="宋体" w:eastAsia="宋体" w:cs="宋体"/>
          <w:b/>
          <w:color w:val="auto"/>
          <w:sz w:val="28"/>
          <w:szCs w:val="28"/>
        </w:rPr>
      </w:pPr>
    </w:p>
    <w:p w14:paraId="7F21A8C0">
      <w:pPr>
        <w:widowControl/>
        <w:spacing w:line="440" w:lineRule="exact"/>
        <w:rPr>
          <w:rFonts w:ascii="宋体" w:hAnsi="宋体" w:eastAsia="宋体" w:cs="宋体"/>
          <w:b/>
          <w:color w:val="auto"/>
          <w:sz w:val="28"/>
          <w:szCs w:val="28"/>
        </w:rPr>
      </w:pPr>
    </w:p>
    <w:p w14:paraId="08C29C55">
      <w:pPr>
        <w:widowControl/>
        <w:spacing w:line="440" w:lineRule="exact"/>
        <w:rPr>
          <w:rFonts w:ascii="宋体" w:hAnsi="宋体" w:eastAsia="宋体" w:cs="宋体"/>
          <w:b/>
          <w:color w:val="auto"/>
          <w:sz w:val="28"/>
          <w:szCs w:val="28"/>
        </w:rPr>
      </w:pPr>
    </w:p>
    <w:p w14:paraId="54C7AD22">
      <w:pPr>
        <w:widowControl/>
        <w:spacing w:line="440" w:lineRule="exact"/>
        <w:rPr>
          <w:rFonts w:ascii="宋体" w:hAnsi="宋体" w:eastAsia="宋体" w:cs="宋体"/>
          <w:b/>
          <w:color w:val="auto"/>
          <w:sz w:val="28"/>
          <w:szCs w:val="28"/>
        </w:rPr>
      </w:pPr>
    </w:p>
    <w:p w14:paraId="14BFFCF5">
      <w:pPr>
        <w:widowControl/>
        <w:spacing w:line="440" w:lineRule="exact"/>
        <w:rPr>
          <w:rFonts w:ascii="宋体" w:hAnsi="宋体" w:eastAsia="宋体" w:cs="宋体"/>
          <w:b/>
          <w:color w:val="auto"/>
          <w:sz w:val="28"/>
          <w:szCs w:val="28"/>
        </w:rPr>
      </w:pPr>
    </w:p>
    <w:p w14:paraId="58093F8F">
      <w:pPr>
        <w:widowControl/>
        <w:spacing w:line="440" w:lineRule="exact"/>
        <w:rPr>
          <w:rFonts w:ascii="宋体" w:hAnsi="宋体" w:eastAsia="宋体" w:cs="宋体"/>
          <w:b/>
          <w:color w:val="auto"/>
          <w:sz w:val="28"/>
          <w:szCs w:val="28"/>
        </w:rPr>
      </w:pPr>
    </w:p>
    <w:p w14:paraId="371EF3BA">
      <w:pPr>
        <w:widowControl/>
        <w:spacing w:line="440" w:lineRule="exact"/>
        <w:rPr>
          <w:rFonts w:ascii="宋体" w:hAnsi="宋体" w:eastAsia="宋体" w:cs="宋体"/>
          <w:b/>
          <w:color w:val="auto"/>
          <w:sz w:val="28"/>
          <w:szCs w:val="28"/>
        </w:rPr>
      </w:pPr>
    </w:p>
    <w:p w14:paraId="71A057B9">
      <w:pPr>
        <w:widowControl/>
        <w:spacing w:line="440" w:lineRule="exact"/>
        <w:rPr>
          <w:rFonts w:ascii="宋体" w:hAnsi="宋体" w:eastAsia="宋体" w:cs="宋体"/>
          <w:b/>
          <w:color w:val="auto"/>
          <w:sz w:val="28"/>
          <w:szCs w:val="28"/>
        </w:rPr>
      </w:pPr>
    </w:p>
    <w:p w14:paraId="7335DF21">
      <w:pPr>
        <w:widowControl/>
        <w:spacing w:line="440" w:lineRule="exact"/>
        <w:rPr>
          <w:rFonts w:ascii="宋体" w:hAnsi="宋体" w:eastAsia="宋体" w:cs="宋体"/>
          <w:b/>
          <w:color w:val="auto"/>
          <w:sz w:val="28"/>
          <w:szCs w:val="28"/>
        </w:rPr>
      </w:pPr>
    </w:p>
    <w:p w14:paraId="092B705E">
      <w:pPr>
        <w:widowControl/>
        <w:spacing w:line="440" w:lineRule="exact"/>
        <w:rPr>
          <w:rFonts w:ascii="宋体" w:hAnsi="宋体" w:eastAsia="宋体" w:cs="宋体"/>
          <w:b/>
          <w:color w:val="auto"/>
          <w:sz w:val="28"/>
          <w:szCs w:val="28"/>
        </w:rPr>
      </w:pPr>
    </w:p>
    <w:p w14:paraId="36904B2F">
      <w:pPr>
        <w:widowControl/>
        <w:spacing w:line="440" w:lineRule="exact"/>
        <w:rPr>
          <w:rFonts w:ascii="宋体" w:hAnsi="宋体" w:eastAsia="宋体" w:cs="宋体"/>
          <w:b/>
          <w:color w:val="auto"/>
          <w:sz w:val="28"/>
          <w:szCs w:val="28"/>
        </w:rPr>
      </w:pPr>
    </w:p>
    <w:p w14:paraId="50374DC6">
      <w:pPr>
        <w:widowControl/>
        <w:spacing w:line="440" w:lineRule="exact"/>
        <w:rPr>
          <w:rFonts w:ascii="宋体" w:hAnsi="宋体" w:eastAsia="宋体" w:cs="宋体"/>
          <w:b/>
          <w:color w:val="auto"/>
          <w:sz w:val="28"/>
          <w:szCs w:val="28"/>
        </w:rPr>
      </w:pPr>
    </w:p>
    <w:p w14:paraId="1B384E9D">
      <w:pPr>
        <w:widowControl/>
        <w:spacing w:line="440" w:lineRule="exact"/>
        <w:rPr>
          <w:rFonts w:ascii="宋体" w:hAnsi="宋体" w:eastAsia="宋体" w:cs="宋体"/>
          <w:b/>
          <w:color w:val="auto"/>
          <w:sz w:val="28"/>
          <w:szCs w:val="28"/>
        </w:rPr>
      </w:pPr>
    </w:p>
    <w:p w14:paraId="36ABED82">
      <w:pPr>
        <w:widowControl/>
        <w:spacing w:line="440" w:lineRule="exact"/>
        <w:rPr>
          <w:rFonts w:ascii="宋体" w:hAnsi="宋体" w:eastAsia="宋体" w:cs="宋体"/>
          <w:b/>
          <w:color w:val="auto"/>
          <w:sz w:val="28"/>
          <w:szCs w:val="28"/>
        </w:rPr>
      </w:pPr>
    </w:p>
    <w:p w14:paraId="5B1ECD03">
      <w:pPr>
        <w:widowControl/>
        <w:spacing w:line="440" w:lineRule="exact"/>
        <w:rPr>
          <w:rFonts w:ascii="宋体" w:hAnsi="宋体" w:eastAsia="宋体" w:cs="宋体"/>
          <w:b/>
          <w:color w:val="auto"/>
          <w:sz w:val="28"/>
          <w:szCs w:val="28"/>
        </w:rPr>
      </w:pPr>
    </w:p>
    <w:p w14:paraId="16BF44DB">
      <w:pPr>
        <w:widowControl/>
        <w:spacing w:line="440" w:lineRule="exact"/>
        <w:rPr>
          <w:rFonts w:ascii="宋体" w:hAnsi="宋体" w:eastAsia="宋体" w:cs="宋体"/>
          <w:b/>
          <w:color w:val="auto"/>
          <w:sz w:val="28"/>
          <w:szCs w:val="28"/>
        </w:rPr>
      </w:pPr>
    </w:p>
    <w:p w14:paraId="7A10F932">
      <w:pPr>
        <w:pStyle w:val="9"/>
        <w:rPr>
          <w:rFonts w:ascii="宋体" w:hAnsi="宋体" w:eastAsia="宋体" w:cs="宋体"/>
          <w:color w:val="auto"/>
        </w:rPr>
      </w:pPr>
    </w:p>
    <w:p w14:paraId="080EEEC1">
      <w:pPr>
        <w:widowControl/>
        <w:spacing w:line="440" w:lineRule="exact"/>
        <w:rPr>
          <w:rFonts w:ascii="宋体" w:hAnsi="宋体" w:eastAsia="宋体" w:cs="宋体"/>
          <w:b/>
          <w:color w:val="auto"/>
          <w:sz w:val="28"/>
          <w:szCs w:val="28"/>
        </w:rPr>
      </w:pPr>
    </w:p>
    <w:p w14:paraId="67C22157">
      <w:pPr>
        <w:widowControl/>
        <w:spacing w:line="440" w:lineRule="exact"/>
        <w:rPr>
          <w:rFonts w:ascii="宋体" w:hAnsi="宋体" w:eastAsia="宋体" w:cs="宋体"/>
          <w:b/>
          <w:color w:val="auto"/>
          <w:sz w:val="28"/>
          <w:szCs w:val="28"/>
        </w:rPr>
      </w:pPr>
    </w:p>
    <w:p w14:paraId="7C1DB6B3">
      <w:pPr>
        <w:rPr>
          <w:rFonts w:ascii="宋体" w:hAnsi="宋体" w:eastAsia="宋体" w:cs="宋体"/>
          <w:b/>
          <w:color w:val="auto"/>
          <w:sz w:val="28"/>
          <w:szCs w:val="28"/>
        </w:rPr>
      </w:pPr>
      <w:r>
        <w:rPr>
          <w:rFonts w:hint="eastAsia" w:ascii="宋体" w:hAnsi="宋体" w:eastAsia="宋体" w:cs="宋体"/>
          <w:b/>
          <w:color w:val="auto"/>
          <w:sz w:val="28"/>
          <w:szCs w:val="28"/>
        </w:rPr>
        <w:br w:type="page"/>
      </w:r>
    </w:p>
    <w:p w14:paraId="1DD932EC">
      <w:pPr>
        <w:pStyle w:val="5"/>
        <w:ind w:left="0"/>
        <w:jc w:val="both"/>
        <w:rPr>
          <w:rFonts w:ascii="宋体" w:hAnsi="宋体" w:eastAsia="宋体" w:cs="宋体"/>
          <w:b/>
          <w:bCs/>
          <w:color w:val="auto"/>
          <w:sz w:val="28"/>
          <w:szCs w:val="28"/>
        </w:rPr>
      </w:pPr>
      <w:r>
        <w:rPr>
          <w:rFonts w:hint="eastAsia" w:ascii="宋体" w:hAnsi="宋体" w:eastAsia="宋体" w:cs="宋体"/>
          <w:b/>
          <w:bCs/>
          <w:color w:val="auto"/>
          <w:sz w:val="28"/>
          <w:szCs w:val="28"/>
        </w:rPr>
        <w:t>附件1：</w:t>
      </w:r>
    </w:p>
    <w:p w14:paraId="05E4E2BA">
      <w:pPr>
        <w:widowControl/>
        <w:spacing w:line="440" w:lineRule="exact"/>
        <w:rPr>
          <w:rFonts w:ascii="宋体" w:hAnsi="宋体" w:eastAsia="宋体" w:cs="宋体"/>
          <w:b/>
          <w:bCs/>
          <w:color w:val="auto"/>
          <w:sz w:val="32"/>
          <w:szCs w:val="32"/>
        </w:rPr>
      </w:pPr>
      <w:bookmarkStart w:id="79" w:name="_Toc454464358"/>
      <w:bookmarkStart w:id="80" w:name="_Toc466022185"/>
    </w:p>
    <w:p w14:paraId="26C00F79">
      <w:pPr>
        <w:widowControl/>
        <w:spacing w:line="440" w:lineRule="exact"/>
        <w:jc w:val="center"/>
        <w:rPr>
          <w:rFonts w:ascii="宋体" w:hAnsi="宋体" w:eastAsia="宋体" w:cs="宋体"/>
          <w:b/>
          <w:bCs/>
          <w:color w:val="auto"/>
          <w:sz w:val="32"/>
          <w:szCs w:val="32"/>
        </w:rPr>
      </w:pPr>
      <w:bookmarkStart w:id="81" w:name="_Toc483669658"/>
      <w:r>
        <w:rPr>
          <w:rFonts w:hint="eastAsia" w:ascii="宋体" w:hAnsi="宋体" w:eastAsia="宋体" w:cs="宋体"/>
          <w:b/>
          <w:bCs/>
          <w:color w:val="auto"/>
          <w:sz w:val="32"/>
          <w:szCs w:val="32"/>
        </w:rPr>
        <w:t>谈判报价函</w:t>
      </w:r>
      <w:bookmarkEnd w:id="79"/>
      <w:bookmarkEnd w:id="80"/>
      <w:bookmarkEnd w:id="81"/>
    </w:p>
    <w:p w14:paraId="6DA4FDCE">
      <w:pPr>
        <w:widowControl/>
        <w:spacing w:line="440" w:lineRule="exact"/>
        <w:jc w:val="center"/>
        <w:rPr>
          <w:rFonts w:ascii="宋体" w:hAnsi="宋体" w:eastAsia="宋体" w:cs="宋体"/>
          <w:b/>
          <w:bCs/>
          <w:color w:val="auto"/>
          <w:sz w:val="32"/>
          <w:szCs w:val="32"/>
        </w:rPr>
      </w:pPr>
    </w:p>
    <w:p w14:paraId="75697722">
      <w:pPr>
        <w:widowControl/>
        <w:spacing w:line="440" w:lineRule="exact"/>
        <w:rPr>
          <w:rFonts w:ascii="宋体" w:hAnsi="宋体" w:eastAsia="宋体" w:cs="宋体"/>
          <w:color w:val="auto"/>
          <w:sz w:val="24"/>
        </w:rPr>
      </w:pPr>
      <w:r>
        <w:rPr>
          <w:rFonts w:hint="eastAsia" w:ascii="宋体" w:hAnsi="宋体" w:eastAsia="宋体" w:cs="宋体"/>
          <w:b/>
          <w:bCs/>
          <w:color w:val="auto"/>
          <w:sz w:val="28"/>
          <w:szCs w:val="28"/>
        </w:rPr>
        <w:t>致：</w:t>
      </w:r>
      <w:r>
        <w:rPr>
          <w:rFonts w:hint="eastAsia" w:ascii="宋体" w:hAnsi="宋体" w:eastAsia="宋体" w:cs="宋体"/>
          <w:b/>
          <w:bCs/>
          <w:color w:val="auto"/>
          <w:sz w:val="28"/>
          <w:szCs w:val="28"/>
          <w:lang w:eastAsia="zh-CN"/>
        </w:rPr>
        <w:t>博爱县柏山镇人民政府</w:t>
      </w:r>
    </w:p>
    <w:p w14:paraId="1EAC81E0">
      <w:pPr>
        <w:widowControl/>
        <w:spacing w:line="440" w:lineRule="exact"/>
        <w:ind w:firstLine="480" w:firstLineChars="200"/>
        <w:rPr>
          <w:rFonts w:ascii="宋体" w:hAnsi="宋体" w:eastAsia="宋体" w:cs="宋体"/>
          <w:color w:val="auto"/>
          <w:sz w:val="24"/>
        </w:rPr>
      </w:pPr>
    </w:p>
    <w:p w14:paraId="30C37DD9">
      <w:pPr>
        <w:widowControl/>
        <w:spacing w:line="440" w:lineRule="exact"/>
        <w:ind w:firstLine="480" w:firstLineChars="200"/>
        <w:rPr>
          <w:rFonts w:ascii="宋体" w:hAnsi="宋体" w:eastAsia="宋体" w:cs="宋体"/>
          <w:color w:val="auto"/>
          <w:sz w:val="24"/>
        </w:rPr>
      </w:pPr>
      <w:r>
        <w:rPr>
          <w:rFonts w:hint="eastAsia" w:ascii="宋体" w:hAnsi="宋体" w:eastAsia="宋体" w:cs="宋体"/>
          <w:color w:val="auto"/>
          <w:sz w:val="24"/>
        </w:rPr>
        <w:t>1、根据已收到的</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项目谈判文件及有关纪要通知，我方经考察施工现场和研究上述工程谈判文件后，愿按照谈判文件中要求的条件和内容完成全部工程。总价为人民币（大写）</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（小写）￥</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元。</w:t>
      </w:r>
      <w:r>
        <w:rPr>
          <w:rFonts w:hint="eastAsia" w:ascii="宋体" w:eastAsia="宋体" w:cs="宋体"/>
          <w:color w:val="auto"/>
          <w:sz w:val="24"/>
          <w:szCs w:val="24"/>
          <w:lang w:eastAsia="zh-CN"/>
        </w:rPr>
        <w:t>工 期</w:t>
      </w:r>
      <w:r>
        <w:rPr>
          <w:rFonts w:hint="eastAsia" w:ascii="宋体" w:hAnsi="宋体" w:eastAsia="宋体" w:cs="宋体"/>
          <w:color w:val="auto"/>
          <w:sz w:val="24"/>
        </w:rPr>
        <w:t>为</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日历天，按照合同约定实施和完成承包工程，质量标准达到</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52A07FCE">
      <w:pPr>
        <w:widowControl/>
        <w:spacing w:line="440" w:lineRule="exact"/>
        <w:ind w:firstLine="720" w:firstLineChars="300"/>
        <w:rPr>
          <w:rFonts w:ascii="宋体" w:hAnsi="宋体" w:eastAsia="宋体" w:cs="宋体"/>
          <w:color w:val="auto"/>
          <w:sz w:val="24"/>
        </w:rPr>
      </w:pPr>
      <w:r>
        <w:rPr>
          <w:rFonts w:hint="eastAsia" w:ascii="宋体" w:hAnsi="宋体" w:eastAsia="宋体" w:cs="宋体"/>
          <w:color w:val="auto"/>
          <w:sz w:val="24"/>
        </w:rPr>
        <w:t>2、我方递交的谈判响应文件，在谈判文件规定的有效期内有效，在此期间我方若中标，将受此约束。</w:t>
      </w:r>
    </w:p>
    <w:p w14:paraId="0B8B2433">
      <w:pPr>
        <w:widowControl/>
        <w:spacing w:line="440" w:lineRule="exact"/>
        <w:rPr>
          <w:rFonts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3、成交通知书和本谈判响应文件构成约束我们双方的合同。</w:t>
      </w:r>
    </w:p>
    <w:p w14:paraId="765E3439">
      <w:pPr>
        <w:widowControl/>
        <w:spacing w:line="440" w:lineRule="exact"/>
        <w:rPr>
          <w:rFonts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4、我方明白采购人不一定接纳最低谈判报价，也不需要采购人解释选择或否决任何谈判供应商的原因和理由。</w:t>
      </w:r>
    </w:p>
    <w:p w14:paraId="74EEBF98">
      <w:pPr>
        <w:widowControl/>
        <w:spacing w:line="440" w:lineRule="exact"/>
        <w:rPr>
          <w:rFonts w:ascii="宋体" w:hAnsi="宋体" w:eastAsia="宋体" w:cs="宋体"/>
          <w:color w:val="auto"/>
          <w:sz w:val="24"/>
        </w:rPr>
      </w:pPr>
      <w:r>
        <w:rPr>
          <w:rFonts w:hint="eastAsia" w:ascii="宋体" w:hAnsi="宋体" w:eastAsia="宋体" w:cs="宋体"/>
          <w:color w:val="auto"/>
          <w:sz w:val="24"/>
        </w:rPr>
        <w:t xml:space="preserve"> </w:t>
      </w:r>
    </w:p>
    <w:p w14:paraId="2CD69355">
      <w:pPr>
        <w:widowControl/>
        <w:spacing w:line="440" w:lineRule="exact"/>
        <w:rPr>
          <w:rFonts w:ascii="宋体" w:hAnsi="宋体" w:eastAsia="宋体" w:cs="宋体"/>
          <w:color w:val="auto"/>
          <w:sz w:val="24"/>
        </w:rPr>
      </w:pPr>
    </w:p>
    <w:p w14:paraId="2CCED5EE">
      <w:pPr>
        <w:widowControl/>
        <w:spacing w:line="440" w:lineRule="exact"/>
        <w:rPr>
          <w:rFonts w:ascii="宋体" w:hAnsi="宋体" w:eastAsia="宋体" w:cs="宋体"/>
          <w:color w:val="auto"/>
          <w:sz w:val="24"/>
        </w:rPr>
      </w:pPr>
    </w:p>
    <w:p w14:paraId="7D1193FD">
      <w:pPr>
        <w:widowControl/>
        <w:spacing w:line="440" w:lineRule="exact"/>
        <w:ind w:firstLine="4080" w:firstLineChars="1700"/>
        <w:rPr>
          <w:rFonts w:ascii="宋体" w:hAnsi="宋体" w:eastAsia="宋体" w:cs="宋体"/>
          <w:color w:val="auto"/>
          <w:sz w:val="24"/>
        </w:rPr>
      </w:pPr>
      <w:r>
        <w:rPr>
          <w:rFonts w:hint="eastAsia" w:ascii="宋体" w:hAnsi="宋体" w:eastAsia="宋体" w:cs="宋体"/>
          <w:color w:val="auto"/>
          <w:sz w:val="24"/>
        </w:rPr>
        <w:t>谈判供应商：（盖章）</w:t>
      </w:r>
    </w:p>
    <w:p w14:paraId="79CA8F3A">
      <w:pPr>
        <w:widowControl/>
        <w:spacing w:line="440" w:lineRule="exact"/>
        <w:ind w:firstLine="4080" w:firstLineChars="1700"/>
        <w:rPr>
          <w:rFonts w:ascii="宋体" w:hAnsi="宋体" w:eastAsia="宋体" w:cs="宋体"/>
          <w:color w:val="auto"/>
          <w:sz w:val="24"/>
        </w:rPr>
      </w:pPr>
      <w:r>
        <w:rPr>
          <w:rFonts w:hint="eastAsia" w:ascii="宋体" w:hAnsi="宋体" w:eastAsia="宋体" w:cs="宋体"/>
          <w:color w:val="auto"/>
          <w:sz w:val="24"/>
        </w:rPr>
        <w:t>法定代表人或委托代理人：（</w:t>
      </w:r>
      <w:r>
        <w:rPr>
          <w:rFonts w:hint="eastAsia" w:ascii="宋体" w:hAnsi="宋体" w:eastAsia="宋体" w:cs="宋体"/>
          <w:color w:val="auto"/>
          <w:sz w:val="24"/>
          <w:lang w:eastAsia="zh-CN"/>
        </w:rPr>
        <w:t>签字或盖章</w:t>
      </w:r>
      <w:r>
        <w:rPr>
          <w:rFonts w:hint="eastAsia" w:ascii="宋体" w:hAnsi="宋体" w:eastAsia="宋体" w:cs="宋体"/>
          <w:color w:val="auto"/>
          <w:sz w:val="24"/>
        </w:rPr>
        <w:t>）</w:t>
      </w:r>
    </w:p>
    <w:p w14:paraId="77EE4C83">
      <w:pPr>
        <w:widowControl/>
        <w:spacing w:line="440" w:lineRule="exact"/>
        <w:rPr>
          <w:rFonts w:ascii="宋体" w:hAnsi="宋体" w:eastAsia="宋体" w:cs="宋体"/>
          <w:color w:val="auto"/>
          <w:sz w:val="24"/>
        </w:rPr>
      </w:pPr>
      <w:r>
        <w:rPr>
          <w:rFonts w:hint="eastAsia" w:ascii="宋体" w:hAnsi="宋体" w:eastAsia="宋体" w:cs="宋体"/>
          <w:color w:val="auto"/>
          <w:sz w:val="24"/>
        </w:rPr>
        <w:t xml:space="preserve">                                          年      月      日</w:t>
      </w:r>
    </w:p>
    <w:p w14:paraId="2C519DDD">
      <w:pPr>
        <w:widowControl/>
        <w:spacing w:line="440" w:lineRule="exact"/>
        <w:rPr>
          <w:rFonts w:ascii="宋体" w:hAnsi="宋体" w:eastAsia="宋体" w:cs="宋体"/>
          <w:b/>
          <w:color w:val="auto"/>
          <w:sz w:val="28"/>
          <w:szCs w:val="28"/>
        </w:rPr>
      </w:pPr>
    </w:p>
    <w:p w14:paraId="5FD779F7">
      <w:pPr>
        <w:widowControl/>
        <w:spacing w:line="440" w:lineRule="exact"/>
        <w:rPr>
          <w:rFonts w:ascii="宋体" w:hAnsi="宋体" w:eastAsia="宋体" w:cs="宋体"/>
          <w:b/>
          <w:color w:val="auto"/>
          <w:sz w:val="28"/>
          <w:szCs w:val="28"/>
        </w:rPr>
      </w:pPr>
    </w:p>
    <w:p w14:paraId="1DC65E29">
      <w:pPr>
        <w:widowControl/>
        <w:spacing w:line="440" w:lineRule="exact"/>
        <w:rPr>
          <w:rFonts w:ascii="宋体" w:hAnsi="宋体" w:eastAsia="宋体" w:cs="宋体"/>
          <w:b/>
          <w:color w:val="auto"/>
          <w:sz w:val="28"/>
          <w:szCs w:val="28"/>
        </w:rPr>
      </w:pPr>
    </w:p>
    <w:p w14:paraId="27409923">
      <w:pPr>
        <w:pStyle w:val="9"/>
        <w:rPr>
          <w:rFonts w:ascii="宋体" w:hAnsi="宋体" w:eastAsia="宋体" w:cs="宋体"/>
          <w:b/>
          <w:color w:val="auto"/>
          <w:sz w:val="28"/>
          <w:szCs w:val="28"/>
        </w:rPr>
      </w:pPr>
    </w:p>
    <w:p w14:paraId="2B0B0B22">
      <w:pPr>
        <w:pStyle w:val="16"/>
        <w:rPr>
          <w:rFonts w:ascii="宋体" w:hAnsi="宋体" w:eastAsia="宋体" w:cs="宋体"/>
          <w:color w:val="auto"/>
        </w:rPr>
      </w:pPr>
    </w:p>
    <w:p w14:paraId="6D425D2D">
      <w:pPr>
        <w:widowControl/>
        <w:spacing w:line="440" w:lineRule="exact"/>
        <w:rPr>
          <w:rFonts w:ascii="宋体" w:hAnsi="宋体" w:eastAsia="宋体" w:cs="宋体"/>
          <w:b/>
          <w:color w:val="auto"/>
          <w:sz w:val="28"/>
          <w:szCs w:val="28"/>
        </w:rPr>
      </w:pPr>
    </w:p>
    <w:p w14:paraId="09CD65A7">
      <w:pPr>
        <w:widowControl/>
        <w:spacing w:line="440" w:lineRule="exact"/>
        <w:rPr>
          <w:rFonts w:ascii="宋体" w:hAnsi="宋体" w:eastAsia="宋体" w:cs="宋体"/>
          <w:b/>
          <w:color w:val="auto"/>
          <w:sz w:val="28"/>
          <w:szCs w:val="28"/>
        </w:rPr>
      </w:pPr>
    </w:p>
    <w:p w14:paraId="2C8AC738">
      <w:pPr>
        <w:widowControl/>
        <w:spacing w:line="440" w:lineRule="exact"/>
        <w:rPr>
          <w:rFonts w:ascii="宋体" w:hAnsi="宋体" w:eastAsia="宋体" w:cs="宋体"/>
          <w:b/>
          <w:color w:val="auto"/>
          <w:sz w:val="28"/>
          <w:szCs w:val="28"/>
        </w:rPr>
      </w:pPr>
    </w:p>
    <w:p w14:paraId="24762938">
      <w:pPr>
        <w:widowControl/>
        <w:spacing w:line="440" w:lineRule="exact"/>
        <w:rPr>
          <w:rFonts w:ascii="宋体" w:hAnsi="宋体" w:eastAsia="宋体" w:cs="宋体"/>
          <w:b/>
          <w:color w:val="auto"/>
          <w:sz w:val="28"/>
          <w:szCs w:val="28"/>
        </w:rPr>
      </w:pPr>
    </w:p>
    <w:p w14:paraId="3FF3E783">
      <w:pPr>
        <w:rPr>
          <w:rFonts w:ascii="宋体" w:hAnsi="宋体" w:eastAsia="宋体" w:cs="宋体"/>
          <w:b/>
          <w:color w:val="auto"/>
          <w:sz w:val="28"/>
          <w:szCs w:val="28"/>
        </w:rPr>
      </w:pPr>
      <w:r>
        <w:rPr>
          <w:rFonts w:hint="eastAsia" w:ascii="宋体" w:hAnsi="宋体" w:eastAsia="宋体" w:cs="宋体"/>
          <w:b/>
          <w:color w:val="auto"/>
          <w:sz w:val="28"/>
          <w:szCs w:val="28"/>
        </w:rPr>
        <w:br w:type="page"/>
      </w:r>
    </w:p>
    <w:p w14:paraId="083E6476">
      <w:pPr>
        <w:pStyle w:val="5"/>
        <w:ind w:left="0"/>
        <w:rPr>
          <w:rFonts w:ascii="宋体" w:hAnsi="宋体" w:eastAsia="宋体" w:cs="宋体"/>
          <w:b/>
          <w:bCs/>
          <w:color w:val="auto"/>
          <w:sz w:val="28"/>
          <w:szCs w:val="28"/>
        </w:rPr>
      </w:pPr>
      <w:r>
        <w:rPr>
          <w:rFonts w:hint="eastAsia" w:ascii="宋体" w:hAnsi="宋体" w:eastAsia="宋体" w:cs="宋体"/>
          <w:b/>
          <w:bCs/>
          <w:color w:val="auto"/>
          <w:sz w:val="28"/>
          <w:szCs w:val="28"/>
        </w:rPr>
        <w:t>附件2：</w:t>
      </w:r>
    </w:p>
    <w:p w14:paraId="2F404BB0">
      <w:pPr>
        <w:widowControl/>
        <w:spacing w:line="440" w:lineRule="exact"/>
        <w:jc w:val="center"/>
        <w:rPr>
          <w:rFonts w:ascii="宋体" w:hAnsi="宋体" w:eastAsia="宋体" w:cs="宋体"/>
          <w:b/>
          <w:bCs/>
          <w:color w:val="auto"/>
          <w:sz w:val="32"/>
          <w:szCs w:val="32"/>
        </w:rPr>
      </w:pPr>
      <w:bookmarkStart w:id="82" w:name="_Toc454464359"/>
      <w:bookmarkStart w:id="83" w:name="_Toc483669659"/>
      <w:bookmarkStart w:id="84" w:name="_Toc466022186"/>
    </w:p>
    <w:p w14:paraId="618B1F72">
      <w:pPr>
        <w:widowControl/>
        <w:spacing w:line="440" w:lineRule="exact"/>
        <w:jc w:val="center"/>
        <w:rPr>
          <w:rFonts w:ascii="宋体" w:hAnsi="宋体" w:eastAsia="宋体" w:cs="宋体"/>
          <w:b/>
          <w:bCs/>
          <w:color w:val="auto"/>
          <w:sz w:val="32"/>
          <w:szCs w:val="32"/>
        </w:rPr>
      </w:pPr>
      <w:r>
        <w:rPr>
          <w:rFonts w:hint="eastAsia" w:ascii="宋体" w:hAnsi="宋体" w:eastAsia="宋体" w:cs="宋体"/>
          <w:b/>
          <w:bCs/>
          <w:color w:val="auto"/>
          <w:sz w:val="32"/>
          <w:szCs w:val="32"/>
          <w:lang w:eastAsia="zh-CN"/>
        </w:rPr>
        <w:t>（1）</w:t>
      </w:r>
      <w:r>
        <w:rPr>
          <w:rFonts w:hint="eastAsia" w:ascii="宋体" w:hAnsi="宋体" w:eastAsia="宋体" w:cs="宋体"/>
          <w:b/>
          <w:bCs/>
          <w:color w:val="auto"/>
          <w:sz w:val="32"/>
          <w:szCs w:val="32"/>
        </w:rPr>
        <w:t>第一轮报价表</w:t>
      </w:r>
      <w:bookmarkEnd w:id="82"/>
      <w:bookmarkEnd w:id="83"/>
      <w:bookmarkEnd w:id="84"/>
    </w:p>
    <w:p w14:paraId="1E8EF69A">
      <w:pPr>
        <w:widowControl/>
        <w:spacing w:line="440" w:lineRule="exact"/>
        <w:rPr>
          <w:rFonts w:ascii="宋体" w:hAnsi="宋体" w:eastAsia="宋体" w:cs="宋体"/>
          <w:b/>
          <w:color w:val="auto"/>
          <w:szCs w:val="21"/>
        </w:rPr>
      </w:pPr>
      <w:r>
        <w:rPr>
          <w:rFonts w:hint="eastAsia" w:ascii="宋体" w:hAnsi="宋体" w:eastAsia="宋体" w:cs="宋体"/>
          <w:b/>
          <w:color w:val="auto"/>
          <w:szCs w:val="21"/>
        </w:rPr>
        <w:t>说明：</w:t>
      </w:r>
      <w:r>
        <w:rPr>
          <w:rFonts w:hint="eastAsia" w:ascii="宋体" w:hAnsi="宋体" w:eastAsia="宋体" w:cs="宋体"/>
          <w:b/>
          <w:color w:val="auto"/>
          <w:szCs w:val="21"/>
          <w:lang w:eastAsia="zh-CN"/>
        </w:rPr>
        <w:t>供应商</w:t>
      </w:r>
      <w:r>
        <w:rPr>
          <w:rFonts w:hint="eastAsia" w:ascii="宋体" w:hAnsi="宋体" w:eastAsia="宋体" w:cs="宋体"/>
          <w:b/>
          <w:color w:val="auto"/>
          <w:szCs w:val="21"/>
        </w:rPr>
        <w:t>单位应将报价填入下表并按要求签字盖章，第一轮报价表要附在响应文件中。</w:t>
      </w:r>
    </w:p>
    <w:p w14:paraId="60461BDB">
      <w:pPr>
        <w:spacing w:line="440" w:lineRule="exact"/>
        <w:ind w:left="6966" w:leftChars="912" w:hanging="4960" w:hangingChars="1550"/>
        <w:rPr>
          <w:rFonts w:ascii="宋体" w:hAnsi="宋体" w:eastAsia="宋体" w:cs="宋体"/>
          <w:color w:val="auto"/>
          <w:sz w:val="24"/>
        </w:rPr>
      </w:pPr>
      <w:r>
        <w:rPr>
          <w:rFonts w:hint="eastAsia" w:ascii="宋体" w:hAnsi="宋体" w:eastAsia="宋体" w:cs="宋体"/>
          <w:color w:val="auto"/>
          <w:sz w:val="32"/>
          <w:szCs w:val="32"/>
        </w:rPr>
        <w:tab/>
      </w:r>
      <w:r>
        <w:rPr>
          <w:rFonts w:hint="eastAsia" w:ascii="宋体" w:hAnsi="宋体" w:eastAsia="宋体" w:cs="宋体"/>
          <w:color w:val="auto"/>
          <w:sz w:val="32"/>
          <w:szCs w:val="32"/>
        </w:rPr>
        <w:t xml:space="preserve">     </w:t>
      </w:r>
      <w:r>
        <w:rPr>
          <w:rFonts w:hint="eastAsia" w:ascii="宋体" w:hAnsi="宋体" w:eastAsia="宋体" w:cs="宋体"/>
          <w:color w:val="auto"/>
          <w:sz w:val="32"/>
        </w:rPr>
        <w:t xml:space="preserve">                                      </w:t>
      </w:r>
    </w:p>
    <w:tbl>
      <w:tblPr>
        <w:tblStyle w:val="20"/>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7198"/>
      </w:tblGrid>
      <w:tr w14:paraId="57D4C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2081" w:type="dxa"/>
            <w:vAlign w:val="center"/>
          </w:tcPr>
          <w:p w14:paraId="4C7226C0">
            <w:pPr>
              <w:pStyle w:val="28"/>
              <w:spacing w:line="440" w:lineRule="exact"/>
              <w:ind w:firstLine="0"/>
              <w:jc w:val="center"/>
              <w:rPr>
                <w:rFonts w:ascii="宋体" w:hAnsi="宋体" w:eastAsia="宋体" w:cs="宋体"/>
                <w:color w:val="auto"/>
                <w:sz w:val="24"/>
                <w:szCs w:val="24"/>
              </w:rPr>
            </w:pPr>
            <w:r>
              <w:rPr>
                <w:rFonts w:hint="eastAsia" w:ascii="宋体" w:hAnsi="宋体" w:eastAsia="宋体" w:cs="宋体"/>
                <w:color w:val="auto"/>
                <w:sz w:val="24"/>
                <w:szCs w:val="24"/>
              </w:rPr>
              <w:t>项目名称</w:t>
            </w:r>
          </w:p>
        </w:tc>
        <w:tc>
          <w:tcPr>
            <w:tcW w:w="7198" w:type="dxa"/>
            <w:vAlign w:val="center"/>
          </w:tcPr>
          <w:p w14:paraId="7C2DAAB6">
            <w:pPr>
              <w:pStyle w:val="28"/>
              <w:spacing w:line="440" w:lineRule="exact"/>
              <w:ind w:firstLine="0"/>
              <w:rPr>
                <w:rFonts w:ascii="宋体" w:hAnsi="宋体" w:eastAsia="宋体" w:cs="宋体"/>
                <w:b/>
                <w:color w:val="auto"/>
                <w:sz w:val="24"/>
                <w:szCs w:val="24"/>
              </w:rPr>
            </w:pPr>
          </w:p>
        </w:tc>
      </w:tr>
      <w:tr w14:paraId="5B93D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2081" w:type="dxa"/>
            <w:vAlign w:val="center"/>
          </w:tcPr>
          <w:p w14:paraId="6E8838C4">
            <w:pPr>
              <w:spacing w:line="440" w:lineRule="exact"/>
              <w:jc w:val="center"/>
              <w:rPr>
                <w:rFonts w:ascii="宋体" w:hAnsi="宋体" w:eastAsia="宋体" w:cs="宋体"/>
                <w:color w:val="auto"/>
              </w:rPr>
            </w:pPr>
            <w:r>
              <w:rPr>
                <w:rFonts w:hint="eastAsia" w:ascii="宋体" w:hAnsi="宋体" w:eastAsia="宋体" w:cs="宋体"/>
                <w:color w:val="auto"/>
              </w:rPr>
              <w:t>供应商名称</w:t>
            </w:r>
          </w:p>
        </w:tc>
        <w:tc>
          <w:tcPr>
            <w:tcW w:w="7198" w:type="dxa"/>
            <w:vAlign w:val="center"/>
          </w:tcPr>
          <w:p w14:paraId="2F8C254A">
            <w:pPr>
              <w:spacing w:line="440" w:lineRule="exact"/>
              <w:jc w:val="center"/>
              <w:rPr>
                <w:rFonts w:ascii="宋体" w:hAnsi="宋体" w:eastAsia="宋体" w:cs="宋体"/>
                <w:color w:val="auto"/>
              </w:rPr>
            </w:pPr>
          </w:p>
        </w:tc>
      </w:tr>
      <w:tr w14:paraId="44C7B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2081" w:type="dxa"/>
            <w:tcBorders>
              <w:bottom w:val="single" w:color="auto" w:sz="4" w:space="0"/>
            </w:tcBorders>
            <w:vAlign w:val="center"/>
          </w:tcPr>
          <w:p w14:paraId="162E2ADC">
            <w:pPr>
              <w:spacing w:line="440" w:lineRule="exact"/>
              <w:jc w:val="center"/>
              <w:rPr>
                <w:rFonts w:ascii="宋体" w:hAnsi="宋体" w:eastAsia="宋体" w:cs="宋体"/>
                <w:color w:val="auto"/>
              </w:rPr>
            </w:pPr>
            <w:r>
              <w:rPr>
                <w:rFonts w:hint="eastAsia" w:ascii="宋体" w:hAnsi="宋体" w:eastAsia="宋体" w:cs="宋体"/>
                <w:color w:val="auto"/>
              </w:rPr>
              <w:t>总报价（元）</w:t>
            </w:r>
          </w:p>
        </w:tc>
        <w:tc>
          <w:tcPr>
            <w:tcW w:w="7198" w:type="dxa"/>
            <w:tcBorders>
              <w:bottom w:val="single" w:color="auto" w:sz="4" w:space="0"/>
            </w:tcBorders>
            <w:vAlign w:val="center"/>
          </w:tcPr>
          <w:p w14:paraId="26ECBA6B">
            <w:pPr>
              <w:spacing w:line="440" w:lineRule="exact"/>
              <w:rPr>
                <w:rFonts w:ascii="宋体" w:hAnsi="宋体" w:eastAsia="宋体" w:cs="宋体"/>
                <w:color w:val="auto"/>
              </w:rPr>
            </w:pPr>
            <w:r>
              <w:rPr>
                <w:rFonts w:hint="eastAsia" w:ascii="宋体" w:hAnsi="宋体" w:eastAsia="宋体" w:cs="宋体"/>
                <w:color w:val="auto"/>
              </w:rPr>
              <w:t>大写：</w:t>
            </w:r>
            <w:r>
              <w:rPr>
                <w:rFonts w:hint="eastAsia" w:ascii="宋体" w:hAnsi="宋体" w:eastAsia="宋体" w:cs="宋体"/>
                <w:color w:val="auto"/>
                <w:u w:val="single"/>
              </w:rPr>
              <w:t xml:space="preserve">                            </w:t>
            </w:r>
            <w:r>
              <w:rPr>
                <w:rFonts w:hint="eastAsia" w:ascii="宋体" w:hAnsi="宋体" w:eastAsia="宋体" w:cs="宋体"/>
                <w:color w:val="auto"/>
              </w:rPr>
              <w:t xml:space="preserve">  </w:t>
            </w:r>
          </w:p>
          <w:p w14:paraId="4C8739C0">
            <w:pPr>
              <w:spacing w:line="440" w:lineRule="exact"/>
              <w:rPr>
                <w:rFonts w:ascii="宋体" w:hAnsi="宋体" w:eastAsia="宋体" w:cs="宋体"/>
                <w:color w:val="auto"/>
                <w:u w:val="single"/>
              </w:rPr>
            </w:pPr>
            <w:r>
              <w:rPr>
                <w:rFonts w:hint="eastAsia" w:ascii="宋体" w:hAnsi="宋体" w:eastAsia="宋体" w:cs="宋体"/>
                <w:color w:val="auto"/>
              </w:rPr>
              <w:t>小写：</w:t>
            </w:r>
            <w:r>
              <w:rPr>
                <w:rFonts w:hint="eastAsia" w:ascii="宋体" w:hAnsi="宋体" w:eastAsia="宋体" w:cs="宋体"/>
                <w:color w:val="auto"/>
                <w:sz w:val="24"/>
              </w:rPr>
              <w:t>￥</w:t>
            </w:r>
            <w:r>
              <w:rPr>
                <w:rFonts w:hint="eastAsia" w:ascii="宋体" w:hAnsi="宋体" w:eastAsia="宋体" w:cs="宋体"/>
                <w:color w:val="auto"/>
                <w:u w:val="single"/>
              </w:rPr>
              <w:t xml:space="preserve">             </w:t>
            </w:r>
            <w:r>
              <w:rPr>
                <w:rFonts w:hint="eastAsia" w:ascii="宋体" w:hAnsi="宋体" w:eastAsia="宋体" w:cs="宋体"/>
                <w:color w:val="auto"/>
              </w:rPr>
              <w:t>元</w:t>
            </w:r>
          </w:p>
        </w:tc>
      </w:tr>
      <w:tr w14:paraId="355BB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2081" w:type="dxa"/>
            <w:vAlign w:val="center"/>
          </w:tcPr>
          <w:p w14:paraId="12C40EB4">
            <w:pPr>
              <w:spacing w:line="440" w:lineRule="exact"/>
              <w:jc w:val="center"/>
              <w:rPr>
                <w:rFonts w:hint="eastAsia" w:ascii="宋体" w:eastAsia="宋体" w:cs="宋体"/>
                <w:color w:val="auto"/>
                <w:sz w:val="24"/>
                <w:szCs w:val="24"/>
                <w:lang w:eastAsia="zh-CN"/>
              </w:rPr>
            </w:pPr>
            <w:r>
              <w:rPr>
                <w:rFonts w:hint="eastAsia" w:ascii="宋体" w:eastAsia="宋体" w:cs="宋体"/>
                <w:color w:val="auto"/>
                <w:sz w:val="24"/>
                <w:szCs w:val="24"/>
                <w:lang w:eastAsia="zh-CN"/>
              </w:rPr>
              <w:t>工 期</w:t>
            </w:r>
          </w:p>
          <w:p w14:paraId="18AA6E86">
            <w:pPr>
              <w:spacing w:line="440" w:lineRule="exact"/>
              <w:jc w:val="center"/>
              <w:rPr>
                <w:rFonts w:ascii="宋体" w:hAnsi="宋体" w:eastAsia="宋体" w:cs="宋体"/>
                <w:color w:val="auto"/>
              </w:rPr>
            </w:pPr>
            <w:r>
              <w:rPr>
                <w:rFonts w:hint="eastAsia" w:ascii="宋体" w:eastAsia="宋体" w:cs="宋体"/>
                <w:color w:val="auto"/>
                <w:sz w:val="24"/>
                <w:szCs w:val="24"/>
                <w:lang w:eastAsia="zh-CN"/>
              </w:rPr>
              <w:t>（合同履行期限）</w:t>
            </w:r>
          </w:p>
        </w:tc>
        <w:tc>
          <w:tcPr>
            <w:tcW w:w="7198" w:type="dxa"/>
            <w:vAlign w:val="center"/>
          </w:tcPr>
          <w:p w14:paraId="2B41F33D">
            <w:pPr>
              <w:spacing w:line="440" w:lineRule="exact"/>
              <w:jc w:val="both"/>
              <w:rPr>
                <w:rFonts w:ascii="宋体" w:hAnsi="宋体" w:eastAsia="宋体" w:cs="宋体"/>
                <w:color w:val="auto"/>
              </w:rPr>
            </w:pPr>
            <w:r>
              <w:rPr>
                <w:rFonts w:hint="eastAsia" w:ascii="宋体" w:hAnsi="宋体" w:eastAsia="宋体" w:cs="宋体"/>
                <w:color w:val="auto"/>
                <w:lang w:eastAsia="zh-CN"/>
              </w:rPr>
              <w:t xml:space="preserve"> </w:t>
            </w:r>
            <w:r>
              <w:rPr>
                <w:rFonts w:hint="eastAsia" w:ascii="宋体" w:hAnsi="宋体" w:eastAsia="宋体" w:cs="宋体"/>
                <w:color w:val="auto"/>
                <w:u w:val="single"/>
              </w:rPr>
              <w:t xml:space="preserve">     </w:t>
            </w:r>
            <w:r>
              <w:rPr>
                <w:rFonts w:hint="eastAsia" w:ascii="宋体" w:hAnsi="宋体" w:eastAsia="宋体" w:cs="宋体"/>
                <w:color w:val="auto"/>
              </w:rPr>
              <w:t>日历天</w:t>
            </w:r>
          </w:p>
        </w:tc>
      </w:tr>
      <w:tr w14:paraId="5E003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081" w:type="dxa"/>
            <w:vAlign w:val="center"/>
          </w:tcPr>
          <w:p w14:paraId="7A86E025">
            <w:pPr>
              <w:spacing w:line="440" w:lineRule="exact"/>
              <w:jc w:val="center"/>
              <w:rPr>
                <w:rFonts w:ascii="宋体" w:hAnsi="宋体" w:eastAsia="宋体" w:cs="宋体"/>
                <w:color w:val="auto"/>
                <w:lang w:eastAsia="zh-CN"/>
              </w:rPr>
            </w:pPr>
            <w:r>
              <w:rPr>
                <w:rFonts w:hint="eastAsia" w:ascii="宋体" w:hAnsi="宋体" w:eastAsia="宋体" w:cs="宋体"/>
                <w:color w:val="auto"/>
                <w:lang w:eastAsia="zh-CN"/>
              </w:rPr>
              <w:t>质量标准</w:t>
            </w:r>
          </w:p>
        </w:tc>
        <w:tc>
          <w:tcPr>
            <w:tcW w:w="7198" w:type="dxa"/>
            <w:vAlign w:val="center"/>
          </w:tcPr>
          <w:p w14:paraId="2692E4FA">
            <w:pPr>
              <w:spacing w:line="440" w:lineRule="exact"/>
              <w:jc w:val="center"/>
              <w:rPr>
                <w:rFonts w:ascii="宋体" w:hAnsi="宋体" w:eastAsia="宋体" w:cs="宋体"/>
                <w:color w:val="auto"/>
              </w:rPr>
            </w:pPr>
          </w:p>
        </w:tc>
      </w:tr>
      <w:tr w14:paraId="15546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2081" w:type="dxa"/>
            <w:vAlign w:val="center"/>
          </w:tcPr>
          <w:p w14:paraId="29A85913">
            <w:pPr>
              <w:spacing w:line="440" w:lineRule="exact"/>
              <w:jc w:val="center"/>
              <w:rPr>
                <w:rFonts w:ascii="宋体" w:hAnsi="宋体" w:eastAsia="宋体" w:cs="宋体"/>
                <w:color w:val="auto"/>
              </w:rPr>
            </w:pPr>
            <w:r>
              <w:rPr>
                <w:rFonts w:hint="eastAsia" w:ascii="宋体" w:hAnsi="宋体" w:eastAsia="宋体" w:cs="宋体"/>
                <w:color w:val="auto"/>
              </w:rPr>
              <w:t xml:space="preserve">投标有效期 </w:t>
            </w:r>
          </w:p>
        </w:tc>
        <w:tc>
          <w:tcPr>
            <w:tcW w:w="7198" w:type="dxa"/>
            <w:vAlign w:val="center"/>
          </w:tcPr>
          <w:p w14:paraId="2264B740">
            <w:pPr>
              <w:spacing w:line="440" w:lineRule="exact"/>
              <w:jc w:val="center"/>
              <w:rPr>
                <w:rFonts w:ascii="宋体" w:hAnsi="宋体" w:eastAsia="宋体" w:cs="宋体"/>
                <w:color w:val="auto"/>
              </w:rPr>
            </w:pPr>
          </w:p>
        </w:tc>
      </w:tr>
      <w:tr w14:paraId="325B2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2081" w:type="dxa"/>
            <w:vAlign w:val="center"/>
          </w:tcPr>
          <w:p w14:paraId="0C6A267D">
            <w:pPr>
              <w:spacing w:line="440" w:lineRule="exact"/>
              <w:jc w:val="center"/>
              <w:rPr>
                <w:rFonts w:ascii="宋体" w:hAnsi="宋体" w:eastAsia="宋体" w:cs="宋体"/>
                <w:color w:val="auto"/>
              </w:rPr>
            </w:pPr>
            <w:r>
              <w:rPr>
                <w:rFonts w:hint="eastAsia" w:ascii="宋体" w:hAnsi="宋体" w:eastAsia="宋体" w:cs="宋体"/>
                <w:color w:val="auto"/>
              </w:rPr>
              <w:t>项目经理</w:t>
            </w:r>
          </w:p>
        </w:tc>
        <w:tc>
          <w:tcPr>
            <w:tcW w:w="7198" w:type="dxa"/>
            <w:vAlign w:val="center"/>
          </w:tcPr>
          <w:p w14:paraId="08459BC8">
            <w:pPr>
              <w:spacing w:line="440" w:lineRule="exact"/>
              <w:jc w:val="center"/>
              <w:rPr>
                <w:rFonts w:ascii="宋体" w:hAnsi="宋体" w:eastAsia="宋体" w:cs="宋体"/>
                <w:color w:val="auto"/>
              </w:rPr>
            </w:pPr>
          </w:p>
        </w:tc>
      </w:tr>
      <w:tr w14:paraId="4E318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2081" w:type="dxa"/>
            <w:vAlign w:val="center"/>
          </w:tcPr>
          <w:p w14:paraId="2567CEB4">
            <w:pPr>
              <w:spacing w:line="440" w:lineRule="exact"/>
              <w:jc w:val="center"/>
              <w:rPr>
                <w:rFonts w:ascii="宋体" w:hAnsi="宋体" w:eastAsia="宋体" w:cs="宋体"/>
                <w:color w:val="auto"/>
                <w:lang w:eastAsia="zh-CN"/>
              </w:rPr>
            </w:pPr>
            <w:r>
              <w:rPr>
                <w:rFonts w:hint="eastAsia" w:ascii="宋体" w:hAnsi="宋体" w:eastAsia="宋体" w:cs="宋体"/>
                <w:color w:val="auto"/>
                <w:lang w:eastAsia="zh-CN"/>
              </w:rPr>
              <w:t>项目经理</w:t>
            </w:r>
          </w:p>
          <w:p w14:paraId="77E7C3D3">
            <w:pPr>
              <w:spacing w:line="440" w:lineRule="exact"/>
              <w:jc w:val="center"/>
              <w:rPr>
                <w:rFonts w:ascii="宋体" w:hAnsi="宋体" w:eastAsia="宋体" w:cs="宋体"/>
                <w:color w:val="auto"/>
                <w:lang w:eastAsia="zh-CN"/>
              </w:rPr>
            </w:pPr>
            <w:r>
              <w:rPr>
                <w:rFonts w:hint="eastAsia" w:ascii="宋体" w:hAnsi="宋体" w:eastAsia="宋体" w:cs="宋体"/>
                <w:color w:val="auto"/>
                <w:lang w:eastAsia="zh-CN"/>
              </w:rPr>
              <w:t>证书编号</w:t>
            </w:r>
          </w:p>
        </w:tc>
        <w:tc>
          <w:tcPr>
            <w:tcW w:w="7198" w:type="dxa"/>
            <w:vAlign w:val="center"/>
          </w:tcPr>
          <w:p w14:paraId="79DF1FAE">
            <w:pPr>
              <w:spacing w:line="440" w:lineRule="exact"/>
              <w:jc w:val="center"/>
              <w:rPr>
                <w:rFonts w:ascii="宋体" w:hAnsi="宋体" w:eastAsia="宋体" w:cs="宋体"/>
                <w:color w:val="auto"/>
              </w:rPr>
            </w:pPr>
          </w:p>
        </w:tc>
      </w:tr>
    </w:tbl>
    <w:p w14:paraId="16F7FA05">
      <w:pPr>
        <w:spacing w:line="440" w:lineRule="exact"/>
        <w:rPr>
          <w:rFonts w:ascii="宋体" w:hAnsi="宋体" w:eastAsia="宋体" w:cs="宋体"/>
          <w:color w:val="auto"/>
          <w:sz w:val="24"/>
          <w:lang w:eastAsia="zh-CN"/>
        </w:rPr>
      </w:pPr>
      <w:r>
        <w:rPr>
          <w:rFonts w:hint="eastAsia" w:ascii="宋体" w:hAnsi="宋体" w:eastAsia="宋体" w:cs="宋体"/>
          <w:color w:val="auto"/>
          <w:sz w:val="24"/>
        </w:rPr>
        <w:t xml:space="preserve"> </w:t>
      </w:r>
      <w:r>
        <w:rPr>
          <w:rFonts w:hint="eastAsia" w:ascii="宋体" w:hAnsi="宋体" w:eastAsia="宋体" w:cs="宋体"/>
          <w:color w:val="auto"/>
          <w:sz w:val="24"/>
          <w:lang w:eastAsia="zh-CN"/>
        </w:rPr>
        <w:t>注：</w:t>
      </w:r>
    </w:p>
    <w:p w14:paraId="3177399D">
      <w:pPr>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1、供应商可根据实际情况自行添加表格内容。</w:t>
      </w:r>
    </w:p>
    <w:p w14:paraId="2A2C7B46">
      <w:pPr>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2、报价一经涂改，应在涂改处加盖单位公章或供应商代表签字或盖章，否则其响应作无效响应性文件处理。</w:t>
      </w:r>
    </w:p>
    <w:p w14:paraId="2F317A74">
      <w:pPr>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3、以上报价应与“已标价工程量清单”中的报价相一致。</w:t>
      </w:r>
    </w:p>
    <w:p w14:paraId="47ED2C56">
      <w:pPr>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4、供应商所报总价应包括其履行本项目合同（如果成交）所列项目所需的所有费用，包括所投入的全部人工成本、材料、机械、管理费、规费、利润、税金等全部费用。</w:t>
      </w:r>
    </w:p>
    <w:p w14:paraId="3BD4334D">
      <w:pPr>
        <w:spacing w:line="440" w:lineRule="exact"/>
        <w:ind w:left="6660" w:hanging="6660" w:hangingChars="2775"/>
        <w:rPr>
          <w:rFonts w:ascii="宋体" w:hAnsi="宋体" w:eastAsia="宋体" w:cs="宋体"/>
          <w:color w:val="auto"/>
          <w:sz w:val="24"/>
        </w:rPr>
      </w:pPr>
      <w:r>
        <w:rPr>
          <w:rFonts w:hint="eastAsia" w:ascii="宋体" w:hAnsi="宋体" w:eastAsia="宋体" w:cs="宋体"/>
          <w:color w:val="auto"/>
          <w:sz w:val="24"/>
        </w:rPr>
        <w:t xml:space="preserve">                                          </w:t>
      </w:r>
    </w:p>
    <w:p w14:paraId="0E1CA2FE">
      <w:pPr>
        <w:spacing w:line="440" w:lineRule="exact"/>
        <w:jc w:val="center"/>
        <w:rPr>
          <w:rFonts w:ascii="宋体" w:hAnsi="宋体" w:eastAsia="宋体" w:cs="宋体"/>
          <w:color w:val="auto"/>
          <w:sz w:val="24"/>
          <w:lang w:eastAsia="zh-CN"/>
        </w:rPr>
      </w:pPr>
      <w:r>
        <w:rPr>
          <w:rFonts w:hint="eastAsia" w:ascii="宋体" w:hAnsi="宋体" w:eastAsia="宋体" w:cs="宋体"/>
          <w:color w:val="auto"/>
          <w:sz w:val="24"/>
        </w:rPr>
        <w:t xml:space="preserve">                 </w:t>
      </w:r>
      <w:r>
        <w:rPr>
          <w:rFonts w:hint="eastAsia" w:ascii="宋体" w:hAnsi="宋体" w:eastAsia="宋体" w:cs="宋体"/>
          <w:color w:val="auto"/>
          <w:sz w:val="24"/>
          <w:lang w:eastAsia="zh-CN"/>
        </w:rPr>
        <w:t xml:space="preserve">     </w:t>
      </w:r>
    </w:p>
    <w:p w14:paraId="608CB60A">
      <w:pPr>
        <w:spacing w:line="440" w:lineRule="exact"/>
        <w:jc w:val="center"/>
        <w:rPr>
          <w:rFonts w:ascii="宋体" w:hAnsi="宋体" w:eastAsia="宋体" w:cs="宋体"/>
          <w:color w:val="auto"/>
          <w:sz w:val="24"/>
        </w:rPr>
      </w:pPr>
      <w:r>
        <w:rPr>
          <w:rFonts w:hint="eastAsia" w:ascii="宋体" w:hAnsi="宋体" w:eastAsia="宋体" w:cs="宋体"/>
          <w:color w:val="auto"/>
          <w:sz w:val="24"/>
          <w:lang w:eastAsia="zh-CN"/>
        </w:rPr>
        <w:t xml:space="preserve">                           </w:t>
      </w:r>
      <w:r>
        <w:rPr>
          <w:rFonts w:hint="eastAsia" w:ascii="宋体" w:hAnsi="宋体" w:eastAsia="宋体" w:cs="宋体"/>
          <w:color w:val="auto"/>
          <w:sz w:val="24"/>
        </w:rPr>
        <w:t xml:space="preserve">谈判供应商（盖章）：                                                               </w:t>
      </w:r>
    </w:p>
    <w:p w14:paraId="7C9396EA">
      <w:pPr>
        <w:spacing w:line="440" w:lineRule="exact"/>
        <w:jc w:val="center"/>
        <w:rPr>
          <w:rFonts w:ascii="宋体" w:hAnsi="宋体" w:eastAsia="宋体" w:cs="宋体"/>
          <w:color w:val="auto"/>
          <w:sz w:val="24"/>
        </w:rPr>
      </w:pPr>
      <w:r>
        <w:rPr>
          <w:rFonts w:hint="eastAsia" w:ascii="宋体" w:hAnsi="宋体" w:eastAsia="宋体" w:cs="宋体"/>
          <w:color w:val="auto"/>
          <w:sz w:val="24"/>
        </w:rPr>
        <w:t xml:space="preserve">         法人代表人或委托代理人（签字或盖章）：                                                </w:t>
      </w:r>
    </w:p>
    <w:p w14:paraId="2D32723A">
      <w:pPr>
        <w:spacing w:line="440" w:lineRule="exact"/>
        <w:jc w:val="center"/>
        <w:rPr>
          <w:rFonts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 xml:space="preserve"> 年     月     日   </w:t>
      </w:r>
    </w:p>
    <w:p w14:paraId="3D454849">
      <w:pPr>
        <w:widowControl/>
        <w:spacing w:line="440" w:lineRule="exact"/>
        <w:jc w:val="center"/>
        <w:rPr>
          <w:rFonts w:ascii="宋体" w:hAnsi="宋体" w:eastAsia="宋体" w:cs="宋体"/>
          <w:b/>
          <w:color w:val="auto"/>
          <w:sz w:val="28"/>
          <w:szCs w:val="28"/>
        </w:rPr>
      </w:pPr>
    </w:p>
    <w:p w14:paraId="6C1310C0">
      <w:pPr>
        <w:rPr>
          <w:rFonts w:ascii="宋体" w:hAnsi="宋体" w:eastAsia="宋体" w:cs="宋体"/>
          <w:color w:val="auto"/>
        </w:rPr>
      </w:pPr>
    </w:p>
    <w:p w14:paraId="543E7E42">
      <w:pPr>
        <w:widowControl/>
        <w:spacing w:line="440" w:lineRule="exact"/>
        <w:jc w:val="center"/>
        <w:rPr>
          <w:rFonts w:ascii="宋体" w:hAnsi="宋体" w:eastAsia="宋体" w:cs="宋体"/>
          <w:b/>
          <w:color w:val="auto"/>
          <w:sz w:val="28"/>
          <w:szCs w:val="28"/>
          <w:lang w:eastAsia="zh-CN"/>
        </w:rPr>
      </w:pPr>
    </w:p>
    <w:p w14:paraId="19E015E9">
      <w:pPr>
        <w:widowControl/>
        <w:spacing w:line="440" w:lineRule="exact"/>
        <w:jc w:val="center"/>
        <w:rPr>
          <w:rFonts w:ascii="宋体" w:hAnsi="宋体" w:eastAsia="宋体" w:cs="宋体"/>
          <w:b/>
          <w:color w:val="auto"/>
          <w:sz w:val="28"/>
          <w:szCs w:val="28"/>
        </w:rPr>
      </w:pPr>
      <w:r>
        <w:rPr>
          <w:rFonts w:hint="eastAsia" w:ascii="宋体" w:hAnsi="宋体" w:eastAsia="宋体" w:cs="宋体"/>
          <w:b/>
          <w:color w:val="auto"/>
          <w:sz w:val="28"/>
          <w:szCs w:val="28"/>
          <w:lang w:eastAsia="zh-CN"/>
        </w:rPr>
        <w:t>（2）</w:t>
      </w:r>
      <w:r>
        <w:rPr>
          <w:rFonts w:hint="eastAsia" w:ascii="宋体" w:hAnsi="宋体" w:eastAsia="宋体" w:cs="宋体"/>
          <w:b/>
          <w:color w:val="auto"/>
          <w:sz w:val="28"/>
          <w:szCs w:val="28"/>
        </w:rPr>
        <w:t xml:space="preserve">已标价工程量清单 </w:t>
      </w:r>
    </w:p>
    <w:p w14:paraId="0D258EB7">
      <w:pPr>
        <w:widowControl/>
        <w:spacing w:line="440" w:lineRule="exact"/>
        <w:jc w:val="center"/>
        <w:rPr>
          <w:rFonts w:ascii="宋体" w:hAnsi="宋体" w:eastAsia="宋体" w:cs="宋体"/>
          <w:b/>
          <w:color w:val="auto"/>
          <w:szCs w:val="21"/>
        </w:rPr>
      </w:pPr>
      <w:r>
        <w:rPr>
          <w:rFonts w:hint="eastAsia" w:ascii="宋体" w:hAnsi="宋体" w:eastAsia="宋体" w:cs="宋体"/>
          <w:b/>
          <w:color w:val="auto"/>
          <w:szCs w:val="21"/>
        </w:rPr>
        <w:t xml:space="preserve">（加盖供应商印章） </w:t>
      </w:r>
    </w:p>
    <w:p w14:paraId="726AC26B">
      <w:pPr>
        <w:widowControl/>
        <w:spacing w:line="440" w:lineRule="exact"/>
        <w:jc w:val="center"/>
        <w:rPr>
          <w:rFonts w:ascii="宋体" w:hAnsi="宋体" w:eastAsia="宋体" w:cs="宋体"/>
          <w:b/>
          <w:color w:val="auto"/>
          <w:sz w:val="28"/>
          <w:szCs w:val="28"/>
        </w:rPr>
      </w:pPr>
    </w:p>
    <w:p w14:paraId="05F89930">
      <w:pPr>
        <w:widowControl/>
        <w:spacing w:line="440" w:lineRule="exact"/>
        <w:jc w:val="center"/>
        <w:rPr>
          <w:rFonts w:ascii="宋体" w:hAnsi="宋体" w:eastAsia="宋体" w:cs="宋体"/>
          <w:b/>
          <w:bCs/>
          <w:color w:val="auto"/>
          <w:sz w:val="32"/>
          <w:szCs w:val="32"/>
          <w:lang w:eastAsia="zh-CN"/>
        </w:rPr>
      </w:pPr>
      <w:bookmarkStart w:id="85" w:name="_Toc454464360"/>
      <w:bookmarkStart w:id="86" w:name="_Toc466022187"/>
      <w:bookmarkStart w:id="87" w:name="_Toc483669660"/>
    </w:p>
    <w:p w14:paraId="7BE88924">
      <w:pPr>
        <w:pStyle w:val="23"/>
        <w:rPr>
          <w:rFonts w:hAnsi="宋体"/>
          <w:b/>
          <w:bCs/>
          <w:color w:val="auto"/>
          <w:sz w:val="32"/>
          <w:szCs w:val="32"/>
        </w:rPr>
      </w:pPr>
    </w:p>
    <w:p w14:paraId="0B066542">
      <w:pPr>
        <w:rPr>
          <w:rFonts w:ascii="宋体" w:hAnsi="宋体" w:eastAsia="宋体" w:cs="宋体"/>
          <w:b/>
          <w:bCs/>
          <w:color w:val="auto"/>
          <w:sz w:val="32"/>
          <w:szCs w:val="32"/>
          <w:lang w:eastAsia="zh-CN"/>
        </w:rPr>
      </w:pPr>
    </w:p>
    <w:p w14:paraId="76AEBAB9">
      <w:pPr>
        <w:pStyle w:val="23"/>
        <w:rPr>
          <w:rFonts w:hAnsi="宋体"/>
          <w:b/>
          <w:bCs/>
          <w:color w:val="auto"/>
          <w:sz w:val="32"/>
          <w:szCs w:val="32"/>
        </w:rPr>
      </w:pPr>
    </w:p>
    <w:p w14:paraId="5138BA5F">
      <w:pPr>
        <w:rPr>
          <w:rFonts w:ascii="宋体" w:hAnsi="宋体" w:eastAsia="宋体" w:cs="宋体"/>
          <w:b/>
          <w:bCs/>
          <w:color w:val="auto"/>
          <w:sz w:val="32"/>
          <w:szCs w:val="32"/>
          <w:lang w:eastAsia="zh-CN"/>
        </w:rPr>
      </w:pPr>
    </w:p>
    <w:p w14:paraId="1799EF82">
      <w:pPr>
        <w:pStyle w:val="23"/>
        <w:rPr>
          <w:rFonts w:hAnsi="宋体"/>
          <w:b/>
          <w:bCs/>
          <w:color w:val="auto"/>
          <w:sz w:val="32"/>
          <w:szCs w:val="32"/>
        </w:rPr>
      </w:pPr>
    </w:p>
    <w:p w14:paraId="243D234C">
      <w:pPr>
        <w:rPr>
          <w:rFonts w:ascii="宋体" w:hAnsi="宋体" w:eastAsia="宋体" w:cs="宋体"/>
          <w:b/>
          <w:bCs/>
          <w:color w:val="auto"/>
          <w:sz w:val="32"/>
          <w:szCs w:val="32"/>
          <w:lang w:eastAsia="zh-CN"/>
        </w:rPr>
      </w:pPr>
    </w:p>
    <w:p w14:paraId="0B50E65E">
      <w:pPr>
        <w:pStyle w:val="23"/>
        <w:rPr>
          <w:rFonts w:hAnsi="宋体"/>
          <w:b/>
          <w:bCs/>
          <w:color w:val="auto"/>
          <w:sz w:val="32"/>
          <w:szCs w:val="32"/>
        </w:rPr>
      </w:pPr>
    </w:p>
    <w:p w14:paraId="4617343C">
      <w:pPr>
        <w:rPr>
          <w:rFonts w:ascii="宋体" w:hAnsi="宋体" w:eastAsia="宋体" w:cs="宋体"/>
          <w:b/>
          <w:bCs/>
          <w:color w:val="auto"/>
          <w:sz w:val="32"/>
          <w:szCs w:val="32"/>
          <w:lang w:eastAsia="zh-CN"/>
        </w:rPr>
      </w:pPr>
    </w:p>
    <w:p w14:paraId="2FBF0B66">
      <w:pPr>
        <w:pStyle w:val="23"/>
        <w:rPr>
          <w:rFonts w:hAnsi="宋体"/>
          <w:b/>
          <w:bCs/>
          <w:color w:val="auto"/>
          <w:sz w:val="32"/>
          <w:szCs w:val="32"/>
        </w:rPr>
      </w:pPr>
    </w:p>
    <w:p w14:paraId="3B2F85EC">
      <w:pPr>
        <w:rPr>
          <w:rFonts w:ascii="宋体" w:hAnsi="宋体" w:eastAsia="宋体" w:cs="宋体"/>
          <w:b/>
          <w:bCs/>
          <w:color w:val="auto"/>
          <w:sz w:val="32"/>
          <w:szCs w:val="32"/>
          <w:lang w:eastAsia="zh-CN"/>
        </w:rPr>
      </w:pPr>
    </w:p>
    <w:p w14:paraId="62DC90E8">
      <w:pPr>
        <w:pStyle w:val="23"/>
        <w:rPr>
          <w:rFonts w:hAnsi="宋体"/>
          <w:b/>
          <w:bCs/>
          <w:color w:val="auto"/>
          <w:sz w:val="32"/>
          <w:szCs w:val="32"/>
        </w:rPr>
      </w:pPr>
    </w:p>
    <w:p w14:paraId="39F7ADCF">
      <w:pPr>
        <w:rPr>
          <w:rFonts w:ascii="宋体" w:hAnsi="宋体" w:eastAsia="宋体" w:cs="宋体"/>
          <w:b/>
          <w:bCs/>
          <w:color w:val="auto"/>
          <w:sz w:val="32"/>
          <w:szCs w:val="32"/>
          <w:lang w:eastAsia="zh-CN"/>
        </w:rPr>
      </w:pPr>
    </w:p>
    <w:p w14:paraId="4AC0EBD3">
      <w:pPr>
        <w:pStyle w:val="23"/>
        <w:rPr>
          <w:rFonts w:hAnsi="宋体"/>
          <w:b/>
          <w:bCs/>
          <w:color w:val="auto"/>
          <w:sz w:val="32"/>
          <w:szCs w:val="32"/>
        </w:rPr>
      </w:pPr>
    </w:p>
    <w:p w14:paraId="63208B8D">
      <w:pPr>
        <w:rPr>
          <w:rFonts w:ascii="宋体" w:hAnsi="宋体" w:eastAsia="宋体" w:cs="宋体"/>
          <w:b/>
          <w:bCs/>
          <w:color w:val="auto"/>
          <w:sz w:val="32"/>
          <w:szCs w:val="32"/>
          <w:lang w:eastAsia="zh-CN"/>
        </w:rPr>
      </w:pPr>
    </w:p>
    <w:p w14:paraId="30DCCFC5">
      <w:pPr>
        <w:pStyle w:val="23"/>
        <w:rPr>
          <w:rFonts w:hAnsi="宋体"/>
          <w:b/>
          <w:bCs/>
          <w:color w:val="auto"/>
          <w:sz w:val="32"/>
          <w:szCs w:val="32"/>
        </w:rPr>
      </w:pPr>
    </w:p>
    <w:p w14:paraId="6B23E151">
      <w:pPr>
        <w:rPr>
          <w:rFonts w:ascii="宋体" w:hAnsi="宋体" w:eastAsia="宋体" w:cs="宋体"/>
          <w:b/>
          <w:bCs/>
          <w:color w:val="auto"/>
          <w:sz w:val="32"/>
          <w:szCs w:val="32"/>
          <w:lang w:eastAsia="zh-CN"/>
        </w:rPr>
      </w:pPr>
    </w:p>
    <w:p w14:paraId="4AE01F84">
      <w:pPr>
        <w:pStyle w:val="23"/>
        <w:rPr>
          <w:rFonts w:hAnsi="宋体"/>
          <w:b/>
          <w:bCs/>
          <w:color w:val="auto"/>
          <w:sz w:val="32"/>
          <w:szCs w:val="32"/>
        </w:rPr>
      </w:pPr>
    </w:p>
    <w:p w14:paraId="097A30FC">
      <w:pPr>
        <w:widowControl/>
        <w:spacing w:line="440" w:lineRule="exact"/>
        <w:jc w:val="both"/>
        <w:rPr>
          <w:rFonts w:ascii="宋体" w:hAnsi="宋体" w:eastAsia="宋体" w:cs="宋体"/>
          <w:b/>
          <w:bCs/>
          <w:color w:val="auto"/>
          <w:sz w:val="32"/>
          <w:szCs w:val="32"/>
          <w:lang w:eastAsia="zh-CN"/>
        </w:rPr>
      </w:pPr>
    </w:p>
    <w:p w14:paraId="6252E7B8">
      <w:pPr>
        <w:widowControl/>
        <w:spacing w:line="440" w:lineRule="exact"/>
        <w:jc w:val="both"/>
        <w:rPr>
          <w:rFonts w:ascii="宋体" w:hAnsi="宋体" w:eastAsia="宋体" w:cs="宋体"/>
          <w:b/>
          <w:bCs/>
          <w:color w:val="auto"/>
          <w:sz w:val="32"/>
          <w:szCs w:val="32"/>
          <w:lang w:eastAsia="zh-CN"/>
        </w:rPr>
      </w:pPr>
    </w:p>
    <w:p w14:paraId="51468C4F">
      <w:pPr>
        <w:rPr>
          <w:rFonts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br w:type="page"/>
      </w:r>
    </w:p>
    <w:p w14:paraId="2502467E">
      <w:pPr>
        <w:widowControl/>
        <w:spacing w:line="440" w:lineRule="exact"/>
        <w:ind w:firstLine="2891" w:firstLineChars="900"/>
        <w:jc w:val="both"/>
        <w:rPr>
          <w:rFonts w:ascii="宋体" w:hAnsi="宋体" w:eastAsia="宋体" w:cs="宋体"/>
          <w:b/>
          <w:bCs/>
          <w:color w:val="auto"/>
          <w:sz w:val="32"/>
          <w:szCs w:val="32"/>
        </w:rPr>
      </w:pPr>
      <w:r>
        <w:rPr>
          <w:rFonts w:hint="eastAsia" w:ascii="宋体" w:hAnsi="宋体" w:eastAsia="宋体" w:cs="宋体"/>
          <w:b/>
          <w:bCs/>
          <w:color w:val="auto"/>
          <w:sz w:val="32"/>
          <w:szCs w:val="32"/>
          <w:lang w:eastAsia="zh-CN"/>
        </w:rPr>
        <w:t>（3）</w:t>
      </w:r>
      <w:r>
        <w:rPr>
          <w:rFonts w:hint="eastAsia" w:ascii="宋体" w:hAnsi="宋体" w:eastAsia="宋体" w:cs="宋体"/>
          <w:b/>
          <w:bCs/>
          <w:color w:val="auto"/>
          <w:sz w:val="32"/>
          <w:szCs w:val="32"/>
        </w:rPr>
        <w:t>第二轮报价表</w:t>
      </w:r>
      <w:bookmarkEnd w:id="85"/>
      <w:bookmarkEnd w:id="86"/>
      <w:bookmarkEnd w:id="87"/>
    </w:p>
    <w:p w14:paraId="7E0CBA66">
      <w:pPr>
        <w:widowControl/>
        <w:spacing w:line="440" w:lineRule="exact"/>
        <w:jc w:val="center"/>
        <w:rPr>
          <w:rFonts w:ascii="宋体" w:hAnsi="宋体" w:eastAsia="宋体" w:cs="宋体"/>
          <w:b/>
          <w:bCs/>
          <w:color w:val="auto"/>
          <w:sz w:val="32"/>
          <w:szCs w:val="32"/>
        </w:rPr>
      </w:pPr>
    </w:p>
    <w:p w14:paraId="79DC0098">
      <w:pPr>
        <w:widowControl/>
        <w:spacing w:line="440" w:lineRule="exact"/>
        <w:rPr>
          <w:rFonts w:ascii="宋体" w:hAnsi="宋体" w:eastAsia="宋体" w:cs="宋体"/>
          <w:color w:val="auto"/>
          <w:sz w:val="24"/>
        </w:rPr>
      </w:pPr>
      <w:r>
        <w:rPr>
          <w:rFonts w:hint="eastAsia" w:ascii="宋体" w:hAnsi="宋体" w:eastAsia="宋体" w:cs="宋体"/>
          <w:color w:val="auto"/>
          <w:sz w:val="24"/>
        </w:rPr>
        <w:t>说明：第二轮报价表（</w:t>
      </w:r>
      <w:r>
        <w:rPr>
          <w:rFonts w:hint="eastAsia" w:ascii="宋体" w:hAnsi="宋体" w:eastAsia="宋体" w:cs="宋体"/>
          <w:b/>
          <w:bCs/>
          <w:color w:val="auto"/>
          <w:sz w:val="24"/>
        </w:rPr>
        <w:t>附已标价工程量清单</w:t>
      </w:r>
      <w:r>
        <w:rPr>
          <w:rFonts w:hint="eastAsia" w:ascii="宋体" w:hAnsi="宋体" w:eastAsia="宋体" w:cs="宋体"/>
          <w:color w:val="auto"/>
          <w:sz w:val="24"/>
        </w:rPr>
        <w:t>）加盖公章。</w:t>
      </w:r>
    </w:p>
    <w:p w14:paraId="59C4B966">
      <w:pPr>
        <w:spacing w:line="440" w:lineRule="exact"/>
        <w:ind w:left="6966" w:leftChars="912" w:hanging="4960" w:hangingChars="1550"/>
        <w:rPr>
          <w:rFonts w:ascii="宋体" w:hAnsi="宋体" w:eastAsia="宋体" w:cs="宋体"/>
          <w:color w:val="auto"/>
          <w:sz w:val="24"/>
        </w:rPr>
      </w:pPr>
      <w:r>
        <w:rPr>
          <w:rFonts w:hint="eastAsia" w:ascii="宋体" w:hAnsi="宋体" w:eastAsia="宋体" w:cs="宋体"/>
          <w:color w:val="auto"/>
          <w:sz w:val="32"/>
          <w:szCs w:val="32"/>
        </w:rPr>
        <w:tab/>
      </w:r>
      <w:r>
        <w:rPr>
          <w:rFonts w:hint="eastAsia" w:ascii="宋体" w:hAnsi="宋体" w:eastAsia="宋体" w:cs="宋体"/>
          <w:color w:val="auto"/>
          <w:sz w:val="32"/>
          <w:szCs w:val="32"/>
        </w:rPr>
        <w:t xml:space="preserve">     </w:t>
      </w:r>
      <w:r>
        <w:rPr>
          <w:rFonts w:hint="eastAsia" w:ascii="宋体" w:hAnsi="宋体" w:eastAsia="宋体" w:cs="宋体"/>
          <w:color w:val="auto"/>
          <w:sz w:val="32"/>
        </w:rPr>
        <w:t xml:space="preserve">                                      </w:t>
      </w:r>
    </w:p>
    <w:tbl>
      <w:tblPr>
        <w:tblStyle w:val="20"/>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6799"/>
      </w:tblGrid>
      <w:tr w14:paraId="74826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2411" w:type="dxa"/>
            <w:vAlign w:val="center"/>
          </w:tcPr>
          <w:p w14:paraId="3D90D292">
            <w:pPr>
              <w:pStyle w:val="28"/>
              <w:spacing w:line="440" w:lineRule="exact"/>
              <w:ind w:firstLine="0"/>
              <w:jc w:val="center"/>
              <w:rPr>
                <w:rFonts w:ascii="宋体" w:hAnsi="宋体" w:eastAsia="宋体" w:cs="宋体"/>
                <w:color w:val="auto"/>
                <w:sz w:val="24"/>
                <w:szCs w:val="24"/>
              </w:rPr>
            </w:pPr>
            <w:r>
              <w:rPr>
                <w:rFonts w:hint="eastAsia" w:ascii="宋体" w:hAnsi="宋体" w:eastAsia="宋体" w:cs="宋体"/>
                <w:color w:val="auto"/>
                <w:sz w:val="24"/>
                <w:szCs w:val="24"/>
              </w:rPr>
              <w:t>项目名称</w:t>
            </w:r>
          </w:p>
        </w:tc>
        <w:tc>
          <w:tcPr>
            <w:tcW w:w="6799" w:type="dxa"/>
            <w:vAlign w:val="center"/>
          </w:tcPr>
          <w:p w14:paraId="3BB886AC">
            <w:pPr>
              <w:pStyle w:val="28"/>
              <w:spacing w:line="440" w:lineRule="exact"/>
              <w:ind w:firstLine="0"/>
              <w:rPr>
                <w:rFonts w:ascii="宋体" w:hAnsi="宋体" w:eastAsia="宋体" w:cs="宋体"/>
                <w:b/>
                <w:color w:val="auto"/>
                <w:sz w:val="24"/>
                <w:szCs w:val="24"/>
              </w:rPr>
            </w:pPr>
          </w:p>
        </w:tc>
      </w:tr>
      <w:tr w14:paraId="5E3F5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2411" w:type="dxa"/>
            <w:vAlign w:val="center"/>
          </w:tcPr>
          <w:p w14:paraId="1BE6E60D">
            <w:pPr>
              <w:spacing w:line="440" w:lineRule="exact"/>
              <w:jc w:val="center"/>
              <w:rPr>
                <w:rFonts w:ascii="宋体" w:hAnsi="宋体" w:eastAsia="宋体" w:cs="宋体"/>
                <w:color w:val="auto"/>
              </w:rPr>
            </w:pPr>
            <w:r>
              <w:rPr>
                <w:rFonts w:hint="eastAsia" w:ascii="宋体" w:hAnsi="宋体" w:eastAsia="宋体" w:cs="宋体"/>
                <w:color w:val="auto"/>
                <w:sz w:val="24"/>
                <w:szCs w:val="24"/>
              </w:rPr>
              <w:t>供应商名称</w:t>
            </w:r>
          </w:p>
        </w:tc>
        <w:tc>
          <w:tcPr>
            <w:tcW w:w="6799" w:type="dxa"/>
            <w:vAlign w:val="center"/>
          </w:tcPr>
          <w:p w14:paraId="3A74A7A9">
            <w:pPr>
              <w:spacing w:line="440" w:lineRule="exact"/>
              <w:jc w:val="center"/>
              <w:rPr>
                <w:rFonts w:ascii="宋体" w:hAnsi="宋体" w:eastAsia="宋体" w:cs="宋体"/>
                <w:color w:val="auto"/>
              </w:rPr>
            </w:pPr>
          </w:p>
        </w:tc>
      </w:tr>
      <w:tr w14:paraId="4470E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2411" w:type="dxa"/>
            <w:tcBorders>
              <w:bottom w:val="single" w:color="auto" w:sz="4" w:space="0"/>
            </w:tcBorders>
            <w:vAlign w:val="center"/>
          </w:tcPr>
          <w:p w14:paraId="3F8B9D24">
            <w:pPr>
              <w:spacing w:line="440" w:lineRule="exact"/>
              <w:jc w:val="center"/>
              <w:rPr>
                <w:rFonts w:ascii="宋体" w:hAnsi="宋体" w:eastAsia="宋体" w:cs="宋体"/>
                <w:color w:val="auto"/>
              </w:rPr>
            </w:pPr>
            <w:r>
              <w:rPr>
                <w:rFonts w:hint="eastAsia" w:ascii="宋体" w:hAnsi="宋体" w:eastAsia="宋体" w:cs="宋体"/>
                <w:color w:val="auto"/>
              </w:rPr>
              <w:t>总报价（元）</w:t>
            </w:r>
          </w:p>
        </w:tc>
        <w:tc>
          <w:tcPr>
            <w:tcW w:w="6799" w:type="dxa"/>
            <w:tcBorders>
              <w:bottom w:val="single" w:color="auto" w:sz="4" w:space="0"/>
            </w:tcBorders>
            <w:vAlign w:val="center"/>
          </w:tcPr>
          <w:p w14:paraId="26EC3066">
            <w:pPr>
              <w:spacing w:line="440" w:lineRule="exact"/>
              <w:rPr>
                <w:rFonts w:ascii="宋体" w:hAnsi="宋体" w:eastAsia="宋体" w:cs="宋体"/>
                <w:color w:val="auto"/>
              </w:rPr>
            </w:pPr>
            <w:r>
              <w:rPr>
                <w:rFonts w:hint="eastAsia" w:ascii="宋体" w:hAnsi="宋体" w:eastAsia="宋体" w:cs="宋体"/>
                <w:color w:val="auto"/>
              </w:rPr>
              <w:t>大写：</w:t>
            </w:r>
            <w:r>
              <w:rPr>
                <w:rFonts w:hint="eastAsia" w:ascii="宋体" w:hAnsi="宋体" w:eastAsia="宋体" w:cs="宋体"/>
                <w:color w:val="auto"/>
                <w:u w:val="single"/>
              </w:rPr>
              <w:t xml:space="preserve">                            </w:t>
            </w:r>
            <w:r>
              <w:rPr>
                <w:rFonts w:hint="eastAsia" w:ascii="宋体" w:hAnsi="宋体" w:eastAsia="宋体" w:cs="宋体"/>
                <w:color w:val="auto"/>
              </w:rPr>
              <w:t xml:space="preserve">  </w:t>
            </w:r>
          </w:p>
          <w:p w14:paraId="41004827">
            <w:pPr>
              <w:spacing w:line="440" w:lineRule="exact"/>
              <w:rPr>
                <w:rFonts w:ascii="宋体" w:hAnsi="宋体" w:eastAsia="宋体" w:cs="宋体"/>
                <w:color w:val="auto"/>
                <w:u w:val="single"/>
              </w:rPr>
            </w:pPr>
            <w:r>
              <w:rPr>
                <w:rFonts w:hint="eastAsia" w:ascii="宋体" w:hAnsi="宋体" w:eastAsia="宋体" w:cs="宋体"/>
                <w:color w:val="auto"/>
              </w:rPr>
              <w:t>小写：</w:t>
            </w:r>
            <w:r>
              <w:rPr>
                <w:rFonts w:hint="eastAsia" w:ascii="宋体" w:hAnsi="宋体" w:eastAsia="宋体" w:cs="宋体"/>
                <w:color w:val="auto"/>
                <w:sz w:val="24"/>
              </w:rPr>
              <w:t>￥</w:t>
            </w:r>
            <w:r>
              <w:rPr>
                <w:rFonts w:hint="eastAsia" w:ascii="宋体" w:hAnsi="宋体" w:eastAsia="宋体" w:cs="宋体"/>
                <w:color w:val="auto"/>
                <w:u w:val="single"/>
              </w:rPr>
              <w:t xml:space="preserve">                          </w:t>
            </w:r>
            <w:r>
              <w:rPr>
                <w:rFonts w:hint="eastAsia" w:ascii="宋体" w:hAnsi="宋体" w:eastAsia="宋体" w:cs="宋体"/>
                <w:color w:val="auto"/>
              </w:rPr>
              <w:t>元</w:t>
            </w:r>
          </w:p>
        </w:tc>
      </w:tr>
      <w:tr w14:paraId="7EDDB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2411" w:type="dxa"/>
            <w:vAlign w:val="center"/>
          </w:tcPr>
          <w:p w14:paraId="0E8874E7">
            <w:pPr>
              <w:spacing w:line="440" w:lineRule="exact"/>
              <w:jc w:val="center"/>
              <w:rPr>
                <w:rFonts w:hint="eastAsia" w:ascii="宋体" w:eastAsia="宋体" w:cs="宋体"/>
                <w:color w:val="auto"/>
                <w:sz w:val="24"/>
                <w:szCs w:val="24"/>
                <w:lang w:eastAsia="zh-CN"/>
              </w:rPr>
            </w:pPr>
            <w:r>
              <w:rPr>
                <w:rFonts w:hint="eastAsia" w:ascii="宋体" w:eastAsia="宋体" w:cs="宋体"/>
                <w:color w:val="auto"/>
                <w:sz w:val="24"/>
                <w:szCs w:val="24"/>
                <w:lang w:eastAsia="zh-CN"/>
              </w:rPr>
              <w:t>工 期</w:t>
            </w:r>
          </w:p>
          <w:p w14:paraId="3DA193CA">
            <w:pPr>
              <w:spacing w:line="440" w:lineRule="exact"/>
              <w:jc w:val="center"/>
              <w:rPr>
                <w:rFonts w:ascii="宋体" w:hAnsi="宋体" w:eastAsia="宋体" w:cs="宋体"/>
                <w:color w:val="auto"/>
              </w:rPr>
            </w:pPr>
            <w:r>
              <w:rPr>
                <w:rFonts w:hint="eastAsia" w:ascii="宋体" w:eastAsia="宋体" w:cs="宋体"/>
                <w:color w:val="auto"/>
                <w:sz w:val="24"/>
                <w:szCs w:val="24"/>
                <w:lang w:eastAsia="zh-CN"/>
              </w:rPr>
              <w:t>（合同履行期限）</w:t>
            </w:r>
          </w:p>
        </w:tc>
        <w:tc>
          <w:tcPr>
            <w:tcW w:w="6799" w:type="dxa"/>
            <w:vAlign w:val="center"/>
          </w:tcPr>
          <w:p w14:paraId="763956F2">
            <w:pPr>
              <w:spacing w:line="440" w:lineRule="exact"/>
              <w:jc w:val="both"/>
              <w:rPr>
                <w:rFonts w:ascii="宋体" w:hAnsi="宋体" w:eastAsia="宋体" w:cs="宋体"/>
                <w:color w:val="auto"/>
              </w:rPr>
            </w:pPr>
            <w:r>
              <w:rPr>
                <w:rFonts w:hint="eastAsia" w:ascii="宋体" w:hAnsi="宋体" w:eastAsia="宋体" w:cs="宋体"/>
                <w:color w:val="auto"/>
                <w:lang w:eastAsia="zh-CN"/>
              </w:rPr>
              <w:t xml:space="preserve"> </w:t>
            </w:r>
            <w:r>
              <w:rPr>
                <w:rFonts w:hint="eastAsia" w:ascii="宋体" w:hAnsi="宋体" w:eastAsia="宋体" w:cs="宋体"/>
                <w:color w:val="auto"/>
                <w:u w:val="single"/>
              </w:rPr>
              <w:t xml:space="preserve">     </w:t>
            </w:r>
            <w:r>
              <w:rPr>
                <w:rFonts w:hint="eastAsia" w:ascii="宋体" w:hAnsi="宋体" w:eastAsia="宋体" w:cs="宋体"/>
                <w:color w:val="auto"/>
              </w:rPr>
              <w:t>日历天</w:t>
            </w:r>
          </w:p>
        </w:tc>
      </w:tr>
      <w:tr w14:paraId="27DE5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411" w:type="dxa"/>
            <w:vAlign w:val="center"/>
          </w:tcPr>
          <w:p w14:paraId="6CE04DDD">
            <w:pPr>
              <w:spacing w:line="440" w:lineRule="exact"/>
              <w:jc w:val="center"/>
              <w:rPr>
                <w:rFonts w:ascii="宋体" w:hAnsi="宋体" w:eastAsia="宋体" w:cs="宋体"/>
                <w:color w:val="auto"/>
                <w:lang w:eastAsia="zh-CN"/>
              </w:rPr>
            </w:pPr>
            <w:r>
              <w:rPr>
                <w:rFonts w:hint="eastAsia" w:ascii="宋体" w:hAnsi="宋体" w:eastAsia="宋体" w:cs="宋体"/>
                <w:color w:val="auto"/>
                <w:lang w:eastAsia="zh-CN"/>
              </w:rPr>
              <w:t>质量标准</w:t>
            </w:r>
          </w:p>
        </w:tc>
        <w:tc>
          <w:tcPr>
            <w:tcW w:w="6799" w:type="dxa"/>
            <w:vAlign w:val="center"/>
          </w:tcPr>
          <w:p w14:paraId="0FD29780">
            <w:pPr>
              <w:spacing w:line="440" w:lineRule="exact"/>
              <w:jc w:val="center"/>
              <w:rPr>
                <w:rFonts w:ascii="宋体" w:hAnsi="宋体" w:eastAsia="宋体" w:cs="宋体"/>
                <w:color w:val="auto"/>
              </w:rPr>
            </w:pPr>
          </w:p>
        </w:tc>
      </w:tr>
      <w:tr w14:paraId="5190C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411" w:type="dxa"/>
            <w:vAlign w:val="center"/>
          </w:tcPr>
          <w:p w14:paraId="70CA839A">
            <w:pPr>
              <w:spacing w:line="440" w:lineRule="exact"/>
              <w:jc w:val="center"/>
              <w:rPr>
                <w:rFonts w:ascii="宋体" w:hAnsi="宋体" w:eastAsia="宋体" w:cs="宋体"/>
                <w:color w:val="auto"/>
              </w:rPr>
            </w:pPr>
            <w:r>
              <w:rPr>
                <w:rFonts w:hint="eastAsia" w:ascii="宋体" w:hAnsi="宋体" w:eastAsia="宋体" w:cs="宋体"/>
                <w:color w:val="auto"/>
              </w:rPr>
              <w:t xml:space="preserve">投标有效期 </w:t>
            </w:r>
          </w:p>
        </w:tc>
        <w:tc>
          <w:tcPr>
            <w:tcW w:w="6799" w:type="dxa"/>
            <w:vAlign w:val="center"/>
          </w:tcPr>
          <w:p w14:paraId="7996A98B">
            <w:pPr>
              <w:spacing w:line="440" w:lineRule="exact"/>
              <w:jc w:val="center"/>
              <w:rPr>
                <w:rFonts w:ascii="宋体" w:hAnsi="宋体" w:eastAsia="宋体" w:cs="宋体"/>
                <w:color w:val="auto"/>
              </w:rPr>
            </w:pPr>
          </w:p>
        </w:tc>
      </w:tr>
      <w:tr w14:paraId="7A837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2411" w:type="dxa"/>
            <w:vAlign w:val="center"/>
          </w:tcPr>
          <w:p w14:paraId="664854C2">
            <w:pPr>
              <w:spacing w:line="440" w:lineRule="exact"/>
              <w:jc w:val="center"/>
              <w:rPr>
                <w:rFonts w:ascii="宋体" w:hAnsi="宋体" w:eastAsia="宋体" w:cs="宋体"/>
                <w:color w:val="auto"/>
              </w:rPr>
            </w:pPr>
            <w:r>
              <w:rPr>
                <w:rFonts w:hint="eastAsia" w:ascii="宋体" w:hAnsi="宋体" w:eastAsia="宋体" w:cs="宋体"/>
                <w:color w:val="auto"/>
              </w:rPr>
              <w:t>项目经理</w:t>
            </w:r>
          </w:p>
        </w:tc>
        <w:tc>
          <w:tcPr>
            <w:tcW w:w="6799" w:type="dxa"/>
            <w:vAlign w:val="center"/>
          </w:tcPr>
          <w:p w14:paraId="29880447">
            <w:pPr>
              <w:spacing w:line="440" w:lineRule="exact"/>
              <w:jc w:val="center"/>
              <w:rPr>
                <w:rFonts w:ascii="宋体" w:hAnsi="宋体" w:eastAsia="宋体" w:cs="宋体"/>
                <w:color w:val="auto"/>
              </w:rPr>
            </w:pPr>
          </w:p>
        </w:tc>
      </w:tr>
      <w:tr w14:paraId="0A59D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2411" w:type="dxa"/>
            <w:vAlign w:val="center"/>
          </w:tcPr>
          <w:p w14:paraId="14DDB65B">
            <w:pPr>
              <w:spacing w:line="440" w:lineRule="exact"/>
              <w:jc w:val="center"/>
              <w:rPr>
                <w:rFonts w:ascii="宋体" w:hAnsi="宋体" w:eastAsia="宋体" w:cs="宋体"/>
                <w:color w:val="auto"/>
                <w:lang w:eastAsia="zh-CN"/>
              </w:rPr>
            </w:pPr>
            <w:r>
              <w:rPr>
                <w:rFonts w:hint="eastAsia" w:ascii="宋体" w:hAnsi="宋体" w:eastAsia="宋体" w:cs="宋体"/>
                <w:color w:val="auto"/>
                <w:lang w:eastAsia="zh-CN"/>
              </w:rPr>
              <w:t>项目经理</w:t>
            </w:r>
          </w:p>
          <w:p w14:paraId="5602C17E">
            <w:pPr>
              <w:spacing w:line="440" w:lineRule="exact"/>
              <w:jc w:val="center"/>
              <w:rPr>
                <w:rFonts w:ascii="宋体" w:hAnsi="宋体" w:eastAsia="宋体" w:cs="宋体"/>
                <w:color w:val="auto"/>
              </w:rPr>
            </w:pPr>
            <w:r>
              <w:rPr>
                <w:rFonts w:hint="eastAsia" w:ascii="宋体" w:hAnsi="宋体" w:eastAsia="宋体" w:cs="宋体"/>
                <w:color w:val="auto"/>
                <w:lang w:eastAsia="zh-CN"/>
              </w:rPr>
              <w:t>证书编号</w:t>
            </w:r>
          </w:p>
        </w:tc>
        <w:tc>
          <w:tcPr>
            <w:tcW w:w="6799" w:type="dxa"/>
            <w:vAlign w:val="center"/>
          </w:tcPr>
          <w:p w14:paraId="545F4D3F">
            <w:pPr>
              <w:spacing w:line="440" w:lineRule="exact"/>
              <w:jc w:val="center"/>
              <w:rPr>
                <w:rFonts w:ascii="宋体" w:hAnsi="宋体" w:eastAsia="宋体" w:cs="宋体"/>
                <w:color w:val="auto"/>
              </w:rPr>
            </w:pPr>
          </w:p>
        </w:tc>
      </w:tr>
    </w:tbl>
    <w:p w14:paraId="5D9A5F80">
      <w:pPr>
        <w:spacing w:line="440" w:lineRule="exact"/>
        <w:rPr>
          <w:rFonts w:ascii="宋体" w:hAnsi="宋体" w:eastAsia="宋体" w:cs="宋体"/>
          <w:color w:val="auto"/>
          <w:sz w:val="24"/>
          <w:lang w:eastAsia="zh-CN"/>
        </w:rPr>
      </w:pPr>
      <w:r>
        <w:rPr>
          <w:rFonts w:hint="eastAsia" w:ascii="宋体" w:hAnsi="宋体" w:eastAsia="宋体" w:cs="宋体"/>
          <w:color w:val="auto"/>
          <w:sz w:val="24"/>
          <w:lang w:eastAsia="zh-CN"/>
        </w:rPr>
        <w:t>注：1、供应商可根据实际情况自行添加表格内容。</w:t>
      </w:r>
    </w:p>
    <w:p w14:paraId="441A2515">
      <w:pPr>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2、报价一经涂改，应在涂改处加盖单位公章或供应商代表签字或盖章，否则其响应作无效响应性文件处理。</w:t>
      </w:r>
    </w:p>
    <w:p w14:paraId="02DC314B">
      <w:pPr>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3、以上报价应与“已标价工程量清单”中的报价相一致。</w:t>
      </w:r>
    </w:p>
    <w:p w14:paraId="7C986C26">
      <w:pPr>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4、供应商所报总价应包括其履行本项目合同（如果成交）所列项目所需的所有费用，包括所投入的全部人工成本、材料、机械、管理费、规费、利润、税金等全部费用。</w:t>
      </w:r>
    </w:p>
    <w:p w14:paraId="57535BE0">
      <w:pPr>
        <w:spacing w:line="440" w:lineRule="exact"/>
        <w:ind w:left="6660" w:hanging="6660" w:hangingChars="2775"/>
        <w:rPr>
          <w:rFonts w:ascii="宋体" w:hAnsi="宋体" w:eastAsia="宋体" w:cs="宋体"/>
          <w:color w:val="auto"/>
          <w:sz w:val="24"/>
        </w:rPr>
      </w:pPr>
      <w:r>
        <w:rPr>
          <w:rFonts w:hint="eastAsia" w:ascii="宋体" w:hAnsi="宋体" w:eastAsia="宋体" w:cs="宋体"/>
          <w:color w:val="auto"/>
          <w:sz w:val="24"/>
        </w:rPr>
        <w:t xml:space="preserve">                                             </w:t>
      </w:r>
    </w:p>
    <w:p w14:paraId="62718C66">
      <w:pPr>
        <w:spacing w:line="440" w:lineRule="exact"/>
        <w:jc w:val="center"/>
        <w:rPr>
          <w:rFonts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 xml:space="preserve">谈判供应商（盖章）：                                                               </w:t>
      </w:r>
    </w:p>
    <w:p w14:paraId="72E85B49">
      <w:pPr>
        <w:spacing w:line="440" w:lineRule="exact"/>
        <w:jc w:val="center"/>
        <w:rPr>
          <w:rFonts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lang w:eastAsia="zh-CN"/>
        </w:rPr>
        <w:t xml:space="preserve">   </w:t>
      </w:r>
      <w:r>
        <w:rPr>
          <w:rFonts w:hint="eastAsia" w:ascii="宋体" w:hAnsi="宋体" w:eastAsia="宋体" w:cs="宋体"/>
          <w:color w:val="auto"/>
          <w:sz w:val="24"/>
        </w:rPr>
        <w:t xml:space="preserve">  法定代表人或委托代理人（</w:t>
      </w:r>
      <w:r>
        <w:rPr>
          <w:rFonts w:hint="eastAsia" w:ascii="宋体" w:hAnsi="宋体" w:eastAsia="宋体" w:cs="宋体"/>
          <w:color w:val="auto"/>
          <w:sz w:val="24"/>
          <w:lang w:eastAsia="zh-CN"/>
        </w:rPr>
        <w:t>签字或盖章</w:t>
      </w:r>
      <w:r>
        <w:rPr>
          <w:rFonts w:hint="eastAsia" w:ascii="宋体" w:hAnsi="宋体" w:eastAsia="宋体" w:cs="宋体"/>
          <w:color w:val="auto"/>
          <w:sz w:val="24"/>
        </w:rPr>
        <w:t xml:space="preserve">）：                                                          </w:t>
      </w:r>
    </w:p>
    <w:p w14:paraId="016FFA0D">
      <w:pPr>
        <w:spacing w:line="440" w:lineRule="exact"/>
        <w:jc w:val="center"/>
        <w:rPr>
          <w:rFonts w:ascii="宋体" w:hAnsi="宋体" w:eastAsia="宋体" w:cs="宋体"/>
          <w:color w:val="auto"/>
          <w:sz w:val="24"/>
        </w:rPr>
      </w:pPr>
      <w:r>
        <w:rPr>
          <w:rFonts w:hint="eastAsia" w:ascii="宋体" w:hAnsi="宋体" w:eastAsia="宋体" w:cs="宋体"/>
          <w:color w:val="auto"/>
          <w:sz w:val="24"/>
        </w:rPr>
        <w:t xml:space="preserve">                      年     月     日   </w:t>
      </w:r>
    </w:p>
    <w:p w14:paraId="6EB34CF6">
      <w:pPr>
        <w:widowControl/>
        <w:spacing w:line="560" w:lineRule="atLeast"/>
        <w:ind w:firstLine="482"/>
        <w:rPr>
          <w:rFonts w:ascii="宋体" w:hAnsi="宋体" w:eastAsia="宋体" w:cs="宋体"/>
          <w:b/>
          <w:bCs/>
          <w:color w:val="auto"/>
          <w:sz w:val="24"/>
          <w:lang w:eastAsia="zh-CN"/>
        </w:rPr>
      </w:pPr>
      <w:r>
        <w:rPr>
          <w:rFonts w:hint="eastAsia" w:ascii="宋体" w:hAnsi="宋体" w:eastAsia="宋体" w:cs="宋体"/>
          <w:b/>
          <w:bCs/>
          <w:color w:val="auto"/>
          <w:sz w:val="24"/>
          <w:lang w:eastAsia="zh-CN"/>
        </w:rPr>
        <w:t>注：投标供应商在系统进行第二轮报价时，须提交第二轮报价表和已标价工程量清单电子版(PDF格式)。</w:t>
      </w:r>
    </w:p>
    <w:p w14:paraId="73B6C085">
      <w:pPr>
        <w:spacing w:line="440" w:lineRule="exact"/>
        <w:rPr>
          <w:rFonts w:ascii="宋体" w:hAnsi="宋体" w:eastAsia="宋体" w:cs="宋体"/>
          <w:b/>
          <w:color w:val="auto"/>
          <w:sz w:val="28"/>
          <w:szCs w:val="28"/>
        </w:rPr>
      </w:pPr>
    </w:p>
    <w:p w14:paraId="278B178C">
      <w:pPr>
        <w:pStyle w:val="5"/>
        <w:ind w:left="0"/>
        <w:rPr>
          <w:rFonts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附件3：</w:t>
      </w:r>
    </w:p>
    <w:p w14:paraId="0D7630D2">
      <w:pPr>
        <w:rPr>
          <w:color w:val="auto"/>
          <w:lang w:eastAsia="zh-CN"/>
        </w:rPr>
      </w:pPr>
    </w:p>
    <w:p w14:paraId="5AFB864E">
      <w:pPr>
        <w:spacing w:line="360" w:lineRule="auto"/>
        <w:ind w:firstLine="643" w:firstLineChars="200"/>
        <w:jc w:val="center"/>
        <w:rPr>
          <w:rFonts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法定代表人身份证明</w:t>
      </w:r>
    </w:p>
    <w:p w14:paraId="5C276057">
      <w:pPr>
        <w:rPr>
          <w:color w:val="auto"/>
          <w:lang w:eastAsia="zh-CN"/>
        </w:rPr>
      </w:pPr>
    </w:p>
    <w:p w14:paraId="56AFBF0E">
      <w:pPr>
        <w:spacing w:line="36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szCs w:val="18"/>
          <w:lang w:eastAsia="zh-CN"/>
        </w:rPr>
        <w:t>供应商</w:t>
      </w:r>
      <w:r>
        <w:rPr>
          <w:rFonts w:hint="eastAsia" w:ascii="宋体" w:hAnsi="宋体" w:eastAsia="宋体" w:cs="宋体"/>
          <w:color w:val="auto"/>
          <w:sz w:val="24"/>
          <w:lang w:eastAsia="zh-CN"/>
        </w:rPr>
        <w:t>名称：</w:t>
      </w:r>
      <w:r>
        <w:rPr>
          <w:rFonts w:hint="eastAsia" w:ascii="宋体" w:hAnsi="宋体" w:eastAsia="宋体" w:cs="宋体"/>
          <w:color w:val="auto"/>
          <w:sz w:val="24"/>
          <w:u w:val="single"/>
          <w:lang w:eastAsia="zh-CN"/>
        </w:rPr>
        <w:t xml:space="preserve">                              </w:t>
      </w:r>
    </w:p>
    <w:p w14:paraId="22673355">
      <w:pPr>
        <w:spacing w:line="36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单位性质：</w:t>
      </w:r>
      <w:r>
        <w:rPr>
          <w:rFonts w:hint="eastAsia" w:ascii="宋体" w:hAnsi="宋体" w:eastAsia="宋体" w:cs="宋体"/>
          <w:color w:val="auto"/>
          <w:sz w:val="24"/>
          <w:u w:val="single"/>
          <w:lang w:eastAsia="zh-CN"/>
        </w:rPr>
        <w:t xml:space="preserve">                                </w:t>
      </w:r>
    </w:p>
    <w:p w14:paraId="7CE8BC66">
      <w:pPr>
        <w:spacing w:line="36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地址：</w:t>
      </w:r>
      <w:r>
        <w:rPr>
          <w:rFonts w:hint="eastAsia" w:ascii="宋体" w:hAnsi="宋体" w:eastAsia="宋体" w:cs="宋体"/>
          <w:color w:val="auto"/>
          <w:sz w:val="24"/>
          <w:u w:val="single"/>
          <w:lang w:eastAsia="zh-CN"/>
        </w:rPr>
        <w:t xml:space="preserve">                                    </w:t>
      </w:r>
    </w:p>
    <w:p w14:paraId="11CF3FE8">
      <w:pPr>
        <w:spacing w:line="36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成立时间：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 xml:space="preserve">年 </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 xml:space="preserve">月  </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302B5EDC">
      <w:pPr>
        <w:spacing w:line="36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经营期限：</w:t>
      </w:r>
    </w:p>
    <w:p w14:paraId="28A07CDE">
      <w:pPr>
        <w:autoSpaceDE/>
        <w:autoSpaceDN/>
        <w:spacing w:line="36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姓名：</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性别：</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年龄：</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职务：</w:t>
      </w:r>
      <w:r>
        <w:rPr>
          <w:rFonts w:hint="eastAsia" w:ascii="宋体" w:hAnsi="宋体" w:eastAsia="宋体" w:cs="宋体"/>
          <w:color w:val="auto"/>
          <w:sz w:val="24"/>
          <w:u w:val="single"/>
          <w:lang w:eastAsia="zh-CN"/>
        </w:rPr>
        <w:t xml:space="preserve">      </w:t>
      </w:r>
    </w:p>
    <w:p w14:paraId="42BD86F1">
      <w:pPr>
        <w:autoSpaceDE/>
        <w:autoSpaceDN/>
        <w:spacing w:line="36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 xml:space="preserve">系 </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（供应商名称）的法定代表人。</w:t>
      </w:r>
    </w:p>
    <w:p w14:paraId="72618CF5">
      <w:pPr>
        <w:autoSpaceDE/>
        <w:autoSpaceDN/>
        <w:spacing w:line="36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特此证明。</w:t>
      </w:r>
    </w:p>
    <w:p w14:paraId="2F825654">
      <w:pPr>
        <w:autoSpaceDE/>
        <w:autoSpaceDN/>
        <w:spacing w:line="360" w:lineRule="auto"/>
        <w:ind w:firstLine="5760" w:firstLineChars="2400"/>
        <w:rPr>
          <w:rFonts w:ascii="宋体" w:hAnsi="宋体" w:eastAsia="宋体" w:cs="宋体"/>
          <w:color w:val="auto"/>
          <w:sz w:val="24"/>
          <w:lang w:eastAsia="zh-CN"/>
        </w:rPr>
      </w:pPr>
    </w:p>
    <w:p w14:paraId="124BE08E">
      <w:pPr>
        <w:autoSpaceDE/>
        <w:autoSpaceDN/>
        <w:spacing w:line="560" w:lineRule="exact"/>
        <w:ind w:firstLine="964" w:firstLineChars="400"/>
        <w:jc w:val="both"/>
        <w:rPr>
          <w:rFonts w:ascii="宋体" w:hAnsi="宋体" w:eastAsia="宋体" w:cs="宋体"/>
          <w:b/>
          <w:color w:val="auto"/>
          <w:kern w:val="2"/>
          <w:sz w:val="24"/>
          <w:szCs w:val="24"/>
          <w:lang w:eastAsia="zh-CN"/>
        </w:rPr>
      </w:pPr>
    </w:p>
    <w:tbl>
      <w:tblPr>
        <w:tblStyle w:val="20"/>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14:paraId="05345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14:paraId="027693FE">
            <w:pPr>
              <w:autoSpaceDE/>
              <w:autoSpaceDN/>
              <w:spacing w:line="560" w:lineRule="exact"/>
              <w:jc w:val="both"/>
              <w:rPr>
                <w:rFonts w:ascii="宋体" w:hAnsi="宋体" w:eastAsia="宋体" w:cs="宋体"/>
                <w:b/>
                <w:bCs/>
                <w:color w:val="auto"/>
                <w:kern w:val="2"/>
                <w:sz w:val="24"/>
                <w:szCs w:val="24"/>
                <w:lang w:eastAsia="zh-CN"/>
              </w:rPr>
            </w:pPr>
          </w:p>
          <w:p w14:paraId="126E043B">
            <w:pPr>
              <w:autoSpaceDE/>
              <w:autoSpaceDN/>
              <w:spacing w:line="560" w:lineRule="exact"/>
              <w:jc w:val="both"/>
              <w:rPr>
                <w:rFonts w:ascii="宋体" w:hAnsi="宋体" w:eastAsia="宋体" w:cs="宋体"/>
                <w:b/>
                <w:bCs/>
                <w:color w:val="auto"/>
                <w:kern w:val="2"/>
                <w:sz w:val="24"/>
                <w:szCs w:val="24"/>
                <w:lang w:eastAsia="zh-CN"/>
              </w:rPr>
            </w:pPr>
          </w:p>
          <w:p w14:paraId="6CDD5ED0">
            <w:pPr>
              <w:autoSpaceDE/>
              <w:autoSpaceDN/>
              <w:spacing w:line="560" w:lineRule="exact"/>
              <w:jc w:val="center"/>
              <w:rPr>
                <w:rFonts w:ascii="宋体" w:hAns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（※附：法定代表人身份证正反面※）</w:t>
            </w:r>
          </w:p>
          <w:p w14:paraId="551797EA">
            <w:pPr>
              <w:autoSpaceDE/>
              <w:autoSpaceDN/>
              <w:spacing w:line="560" w:lineRule="exact"/>
              <w:jc w:val="both"/>
              <w:rPr>
                <w:rFonts w:ascii="宋体" w:hAnsi="宋体" w:eastAsia="宋体" w:cs="宋体"/>
                <w:color w:val="auto"/>
                <w:kern w:val="2"/>
                <w:sz w:val="24"/>
                <w:szCs w:val="24"/>
                <w:lang w:eastAsia="zh-CN"/>
              </w:rPr>
            </w:pPr>
          </w:p>
          <w:p w14:paraId="61374B8F">
            <w:pPr>
              <w:autoSpaceDE/>
              <w:autoSpaceDN/>
              <w:spacing w:line="560" w:lineRule="exact"/>
              <w:jc w:val="both"/>
              <w:rPr>
                <w:rFonts w:ascii="宋体" w:hAnsi="宋体" w:eastAsia="宋体" w:cs="宋体"/>
                <w:color w:val="auto"/>
                <w:kern w:val="2"/>
                <w:sz w:val="24"/>
                <w:szCs w:val="24"/>
                <w:lang w:eastAsia="zh-CN"/>
              </w:rPr>
            </w:pPr>
          </w:p>
        </w:tc>
      </w:tr>
    </w:tbl>
    <w:p w14:paraId="416156CF">
      <w:pPr>
        <w:autoSpaceDE/>
        <w:autoSpaceDN/>
        <w:spacing w:line="560" w:lineRule="exact"/>
        <w:ind w:firstLine="964" w:firstLineChars="400"/>
        <w:jc w:val="both"/>
        <w:rPr>
          <w:rFonts w:ascii="宋体" w:hAnsi="宋体" w:eastAsia="宋体" w:cs="宋体"/>
          <w:color w:val="auto"/>
          <w:kern w:val="2"/>
          <w:sz w:val="24"/>
          <w:szCs w:val="24"/>
          <w:lang w:eastAsia="zh-CN"/>
        </w:rPr>
      </w:pPr>
      <w:r>
        <w:rPr>
          <w:rFonts w:hint="eastAsia" w:ascii="宋体" w:hAnsi="宋体" w:eastAsia="宋体" w:cs="宋体"/>
          <w:b/>
          <w:color w:val="auto"/>
          <w:kern w:val="2"/>
          <w:sz w:val="24"/>
          <w:szCs w:val="24"/>
          <w:lang w:eastAsia="zh-CN"/>
        </w:rPr>
        <w:t xml:space="preserve">               </w:t>
      </w:r>
    </w:p>
    <w:p w14:paraId="763C451E">
      <w:pPr>
        <w:autoSpaceDE/>
        <w:autoSpaceDN/>
        <w:spacing w:line="560" w:lineRule="exact"/>
        <w:ind w:firstLine="3840" w:firstLineChars="1600"/>
        <w:jc w:val="both"/>
        <w:rPr>
          <w:rFonts w:ascii="宋体" w:hAnsi="宋体" w:eastAsia="宋体" w:cs="宋体"/>
          <w:color w:val="auto"/>
          <w:kern w:val="2"/>
          <w:sz w:val="24"/>
          <w:szCs w:val="24"/>
          <w:lang w:eastAsia="zh-CN"/>
        </w:rPr>
      </w:pPr>
    </w:p>
    <w:p w14:paraId="2C421875">
      <w:pPr>
        <w:autoSpaceDE/>
        <w:autoSpaceDN/>
        <w:spacing w:line="560" w:lineRule="exact"/>
        <w:ind w:firstLine="3840" w:firstLineChars="1600"/>
        <w:jc w:val="both"/>
        <w:rPr>
          <w:rFonts w:ascii="宋体" w:hAnsi="宋体" w:eastAsia="宋体" w:cs="宋体"/>
          <w:color w:val="auto"/>
          <w:kern w:val="2"/>
          <w:sz w:val="24"/>
          <w:szCs w:val="24"/>
          <w:lang w:eastAsia="zh-CN"/>
        </w:rPr>
      </w:pPr>
    </w:p>
    <w:p w14:paraId="6D6B78B1">
      <w:pPr>
        <w:autoSpaceDE/>
        <w:autoSpaceDN/>
        <w:spacing w:line="560" w:lineRule="exact"/>
        <w:ind w:firstLine="3840" w:firstLineChars="1600"/>
        <w:jc w:val="both"/>
        <w:rPr>
          <w:rFonts w:ascii="宋体" w:hAnsi="宋体" w:eastAsia="宋体" w:cs="宋体"/>
          <w:color w:val="auto"/>
          <w:kern w:val="2"/>
          <w:sz w:val="24"/>
          <w:szCs w:val="24"/>
          <w:lang w:eastAsia="zh-CN"/>
        </w:rPr>
      </w:pPr>
    </w:p>
    <w:p w14:paraId="1DF445EA">
      <w:pPr>
        <w:autoSpaceDE/>
        <w:autoSpaceDN/>
        <w:spacing w:line="360" w:lineRule="auto"/>
        <w:ind w:firstLine="5760" w:firstLineChars="2400"/>
        <w:rPr>
          <w:rFonts w:ascii="宋体" w:hAnsi="宋体" w:eastAsia="宋体" w:cs="宋体"/>
          <w:color w:val="auto"/>
          <w:sz w:val="24"/>
          <w:lang w:eastAsia="zh-CN"/>
        </w:rPr>
      </w:pPr>
    </w:p>
    <w:p w14:paraId="4267CFA9">
      <w:pPr>
        <w:autoSpaceDE/>
        <w:autoSpaceDN/>
        <w:spacing w:line="360" w:lineRule="auto"/>
        <w:ind w:firstLine="5760" w:firstLineChars="2400"/>
        <w:rPr>
          <w:rFonts w:ascii="宋体" w:hAnsi="宋体" w:eastAsia="宋体" w:cs="宋体"/>
          <w:color w:val="auto"/>
          <w:sz w:val="24"/>
          <w:lang w:eastAsia="zh-CN"/>
        </w:rPr>
      </w:pPr>
    </w:p>
    <w:p w14:paraId="38D55383">
      <w:pPr>
        <w:autoSpaceDE/>
        <w:autoSpaceDN/>
        <w:spacing w:line="360" w:lineRule="auto"/>
        <w:ind w:firstLine="5760" w:firstLineChars="2400"/>
        <w:rPr>
          <w:rFonts w:ascii="宋体" w:hAnsi="宋体" w:eastAsia="宋体" w:cs="宋体"/>
          <w:color w:val="auto"/>
          <w:sz w:val="24"/>
          <w:lang w:eastAsia="zh-CN"/>
        </w:rPr>
      </w:pPr>
    </w:p>
    <w:p w14:paraId="4B62D493">
      <w:pPr>
        <w:spacing w:line="440" w:lineRule="exact"/>
        <w:jc w:val="center"/>
        <w:rPr>
          <w:rFonts w:ascii="宋体" w:hAnsi="宋体" w:eastAsia="宋体" w:cs="宋体"/>
          <w:b/>
          <w:color w:val="auto"/>
          <w:sz w:val="32"/>
          <w:szCs w:val="32"/>
          <w:lang w:eastAsia="zh-CN"/>
        </w:rPr>
      </w:pPr>
      <w:r>
        <w:rPr>
          <w:rFonts w:hint="eastAsia" w:ascii="宋体" w:hAnsi="宋体" w:eastAsia="宋体" w:cs="宋体"/>
          <w:color w:val="auto"/>
          <w:sz w:val="24"/>
          <w:lang w:eastAsia="zh-CN"/>
        </w:rPr>
        <w:t xml:space="preserve">                供应商：   （盖单位公章）</w:t>
      </w:r>
    </w:p>
    <w:p w14:paraId="0AC3FE33">
      <w:pPr>
        <w:autoSpaceDE/>
        <w:autoSpaceDN/>
        <w:spacing w:line="360" w:lineRule="auto"/>
        <w:ind w:firstLine="5040" w:firstLineChars="2100"/>
        <w:rPr>
          <w:rFonts w:ascii="宋体" w:hAnsi="宋体" w:eastAsia="宋体" w:cs="宋体"/>
          <w:color w:val="auto"/>
          <w:sz w:val="24"/>
          <w:lang w:eastAsia="zh-CN"/>
        </w:rPr>
      </w:pPr>
    </w:p>
    <w:p w14:paraId="61DDC132">
      <w:pPr>
        <w:autoSpaceDE/>
        <w:autoSpaceDN/>
        <w:spacing w:line="360" w:lineRule="auto"/>
        <w:ind w:firstLine="5040" w:firstLineChars="2100"/>
        <w:rPr>
          <w:rFonts w:ascii="宋体" w:hAnsi="宋体" w:eastAsia="宋体" w:cs="宋体"/>
          <w:color w:val="auto"/>
          <w:sz w:val="24"/>
          <w:lang w:eastAsia="zh-CN"/>
        </w:rPr>
      </w:pPr>
      <w:r>
        <w:rPr>
          <w:rFonts w:hint="eastAsia" w:ascii="宋体" w:hAnsi="宋体" w:eastAsia="宋体" w:cs="宋体"/>
          <w:color w:val="auto"/>
          <w:sz w:val="24"/>
          <w:lang w:eastAsia="zh-CN"/>
        </w:rPr>
        <w:t>年    月    日</w:t>
      </w:r>
    </w:p>
    <w:p w14:paraId="02FAEB08">
      <w:pPr>
        <w:widowControl/>
        <w:spacing w:line="440" w:lineRule="exact"/>
        <w:jc w:val="center"/>
        <w:rPr>
          <w:rFonts w:ascii="宋体" w:hAnsi="宋体" w:eastAsia="宋体" w:cs="宋体"/>
          <w:b/>
          <w:bCs/>
          <w:color w:val="auto"/>
          <w:sz w:val="32"/>
          <w:szCs w:val="32"/>
        </w:rPr>
      </w:pPr>
    </w:p>
    <w:p w14:paraId="4084AF3B">
      <w:pPr>
        <w:widowControl/>
        <w:spacing w:line="440" w:lineRule="exact"/>
        <w:jc w:val="center"/>
        <w:rPr>
          <w:rFonts w:ascii="宋体" w:hAnsi="宋体" w:eastAsia="宋体" w:cs="宋体"/>
          <w:b/>
          <w:bCs/>
          <w:color w:val="auto"/>
          <w:sz w:val="32"/>
          <w:szCs w:val="32"/>
        </w:rPr>
      </w:pPr>
    </w:p>
    <w:p w14:paraId="236DDA2B">
      <w:pPr>
        <w:spacing w:line="440" w:lineRule="exact"/>
        <w:rPr>
          <w:rFonts w:ascii="宋体" w:hAnsi="宋体" w:eastAsia="宋体" w:cs="宋体"/>
          <w:b/>
          <w:color w:val="auto"/>
          <w:sz w:val="28"/>
          <w:szCs w:val="28"/>
        </w:rPr>
      </w:pPr>
    </w:p>
    <w:p w14:paraId="61DCF30A">
      <w:pPr>
        <w:spacing w:line="440" w:lineRule="exact"/>
        <w:rPr>
          <w:rFonts w:ascii="宋体" w:hAnsi="宋体" w:eastAsia="宋体" w:cs="宋体"/>
          <w:b/>
          <w:color w:val="auto"/>
          <w:sz w:val="28"/>
          <w:szCs w:val="28"/>
        </w:rPr>
      </w:pPr>
    </w:p>
    <w:p w14:paraId="778E2F02">
      <w:pPr>
        <w:spacing w:line="440" w:lineRule="exact"/>
        <w:rPr>
          <w:rFonts w:ascii="宋体" w:hAnsi="宋体" w:eastAsia="宋体" w:cs="宋体"/>
          <w:b/>
          <w:color w:val="auto"/>
          <w:sz w:val="28"/>
          <w:szCs w:val="28"/>
        </w:rPr>
      </w:pPr>
    </w:p>
    <w:p w14:paraId="248CD3BC">
      <w:pPr>
        <w:rPr>
          <w:rFonts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br w:type="page"/>
      </w:r>
    </w:p>
    <w:p w14:paraId="421E62A3">
      <w:pPr>
        <w:pStyle w:val="5"/>
        <w:ind w:left="0"/>
        <w:rPr>
          <w:rFonts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附件4：</w:t>
      </w:r>
    </w:p>
    <w:p w14:paraId="3DD880B1">
      <w:pPr>
        <w:autoSpaceDE/>
        <w:autoSpaceDN/>
        <w:spacing w:line="360" w:lineRule="auto"/>
        <w:ind w:firstLine="643" w:firstLineChars="200"/>
        <w:jc w:val="center"/>
        <w:rPr>
          <w:rFonts w:ascii="宋体" w:hAnsi="宋体" w:eastAsia="宋体" w:cs="宋体"/>
          <w:b/>
          <w:color w:val="auto"/>
          <w:sz w:val="32"/>
          <w:szCs w:val="32"/>
          <w:lang w:eastAsia="zh-CN"/>
        </w:rPr>
      </w:pPr>
      <w:r>
        <w:rPr>
          <w:rFonts w:hint="eastAsia" w:ascii="宋体" w:hAnsi="宋体" w:eastAsia="宋体" w:cs="宋体"/>
          <w:b/>
          <w:color w:val="auto"/>
          <w:sz w:val="32"/>
          <w:szCs w:val="32"/>
          <w:lang w:eastAsia="zh-CN"/>
        </w:rPr>
        <w:t>授权委托书</w:t>
      </w:r>
    </w:p>
    <w:p w14:paraId="11A4AD2C">
      <w:pPr>
        <w:rPr>
          <w:color w:val="auto"/>
          <w:lang w:eastAsia="zh-CN"/>
        </w:rPr>
      </w:pPr>
    </w:p>
    <w:p w14:paraId="3A3ABD98">
      <w:pPr>
        <w:autoSpaceDE/>
        <w:autoSpaceDN/>
        <w:spacing w:line="36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本人</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（姓名）系</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（供应商名称）的法定代表人，现委托（姓名）</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为我方代理人。代理人根据授权，以我方名义签署、澄清、说明、补正、递交、撤回、修改</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（项目名称）项目响应文件、签订合同和处理有关事宜，其法律后果由我方承担。</w:t>
      </w:r>
    </w:p>
    <w:p w14:paraId="1666D3AE">
      <w:pPr>
        <w:autoSpaceDE/>
        <w:autoSpaceDN/>
        <w:spacing w:line="36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委托期限：</w:t>
      </w:r>
      <w:r>
        <w:rPr>
          <w:rFonts w:hint="eastAsia" w:ascii="宋体" w:hAnsi="宋体" w:eastAsia="宋体" w:cs="宋体"/>
          <w:color w:val="auto"/>
          <w:sz w:val="24"/>
          <w:u w:val="single"/>
          <w:lang w:eastAsia="zh-CN"/>
        </w:rPr>
        <w:t xml:space="preserve">                 </w:t>
      </w:r>
    </w:p>
    <w:p w14:paraId="425F8F1C">
      <w:pPr>
        <w:autoSpaceDE/>
        <w:autoSpaceDN/>
        <w:spacing w:line="36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代理人无转委托权。</w:t>
      </w:r>
    </w:p>
    <w:p w14:paraId="2F2BEC3F">
      <w:pPr>
        <w:autoSpaceDE/>
        <w:autoSpaceDN/>
        <w:spacing w:line="560" w:lineRule="exact"/>
        <w:ind w:firstLine="964" w:firstLineChars="400"/>
        <w:jc w:val="both"/>
        <w:rPr>
          <w:rFonts w:ascii="宋体" w:hAnsi="宋体" w:eastAsia="宋体" w:cs="宋体"/>
          <w:b/>
          <w:color w:val="auto"/>
          <w:kern w:val="2"/>
          <w:sz w:val="24"/>
          <w:szCs w:val="24"/>
          <w:lang w:eastAsia="zh-CN"/>
        </w:rPr>
      </w:pPr>
    </w:p>
    <w:tbl>
      <w:tblPr>
        <w:tblStyle w:val="20"/>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14:paraId="5CDDD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14:paraId="7C3A64A6">
            <w:pPr>
              <w:autoSpaceDE/>
              <w:autoSpaceDN/>
              <w:spacing w:line="560" w:lineRule="exact"/>
              <w:jc w:val="both"/>
              <w:rPr>
                <w:rFonts w:ascii="宋体" w:hAnsi="宋体" w:eastAsia="宋体" w:cs="宋体"/>
                <w:b/>
                <w:bCs/>
                <w:color w:val="auto"/>
                <w:kern w:val="2"/>
                <w:sz w:val="24"/>
                <w:szCs w:val="24"/>
                <w:lang w:eastAsia="zh-CN"/>
              </w:rPr>
            </w:pPr>
          </w:p>
          <w:p w14:paraId="3D4E6EC7">
            <w:pPr>
              <w:autoSpaceDE/>
              <w:autoSpaceDN/>
              <w:spacing w:line="560" w:lineRule="exact"/>
              <w:jc w:val="both"/>
              <w:rPr>
                <w:rFonts w:ascii="宋体" w:hAnsi="宋体" w:eastAsia="宋体" w:cs="宋体"/>
                <w:b/>
                <w:bCs/>
                <w:color w:val="auto"/>
                <w:kern w:val="2"/>
                <w:sz w:val="24"/>
                <w:szCs w:val="24"/>
                <w:lang w:eastAsia="zh-CN"/>
              </w:rPr>
            </w:pPr>
          </w:p>
          <w:p w14:paraId="05C95C4D">
            <w:pPr>
              <w:autoSpaceDE/>
              <w:autoSpaceDN/>
              <w:spacing w:line="560" w:lineRule="exact"/>
              <w:jc w:val="center"/>
              <w:rPr>
                <w:rFonts w:ascii="宋体" w:hAns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（※附：委托代理人身份证正反面※）</w:t>
            </w:r>
          </w:p>
          <w:p w14:paraId="0AD3A35A">
            <w:pPr>
              <w:autoSpaceDE/>
              <w:autoSpaceDN/>
              <w:spacing w:line="560" w:lineRule="exact"/>
              <w:jc w:val="both"/>
              <w:rPr>
                <w:rFonts w:ascii="宋体" w:hAnsi="宋体" w:eastAsia="宋体" w:cs="宋体"/>
                <w:color w:val="auto"/>
                <w:kern w:val="2"/>
                <w:sz w:val="24"/>
                <w:szCs w:val="24"/>
                <w:lang w:eastAsia="zh-CN"/>
              </w:rPr>
            </w:pPr>
          </w:p>
          <w:p w14:paraId="5F92ACC5">
            <w:pPr>
              <w:autoSpaceDE/>
              <w:autoSpaceDN/>
              <w:spacing w:line="560" w:lineRule="exact"/>
              <w:jc w:val="both"/>
              <w:rPr>
                <w:rFonts w:ascii="宋体" w:hAnsi="宋体" w:eastAsia="宋体" w:cs="宋体"/>
                <w:color w:val="auto"/>
                <w:kern w:val="2"/>
                <w:sz w:val="24"/>
                <w:szCs w:val="24"/>
                <w:lang w:eastAsia="zh-CN"/>
              </w:rPr>
            </w:pPr>
          </w:p>
        </w:tc>
      </w:tr>
    </w:tbl>
    <w:p w14:paraId="30166989">
      <w:pPr>
        <w:autoSpaceDE/>
        <w:autoSpaceDN/>
        <w:spacing w:line="560" w:lineRule="exact"/>
        <w:ind w:firstLine="964" w:firstLineChars="400"/>
        <w:jc w:val="both"/>
        <w:rPr>
          <w:rFonts w:ascii="宋体" w:hAnsi="宋体" w:eastAsia="宋体" w:cs="宋体"/>
          <w:b/>
          <w:color w:val="auto"/>
          <w:kern w:val="2"/>
          <w:sz w:val="24"/>
          <w:szCs w:val="24"/>
          <w:lang w:eastAsia="zh-CN"/>
        </w:rPr>
      </w:pPr>
    </w:p>
    <w:p w14:paraId="1E535D19">
      <w:pPr>
        <w:autoSpaceDE/>
        <w:autoSpaceDN/>
        <w:spacing w:line="560" w:lineRule="exact"/>
        <w:ind w:firstLine="964" w:firstLineChars="400"/>
        <w:jc w:val="both"/>
        <w:rPr>
          <w:rFonts w:ascii="宋体" w:hAnsi="宋体" w:eastAsia="宋体" w:cs="宋体"/>
          <w:b/>
          <w:color w:val="auto"/>
          <w:kern w:val="2"/>
          <w:sz w:val="24"/>
          <w:szCs w:val="24"/>
          <w:lang w:eastAsia="zh-CN"/>
        </w:rPr>
      </w:pPr>
    </w:p>
    <w:p w14:paraId="5D32F3C7">
      <w:pPr>
        <w:autoSpaceDE/>
        <w:autoSpaceDN/>
        <w:spacing w:line="560" w:lineRule="exact"/>
        <w:ind w:firstLine="964" w:firstLineChars="400"/>
        <w:jc w:val="both"/>
        <w:rPr>
          <w:rFonts w:ascii="宋体" w:hAnsi="宋体" w:eastAsia="宋体" w:cs="宋体"/>
          <w:color w:val="auto"/>
          <w:kern w:val="2"/>
          <w:sz w:val="24"/>
          <w:szCs w:val="24"/>
          <w:lang w:eastAsia="zh-CN"/>
        </w:rPr>
      </w:pPr>
      <w:r>
        <w:rPr>
          <w:rFonts w:hint="eastAsia" w:ascii="宋体" w:hAnsi="宋体" w:eastAsia="宋体" w:cs="宋体"/>
          <w:b/>
          <w:color w:val="auto"/>
          <w:kern w:val="2"/>
          <w:sz w:val="24"/>
          <w:szCs w:val="24"/>
          <w:lang w:eastAsia="zh-CN"/>
        </w:rPr>
        <w:t xml:space="preserve">               </w:t>
      </w:r>
    </w:p>
    <w:p w14:paraId="6366B28B">
      <w:pPr>
        <w:autoSpaceDE/>
        <w:autoSpaceDN/>
        <w:spacing w:line="560" w:lineRule="exact"/>
        <w:ind w:firstLine="3840" w:firstLineChars="1600"/>
        <w:jc w:val="both"/>
        <w:rPr>
          <w:rFonts w:ascii="宋体" w:hAnsi="宋体" w:eastAsia="宋体" w:cs="宋体"/>
          <w:color w:val="auto"/>
          <w:kern w:val="2"/>
          <w:sz w:val="24"/>
          <w:szCs w:val="24"/>
          <w:lang w:eastAsia="zh-CN"/>
        </w:rPr>
      </w:pPr>
    </w:p>
    <w:p w14:paraId="3EA18CBA">
      <w:pPr>
        <w:autoSpaceDE/>
        <w:autoSpaceDN/>
        <w:spacing w:line="560" w:lineRule="exact"/>
        <w:ind w:firstLine="3840" w:firstLineChars="1600"/>
        <w:jc w:val="both"/>
        <w:rPr>
          <w:rFonts w:ascii="宋体" w:hAnsi="宋体" w:eastAsia="宋体" w:cs="宋体"/>
          <w:color w:val="auto"/>
          <w:kern w:val="2"/>
          <w:sz w:val="24"/>
          <w:szCs w:val="24"/>
          <w:lang w:eastAsia="zh-CN"/>
        </w:rPr>
      </w:pPr>
    </w:p>
    <w:p w14:paraId="0BF15165">
      <w:pPr>
        <w:autoSpaceDE/>
        <w:autoSpaceDN/>
        <w:spacing w:line="560" w:lineRule="exact"/>
        <w:ind w:firstLine="3840" w:firstLineChars="1600"/>
        <w:jc w:val="both"/>
        <w:rPr>
          <w:rFonts w:ascii="宋体" w:hAnsi="宋体" w:eastAsia="宋体" w:cs="宋体"/>
          <w:color w:val="auto"/>
          <w:kern w:val="2"/>
          <w:sz w:val="24"/>
          <w:szCs w:val="24"/>
          <w:lang w:eastAsia="zh-CN"/>
        </w:rPr>
      </w:pPr>
    </w:p>
    <w:p w14:paraId="1A365198">
      <w:pPr>
        <w:autoSpaceDE/>
        <w:autoSpaceDN/>
        <w:spacing w:line="360" w:lineRule="auto"/>
        <w:rPr>
          <w:rFonts w:ascii="宋体" w:hAnsi="宋体" w:eastAsia="宋体" w:cs="宋体"/>
          <w:color w:val="auto"/>
          <w:sz w:val="24"/>
          <w:lang w:eastAsia="zh-CN"/>
        </w:rPr>
      </w:pPr>
    </w:p>
    <w:p w14:paraId="38C615ED">
      <w:pPr>
        <w:autoSpaceDE/>
        <w:autoSpaceDN/>
        <w:spacing w:line="360" w:lineRule="auto"/>
        <w:rPr>
          <w:rFonts w:ascii="宋体" w:hAnsi="宋体" w:eastAsia="宋体" w:cs="宋体"/>
          <w:color w:val="auto"/>
          <w:sz w:val="24"/>
          <w:lang w:eastAsia="zh-CN"/>
        </w:rPr>
      </w:pPr>
    </w:p>
    <w:p w14:paraId="3779D5E3">
      <w:pPr>
        <w:autoSpaceDE/>
        <w:autoSpaceDN/>
        <w:spacing w:line="360" w:lineRule="auto"/>
        <w:ind w:firstLine="5520" w:firstLineChars="2300"/>
        <w:rPr>
          <w:rFonts w:ascii="宋体" w:hAnsi="宋体" w:eastAsia="宋体" w:cs="宋体"/>
          <w:color w:val="auto"/>
          <w:sz w:val="24"/>
          <w:lang w:eastAsia="zh-CN"/>
        </w:rPr>
      </w:pPr>
      <w:r>
        <w:rPr>
          <w:rFonts w:hint="eastAsia" w:ascii="宋体" w:hAnsi="宋体" w:eastAsia="宋体" w:cs="宋体"/>
          <w:color w:val="auto"/>
          <w:sz w:val="24"/>
          <w:lang w:eastAsia="zh-CN"/>
        </w:rPr>
        <w:t>供应商：（盖单位公章）</w:t>
      </w:r>
    </w:p>
    <w:p w14:paraId="2E6B63F0">
      <w:pPr>
        <w:autoSpaceDE/>
        <w:autoSpaceDN/>
        <w:spacing w:line="360" w:lineRule="auto"/>
        <w:ind w:firstLine="5040" w:firstLineChars="2100"/>
        <w:rPr>
          <w:rFonts w:ascii="宋体" w:hAnsi="宋体" w:eastAsia="宋体" w:cs="宋体"/>
          <w:color w:val="auto"/>
          <w:sz w:val="24"/>
          <w:lang w:eastAsia="zh-CN"/>
        </w:rPr>
      </w:pPr>
      <w:r>
        <w:rPr>
          <w:rFonts w:hint="eastAsia" w:ascii="宋体" w:hAnsi="宋体" w:eastAsia="宋体" w:cs="宋体"/>
          <w:color w:val="auto"/>
          <w:sz w:val="24"/>
          <w:lang w:eastAsia="zh-CN"/>
        </w:rPr>
        <w:t>法定代表人：（签字或盖章）</w:t>
      </w:r>
    </w:p>
    <w:p w14:paraId="0F64C229">
      <w:pPr>
        <w:autoSpaceDE/>
        <w:autoSpaceDN/>
        <w:spacing w:line="360" w:lineRule="auto"/>
        <w:ind w:firstLine="5040" w:firstLineChars="2100"/>
        <w:rPr>
          <w:rFonts w:ascii="宋体" w:hAnsi="宋体" w:eastAsia="宋体" w:cs="宋体"/>
          <w:color w:val="auto"/>
          <w:sz w:val="24"/>
          <w:lang w:eastAsia="zh-CN"/>
        </w:rPr>
      </w:pPr>
      <w:r>
        <w:rPr>
          <w:rFonts w:hint="eastAsia" w:ascii="宋体" w:hAnsi="宋体" w:eastAsia="宋体" w:cs="宋体"/>
          <w:color w:val="auto"/>
          <w:sz w:val="24"/>
          <w:lang w:eastAsia="zh-CN"/>
        </w:rPr>
        <w:t>委托代理人：（签字或盖章）</w:t>
      </w:r>
    </w:p>
    <w:p w14:paraId="7D5719F3">
      <w:pPr>
        <w:autoSpaceDE/>
        <w:autoSpaceDN/>
        <w:spacing w:line="360" w:lineRule="auto"/>
        <w:ind w:firstLine="6240" w:firstLineChars="2600"/>
        <w:rPr>
          <w:rFonts w:ascii="宋体" w:hAnsi="宋体" w:eastAsia="宋体" w:cs="宋体"/>
          <w:color w:val="auto"/>
          <w:sz w:val="24"/>
          <w:lang w:eastAsia="zh-CN"/>
        </w:rPr>
      </w:pPr>
      <w:r>
        <w:rPr>
          <w:rFonts w:hint="eastAsia" w:ascii="宋体" w:hAnsi="宋体" w:eastAsia="宋体" w:cs="宋体"/>
          <w:color w:val="auto"/>
          <w:sz w:val="24"/>
          <w:lang w:eastAsia="zh-CN"/>
        </w:rPr>
        <w:t>年    月    日</w:t>
      </w:r>
    </w:p>
    <w:p w14:paraId="138076F6">
      <w:pPr>
        <w:spacing w:line="440" w:lineRule="exact"/>
        <w:rPr>
          <w:rFonts w:ascii="宋体" w:hAnsi="宋体" w:eastAsia="宋体" w:cs="宋体"/>
          <w:b/>
          <w:bCs/>
          <w:color w:val="auto"/>
          <w:sz w:val="32"/>
          <w:szCs w:val="32"/>
        </w:rPr>
      </w:pPr>
    </w:p>
    <w:p w14:paraId="15971624">
      <w:pPr>
        <w:rPr>
          <w:rFonts w:ascii="宋体" w:hAnsi="宋体" w:eastAsia="宋体" w:cs="宋体"/>
          <w:b/>
          <w:bCs/>
          <w:color w:val="auto"/>
          <w:sz w:val="32"/>
          <w:szCs w:val="32"/>
        </w:rPr>
      </w:pPr>
      <w:r>
        <w:rPr>
          <w:rFonts w:hint="eastAsia" w:ascii="宋体" w:hAnsi="宋体" w:eastAsia="宋体" w:cs="宋体"/>
          <w:b/>
          <w:bCs/>
          <w:color w:val="auto"/>
          <w:sz w:val="32"/>
          <w:szCs w:val="32"/>
        </w:rPr>
        <w:br w:type="page"/>
      </w:r>
    </w:p>
    <w:p w14:paraId="1C617DFC">
      <w:pPr>
        <w:pStyle w:val="5"/>
        <w:ind w:left="0"/>
        <w:rPr>
          <w:rFonts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附件5：</w:t>
      </w:r>
    </w:p>
    <w:p w14:paraId="4BA692B8">
      <w:pPr>
        <w:pStyle w:val="23"/>
        <w:rPr>
          <w:rFonts w:hAnsi="宋体"/>
          <w:color w:val="auto"/>
        </w:rPr>
      </w:pPr>
    </w:p>
    <w:p w14:paraId="175EA86F">
      <w:pPr>
        <w:widowControl/>
        <w:spacing w:line="360" w:lineRule="auto"/>
        <w:jc w:val="center"/>
        <w:rPr>
          <w:rFonts w:ascii="宋体" w:hAnsi="宋体" w:eastAsia="宋体" w:cs="宋体"/>
          <w:b/>
          <w:bCs/>
          <w:color w:val="auto"/>
          <w:sz w:val="44"/>
          <w:szCs w:val="44"/>
          <w:lang w:eastAsia="zh-CN"/>
        </w:rPr>
      </w:pPr>
      <w:r>
        <w:rPr>
          <w:rFonts w:hint="eastAsia" w:ascii="宋体" w:hAnsi="宋体" w:eastAsia="宋体" w:cs="宋体"/>
          <w:b/>
          <w:bCs/>
          <w:color w:val="auto"/>
          <w:sz w:val="44"/>
          <w:szCs w:val="44"/>
        </w:rPr>
        <w:t>供应商的资格证明</w:t>
      </w:r>
      <w:r>
        <w:rPr>
          <w:rFonts w:hint="eastAsia" w:ascii="宋体" w:hAnsi="宋体" w:eastAsia="宋体" w:cs="宋体"/>
          <w:b/>
          <w:bCs/>
          <w:color w:val="auto"/>
          <w:sz w:val="44"/>
          <w:szCs w:val="44"/>
          <w:lang w:eastAsia="zh-CN"/>
        </w:rPr>
        <w:t>承诺函</w:t>
      </w:r>
    </w:p>
    <w:p w14:paraId="659CC47D">
      <w:pPr>
        <w:spacing w:line="360" w:lineRule="auto"/>
        <w:ind w:left="240" w:firstLine="480" w:firstLineChars="200"/>
        <w:jc w:val="center"/>
        <w:rPr>
          <w:rFonts w:ascii="宋体" w:hAnsi="宋体" w:eastAsia="宋体" w:cs="宋体"/>
          <w:color w:val="auto"/>
          <w:sz w:val="24"/>
          <w:lang w:eastAsia="zh-CN"/>
        </w:rPr>
      </w:pPr>
    </w:p>
    <w:p w14:paraId="125E94A5">
      <w:pPr>
        <w:widowControl/>
        <w:autoSpaceDE/>
        <w:autoSpaceDN/>
        <w:spacing w:line="400" w:lineRule="exact"/>
        <w:rPr>
          <w:rFonts w:ascii="宋体" w:hAnsi="宋体" w:eastAsia="宋体" w:cs="宋体"/>
          <w:color w:val="auto"/>
          <w:kern w:val="2"/>
          <w:sz w:val="24"/>
          <w:szCs w:val="21"/>
          <w:u w:val="single"/>
          <w:lang w:eastAsia="zh-CN"/>
        </w:rPr>
      </w:pPr>
      <w:r>
        <w:rPr>
          <w:rFonts w:hint="eastAsia" w:ascii="宋体" w:hAnsi="宋体" w:eastAsia="宋体" w:cs="宋体"/>
          <w:color w:val="auto"/>
          <w:kern w:val="2"/>
          <w:sz w:val="24"/>
          <w:szCs w:val="21"/>
          <w:lang w:eastAsia="zh-CN"/>
        </w:rPr>
        <w:t>致(采购人)：</w:t>
      </w:r>
      <w:r>
        <w:rPr>
          <w:rFonts w:hint="eastAsia" w:ascii="宋体" w:hAnsi="宋体" w:eastAsia="宋体" w:cs="宋体"/>
          <w:color w:val="auto"/>
          <w:kern w:val="2"/>
          <w:sz w:val="24"/>
          <w:szCs w:val="21"/>
          <w:u w:val="single"/>
          <w:lang w:eastAsia="zh-CN"/>
        </w:rPr>
        <w:t xml:space="preserve">                 </w:t>
      </w:r>
    </w:p>
    <w:p w14:paraId="1349E704">
      <w:pPr>
        <w:widowControl/>
        <w:autoSpaceDE/>
        <w:autoSpaceDN/>
        <w:spacing w:line="400" w:lineRule="exact"/>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 xml:space="preserve">供应商名称： </w:t>
      </w:r>
      <w:r>
        <w:rPr>
          <w:rFonts w:hint="eastAsia" w:ascii="宋体" w:hAnsi="宋体" w:eastAsia="宋体" w:cs="宋体"/>
          <w:color w:val="auto"/>
          <w:kern w:val="2"/>
          <w:sz w:val="24"/>
          <w:szCs w:val="21"/>
          <w:u w:val="single"/>
          <w:lang w:eastAsia="zh-CN"/>
        </w:rPr>
        <w:t xml:space="preserve">                 </w:t>
      </w:r>
      <w:r>
        <w:rPr>
          <w:rFonts w:hint="eastAsia" w:ascii="宋体" w:hAnsi="宋体" w:eastAsia="宋体" w:cs="宋体"/>
          <w:color w:val="auto"/>
          <w:kern w:val="2"/>
          <w:sz w:val="24"/>
          <w:szCs w:val="21"/>
          <w:lang w:eastAsia="zh-CN"/>
        </w:rPr>
        <w:t xml:space="preserve">     </w:t>
      </w:r>
    </w:p>
    <w:p w14:paraId="46E0C176">
      <w:pPr>
        <w:widowControl/>
        <w:autoSpaceDE/>
        <w:autoSpaceDN/>
        <w:spacing w:line="400" w:lineRule="exact"/>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统一社会信用代码：</w:t>
      </w:r>
      <w:r>
        <w:rPr>
          <w:rFonts w:hint="eastAsia" w:ascii="宋体" w:hAnsi="宋体" w:eastAsia="宋体" w:cs="宋体"/>
          <w:color w:val="auto"/>
          <w:kern w:val="2"/>
          <w:sz w:val="24"/>
          <w:szCs w:val="21"/>
          <w:u w:val="single"/>
          <w:lang w:eastAsia="zh-CN"/>
        </w:rPr>
        <w:t xml:space="preserve">                 </w:t>
      </w:r>
      <w:r>
        <w:rPr>
          <w:rFonts w:hint="eastAsia" w:ascii="宋体" w:hAnsi="宋体" w:eastAsia="宋体" w:cs="宋体"/>
          <w:color w:val="auto"/>
          <w:kern w:val="2"/>
          <w:sz w:val="24"/>
          <w:szCs w:val="21"/>
          <w:lang w:eastAsia="zh-CN"/>
        </w:rPr>
        <w:t xml:space="preserve"> </w:t>
      </w:r>
    </w:p>
    <w:p w14:paraId="0728F727">
      <w:pPr>
        <w:widowControl/>
        <w:autoSpaceDE/>
        <w:autoSpaceDN/>
        <w:spacing w:line="400" w:lineRule="exact"/>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供应商地址：</w:t>
      </w:r>
      <w:r>
        <w:rPr>
          <w:rFonts w:hint="eastAsia" w:ascii="宋体" w:hAnsi="宋体" w:eastAsia="宋体" w:cs="宋体"/>
          <w:color w:val="auto"/>
          <w:kern w:val="2"/>
          <w:sz w:val="24"/>
          <w:szCs w:val="21"/>
          <w:u w:val="single"/>
          <w:lang w:eastAsia="zh-CN"/>
        </w:rPr>
        <w:t xml:space="preserve">                 </w:t>
      </w:r>
      <w:r>
        <w:rPr>
          <w:rFonts w:hint="eastAsia" w:ascii="宋体" w:hAnsi="宋体" w:eastAsia="宋体" w:cs="宋体"/>
          <w:color w:val="auto"/>
          <w:kern w:val="2"/>
          <w:sz w:val="24"/>
          <w:szCs w:val="21"/>
          <w:lang w:eastAsia="zh-CN"/>
        </w:rPr>
        <w:t xml:space="preserve">     </w:t>
      </w:r>
    </w:p>
    <w:p w14:paraId="318305AE">
      <w:pPr>
        <w:widowControl/>
        <w:autoSpaceDE/>
        <w:autoSpaceDN/>
        <w:spacing w:line="400" w:lineRule="exact"/>
        <w:ind w:firstLine="480" w:firstLineChars="200"/>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14:paraId="1C387C40">
      <w:pPr>
        <w:widowControl/>
        <w:autoSpaceDE/>
        <w:autoSpaceDN/>
        <w:spacing w:line="400" w:lineRule="exact"/>
        <w:ind w:firstLine="480" w:firstLineChars="200"/>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一、我单位具有有效的营业执照（三证合一）；</w:t>
      </w:r>
    </w:p>
    <w:p w14:paraId="54A8A9C7">
      <w:pPr>
        <w:widowControl/>
        <w:autoSpaceDE/>
        <w:autoSpaceDN/>
        <w:spacing w:line="400" w:lineRule="exact"/>
        <w:ind w:firstLine="480" w:firstLineChars="200"/>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 xml:space="preserve">二、我单位符合《中华人民共和国政府采购法》第二十二条规定的条件： </w:t>
      </w:r>
    </w:p>
    <w:p w14:paraId="02C1CF95">
      <w:pPr>
        <w:widowControl/>
        <w:autoSpaceDE/>
        <w:autoSpaceDN/>
        <w:spacing w:line="400" w:lineRule="exact"/>
        <w:ind w:firstLine="480" w:firstLineChars="200"/>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 xml:space="preserve">1.我单位具有符合采购文件资格要求的独立承担民事责任的能力； </w:t>
      </w:r>
    </w:p>
    <w:p w14:paraId="42D7AF90">
      <w:pPr>
        <w:widowControl/>
        <w:autoSpaceDE/>
        <w:autoSpaceDN/>
        <w:spacing w:line="400" w:lineRule="exact"/>
        <w:ind w:firstLine="480" w:firstLineChars="200"/>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 xml:space="preserve">2.我单位具有符合采购文件资格要求的财务状况报告； </w:t>
      </w:r>
    </w:p>
    <w:p w14:paraId="1944A914">
      <w:pPr>
        <w:widowControl/>
        <w:autoSpaceDE/>
        <w:autoSpaceDN/>
        <w:spacing w:line="400" w:lineRule="exact"/>
        <w:ind w:firstLine="480" w:firstLineChars="200"/>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 xml:space="preserve">3.我单位具有符合采购文件资格要求的依法缴纳税收和社会保障记录的良好记录。 </w:t>
      </w:r>
    </w:p>
    <w:p w14:paraId="52522C60">
      <w:pPr>
        <w:widowControl/>
        <w:autoSpaceDE/>
        <w:autoSpaceDN/>
        <w:spacing w:line="400" w:lineRule="exact"/>
        <w:ind w:firstLine="480" w:firstLineChars="200"/>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 xml:space="preserve">4.我单位具有符合采购文件资格要求的履行合同所必需的设备和专业技术能力； </w:t>
      </w:r>
    </w:p>
    <w:p w14:paraId="0D77E58E">
      <w:pPr>
        <w:widowControl/>
        <w:autoSpaceDE/>
        <w:autoSpaceDN/>
        <w:spacing w:line="400" w:lineRule="exact"/>
        <w:ind w:firstLine="480" w:firstLineChars="200"/>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 xml:space="preserve">5.我单位参加政府采购活动前三年内，在经营活动中没有重大违法记录。 </w:t>
      </w:r>
    </w:p>
    <w:p w14:paraId="0689A8F9">
      <w:pPr>
        <w:pStyle w:val="17"/>
        <w:spacing w:before="0" w:beforeAutospacing="0" w:after="0" w:afterAutospacing="0" w:line="435" w:lineRule="atLeast"/>
        <w:ind w:firstLine="480"/>
        <w:rPr>
          <w:rFonts w:eastAsia="宋体"/>
          <w:color w:val="auto"/>
          <w:kern w:val="2"/>
          <w:szCs w:val="21"/>
          <w:lang w:eastAsia="zh-CN"/>
        </w:rPr>
      </w:pPr>
      <w:r>
        <w:rPr>
          <w:rFonts w:hint="eastAsia" w:eastAsia="宋体"/>
          <w:color w:val="auto"/>
          <w:kern w:val="2"/>
          <w:szCs w:val="24"/>
          <w:lang w:eastAsia="zh-CN"/>
        </w:rPr>
        <w:t>三、</w:t>
      </w:r>
      <w:r>
        <w:rPr>
          <w:rFonts w:hint="eastAsia" w:asciiTheme="minorEastAsia" w:hAnsiTheme="minorEastAsia" w:eastAsiaTheme="minorEastAsia" w:cstheme="minorEastAsia"/>
          <w:color w:val="auto"/>
          <w:kern w:val="2"/>
          <w:szCs w:val="21"/>
          <w:lang w:eastAsia="zh-CN"/>
        </w:rPr>
        <w:t>我单位符合建筑工程施工总承包叁级及以上资质，且必须具有独立法人资格，具备有效期范围内的企业营业执照（副本）、安全生产许可证（副本），并在人员、设备、资金等方面具有相应的施工能力；</w:t>
      </w:r>
    </w:p>
    <w:p w14:paraId="0BF1509F">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kern w:val="2"/>
          <w:sz w:val="24"/>
          <w:szCs w:val="21"/>
          <w:lang w:eastAsia="zh-CN"/>
        </w:rPr>
        <w:t>我单位项目经理符合建筑工程专业贰级及以上建造师资格（不含临时），具有有效期内项目经理安全生产考核合格证书（B证），且未担任其他在建工程项目；技术负责人具有</w:t>
      </w:r>
      <w:r>
        <w:rPr>
          <w:rFonts w:hint="eastAsia" w:ascii="宋体" w:hAnsi="宋体" w:eastAsia="宋体" w:cs="宋体"/>
          <w:color w:val="auto"/>
          <w:sz w:val="24"/>
          <w:szCs w:val="24"/>
          <w:lang w:eastAsia="zh-CN"/>
        </w:rPr>
        <w:t>中级及以上技术职称；</w:t>
      </w:r>
    </w:p>
    <w:p w14:paraId="726A79CA">
      <w:pPr>
        <w:autoSpaceDN/>
        <w:adjustRightInd w:val="0"/>
        <w:snapToGrid w:val="0"/>
        <w:spacing w:line="440" w:lineRule="exact"/>
        <w:ind w:firstLine="480" w:firstLineChars="200"/>
        <w:rPr>
          <w:rFonts w:ascii="宋体" w:hAnsi="宋体" w:eastAsia="宋体" w:cs="宋体"/>
          <w:color w:val="auto"/>
          <w:kern w:val="2"/>
          <w:sz w:val="24"/>
          <w:szCs w:val="21"/>
          <w:lang w:eastAsia="zh-CN"/>
        </w:rPr>
      </w:pPr>
      <w:bookmarkStart w:id="88" w:name="_Toc25215"/>
      <w:r>
        <w:rPr>
          <w:rFonts w:hint="eastAsia" w:ascii="宋体" w:hAnsi="宋体" w:eastAsia="宋体" w:cs="宋体"/>
          <w:color w:val="auto"/>
          <w:kern w:val="2"/>
          <w:sz w:val="24"/>
          <w:szCs w:val="21"/>
          <w:lang w:eastAsia="zh-CN"/>
        </w:rPr>
        <w:t>若我单位承诺不实，自愿承担提供虚假材料谋取中标、成交的法律责任。</w:t>
      </w:r>
      <w:bookmarkEnd w:id="88"/>
      <w:r>
        <w:rPr>
          <w:rFonts w:hint="eastAsia" w:ascii="宋体" w:hAnsi="宋体" w:eastAsia="宋体" w:cs="宋体"/>
          <w:color w:val="auto"/>
          <w:kern w:val="2"/>
          <w:sz w:val="24"/>
          <w:szCs w:val="21"/>
          <w:lang w:eastAsia="zh-CN"/>
        </w:rPr>
        <w:t xml:space="preserve"> </w:t>
      </w:r>
    </w:p>
    <w:p w14:paraId="72126991">
      <w:pPr>
        <w:widowControl/>
        <w:autoSpaceDE/>
        <w:autoSpaceDN/>
        <w:spacing w:line="480" w:lineRule="exact"/>
        <w:jc w:val="right"/>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 xml:space="preserve">承诺供应商（全称并加盖公章）：__________________ </w:t>
      </w:r>
    </w:p>
    <w:p w14:paraId="74F94497">
      <w:pPr>
        <w:widowControl/>
        <w:autoSpaceDE/>
        <w:autoSpaceDN/>
        <w:spacing w:line="480" w:lineRule="exact"/>
        <w:jc w:val="right"/>
        <w:rPr>
          <w:rFonts w:ascii="宋体" w:hAnsi="宋体" w:eastAsia="宋体" w:cs="宋体"/>
          <w:color w:val="auto"/>
          <w:kern w:val="2"/>
          <w:sz w:val="24"/>
          <w:szCs w:val="21"/>
          <w:lang w:eastAsia="zh-CN"/>
        </w:rPr>
      </w:pPr>
    </w:p>
    <w:p w14:paraId="5D38858B">
      <w:pPr>
        <w:widowControl/>
        <w:autoSpaceDE/>
        <w:autoSpaceDN/>
        <w:spacing w:line="480" w:lineRule="exact"/>
        <w:jc w:val="right"/>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 xml:space="preserve">法定代表人或授权代表(签字或盖章)：__________________ </w:t>
      </w:r>
    </w:p>
    <w:p w14:paraId="22C594EE">
      <w:pPr>
        <w:widowControl/>
        <w:autoSpaceDE/>
        <w:autoSpaceDN/>
        <w:spacing w:line="480" w:lineRule="exact"/>
        <w:jc w:val="right"/>
        <w:rPr>
          <w:rFonts w:ascii="宋体" w:hAnsi="宋体" w:eastAsia="宋体" w:cs="宋体"/>
          <w:color w:val="auto"/>
          <w:kern w:val="2"/>
          <w:sz w:val="24"/>
          <w:szCs w:val="21"/>
          <w:lang w:eastAsia="zh-CN"/>
        </w:rPr>
      </w:pPr>
    </w:p>
    <w:p w14:paraId="33498064">
      <w:pPr>
        <w:widowControl/>
        <w:autoSpaceDE/>
        <w:autoSpaceDN/>
        <w:spacing w:line="480" w:lineRule="exact"/>
        <w:jc w:val="right"/>
        <w:rPr>
          <w:rFonts w:ascii="宋体" w:hAnsi="宋体" w:eastAsia="宋体" w:cs="宋体"/>
          <w:color w:val="auto"/>
          <w:kern w:val="2"/>
          <w:sz w:val="24"/>
          <w:szCs w:val="21"/>
          <w:lang w:eastAsia="zh-CN"/>
        </w:rPr>
      </w:pPr>
      <w:r>
        <w:rPr>
          <w:rFonts w:hint="eastAsia" w:ascii="宋体" w:hAnsi="宋体" w:eastAsia="宋体" w:cs="宋体"/>
          <w:color w:val="auto"/>
          <w:kern w:val="2"/>
          <w:sz w:val="24"/>
          <w:szCs w:val="21"/>
          <w:lang w:eastAsia="zh-CN"/>
        </w:rPr>
        <w:t>日期：_____年___ 月____ 日</w:t>
      </w:r>
    </w:p>
    <w:p w14:paraId="0EBDBE35">
      <w:pPr>
        <w:spacing w:line="440" w:lineRule="exact"/>
        <w:rPr>
          <w:rFonts w:ascii="宋体" w:hAnsi="宋体" w:eastAsia="宋体" w:cs="宋体"/>
          <w:b/>
          <w:color w:val="auto"/>
          <w:sz w:val="28"/>
          <w:szCs w:val="28"/>
        </w:rPr>
      </w:pPr>
    </w:p>
    <w:p w14:paraId="1D5A5960">
      <w:pPr>
        <w:spacing w:line="440" w:lineRule="exact"/>
        <w:rPr>
          <w:rFonts w:ascii="宋体" w:hAnsi="宋体" w:eastAsia="宋体" w:cs="宋体"/>
          <w:b/>
          <w:color w:val="auto"/>
          <w:sz w:val="28"/>
          <w:szCs w:val="28"/>
        </w:rPr>
      </w:pPr>
    </w:p>
    <w:p w14:paraId="644FE82B">
      <w:pPr>
        <w:spacing w:line="440" w:lineRule="exact"/>
        <w:rPr>
          <w:rFonts w:ascii="宋体" w:hAnsi="宋体" w:eastAsia="宋体" w:cs="宋体"/>
          <w:b/>
          <w:color w:val="auto"/>
          <w:sz w:val="28"/>
          <w:szCs w:val="28"/>
        </w:rPr>
      </w:pPr>
    </w:p>
    <w:p w14:paraId="431EED5B">
      <w:pPr>
        <w:pStyle w:val="5"/>
        <w:ind w:left="0"/>
        <w:rPr>
          <w:rFonts w:ascii="宋体" w:hAnsi="宋体" w:eastAsia="宋体" w:cs="宋体"/>
          <w:b/>
          <w:bCs/>
          <w:color w:val="auto"/>
          <w:sz w:val="28"/>
          <w:szCs w:val="28"/>
        </w:rPr>
      </w:pPr>
      <w:r>
        <w:rPr>
          <w:rFonts w:hint="eastAsia" w:ascii="宋体" w:hAnsi="宋体" w:eastAsia="宋体" w:cs="宋体"/>
          <w:b/>
          <w:bCs/>
          <w:color w:val="auto"/>
          <w:sz w:val="28"/>
          <w:szCs w:val="28"/>
          <w:lang w:eastAsia="zh-CN"/>
        </w:rPr>
        <w:t>附件6：</w:t>
      </w:r>
    </w:p>
    <w:p w14:paraId="4C7D4F4C">
      <w:pPr>
        <w:spacing w:line="440" w:lineRule="exact"/>
        <w:ind w:firstLine="3092" w:firstLineChars="700"/>
        <w:rPr>
          <w:rFonts w:ascii="宋体" w:hAnsi="宋体" w:eastAsia="宋体" w:cs="宋体"/>
          <w:b/>
          <w:color w:val="auto"/>
          <w:sz w:val="32"/>
          <w:szCs w:val="32"/>
        </w:rPr>
      </w:pPr>
      <w:r>
        <w:rPr>
          <w:rFonts w:hint="eastAsia" w:ascii="宋体" w:hAnsi="宋体" w:eastAsia="宋体" w:cs="宋体"/>
          <w:b/>
          <w:color w:val="auto"/>
          <w:sz w:val="44"/>
          <w:szCs w:val="44"/>
        </w:rPr>
        <w:t xml:space="preserve"> 谈判承诺函</w:t>
      </w:r>
    </w:p>
    <w:p w14:paraId="59C93486">
      <w:pPr>
        <w:spacing w:line="440" w:lineRule="exact"/>
        <w:ind w:firstLine="720" w:firstLineChars="300"/>
        <w:rPr>
          <w:rFonts w:ascii="宋体" w:hAnsi="宋体" w:eastAsia="宋体" w:cs="宋体"/>
          <w:color w:val="auto"/>
          <w:sz w:val="24"/>
          <w:szCs w:val="24"/>
        </w:rPr>
      </w:pPr>
    </w:p>
    <w:p w14:paraId="627A6F6F">
      <w:pPr>
        <w:spacing w:line="440" w:lineRule="exact"/>
        <w:ind w:firstLine="720" w:firstLineChars="300"/>
        <w:rPr>
          <w:rFonts w:ascii="宋体" w:hAnsi="宋体" w:eastAsia="宋体" w:cs="宋体"/>
          <w:color w:val="auto"/>
          <w:sz w:val="24"/>
          <w:szCs w:val="24"/>
        </w:rPr>
      </w:pPr>
      <w:r>
        <w:rPr>
          <w:rFonts w:hint="eastAsia" w:ascii="宋体" w:hAnsi="宋体" w:eastAsia="宋体" w:cs="宋体"/>
          <w:color w:val="auto"/>
          <w:sz w:val="24"/>
          <w:szCs w:val="24"/>
        </w:rPr>
        <w:t>我单位对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w:t>
      </w:r>
      <w:r>
        <w:rPr>
          <w:rFonts w:hint="eastAsia" w:ascii="宋体" w:hAnsi="宋体" w:eastAsia="宋体" w:cs="宋体"/>
          <w:color w:val="auto"/>
          <w:sz w:val="24"/>
          <w:szCs w:val="24"/>
          <w:lang w:eastAsia="zh-CN"/>
        </w:rPr>
        <w:t>采购编号</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）投标行为做出承诺，保证所提交材料的真实性。</w:t>
      </w:r>
    </w:p>
    <w:p w14:paraId="35E108AD">
      <w:pPr>
        <w:spacing w:line="440" w:lineRule="exact"/>
        <w:rPr>
          <w:rFonts w:ascii="宋体" w:hAnsi="宋体" w:eastAsia="宋体" w:cs="宋体"/>
          <w:color w:val="auto"/>
          <w:sz w:val="24"/>
          <w:szCs w:val="24"/>
        </w:rPr>
      </w:pPr>
    </w:p>
    <w:p w14:paraId="78593AB0">
      <w:pPr>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我单位承诺：</w:t>
      </w:r>
    </w:p>
    <w:p w14:paraId="1AC416A3">
      <w:pPr>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1、在投标文件递交截止时间后至确定成交人的投标有效期内，我单位不得要求退出竞标或者修改投标文件且对递交的投标文件负责，受其约束。</w:t>
      </w:r>
    </w:p>
    <w:p w14:paraId="608CEE9E">
      <w:pPr>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2、若我单位中标，在接到成交通知书后，除不可抗力因素外，及时按规定与采购人签订合同并认真履约。</w:t>
      </w:r>
    </w:p>
    <w:p w14:paraId="372869A2">
      <w:pPr>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14:paraId="3ED6C4BC">
      <w:pPr>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4、不存在法律法规规定的其他违法违规行为。</w:t>
      </w:r>
    </w:p>
    <w:p w14:paraId="7DBE2089">
      <w:pPr>
        <w:spacing w:line="440" w:lineRule="exact"/>
        <w:jc w:val="right"/>
        <w:rPr>
          <w:rFonts w:ascii="宋体" w:hAnsi="宋体" w:eastAsia="宋体" w:cs="宋体"/>
          <w:color w:val="auto"/>
          <w:sz w:val="24"/>
          <w:szCs w:val="24"/>
        </w:rPr>
      </w:pPr>
    </w:p>
    <w:p w14:paraId="713AFE74">
      <w:pPr>
        <w:spacing w:line="440" w:lineRule="exact"/>
        <w:jc w:val="right"/>
        <w:rPr>
          <w:rFonts w:ascii="宋体" w:hAnsi="宋体" w:eastAsia="宋体" w:cs="宋体"/>
          <w:color w:val="auto"/>
          <w:sz w:val="24"/>
          <w:szCs w:val="24"/>
        </w:rPr>
      </w:pPr>
    </w:p>
    <w:p w14:paraId="7068E693">
      <w:pPr>
        <w:spacing w:line="440" w:lineRule="exact"/>
        <w:jc w:val="right"/>
        <w:rPr>
          <w:rFonts w:ascii="宋体" w:hAnsi="宋体" w:eastAsia="宋体" w:cs="宋体"/>
          <w:color w:val="auto"/>
          <w:sz w:val="24"/>
          <w:szCs w:val="24"/>
        </w:rPr>
      </w:pPr>
    </w:p>
    <w:p w14:paraId="46497395">
      <w:pPr>
        <w:spacing w:line="440" w:lineRule="exact"/>
        <w:jc w:val="right"/>
        <w:rPr>
          <w:rFonts w:ascii="宋体" w:hAnsi="宋体" w:eastAsia="宋体" w:cs="宋体"/>
          <w:color w:val="auto"/>
          <w:sz w:val="24"/>
          <w:szCs w:val="24"/>
        </w:rPr>
      </w:pPr>
    </w:p>
    <w:p w14:paraId="620CBDCF">
      <w:pPr>
        <w:spacing w:line="440" w:lineRule="exact"/>
        <w:jc w:val="right"/>
        <w:rPr>
          <w:rFonts w:ascii="宋体" w:hAnsi="宋体" w:eastAsia="宋体" w:cs="宋体"/>
          <w:color w:val="auto"/>
          <w:sz w:val="24"/>
          <w:szCs w:val="24"/>
        </w:rPr>
      </w:pPr>
      <w:r>
        <w:rPr>
          <w:rFonts w:hint="eastAsia" w:ascii="宋体" w:hAnsi="宋体" w:eastAsia="宋体" w:cs="宋体"/>
          <w:color w:val="auto"/>
          <w:sz w:val="24"/>
          <w:szCs w:val="24"/>
        </w:rPr>
        <w:t>谈判供应商单位名称（盖章）：</w:t>
      </w:r>
    </w:p>
    <w:p w14:paraId="7D6DBB32">
      <w:pPr>
        <w:spacing w:line="440" w:lineRule="exact"/>
        <w:ind w:firstLine="480" w:firstLineChars="200"/>
        <w:jc w:val="right"/>
        <w:rPr>
          <w:rFonts w:ascii="宋体" w:hAnsi="宋体" w:eastAsia="宋体" w:cs="宋体"/>
          <w:color w:val="auto"/>
          <w:sz w:val="24"/>
          <w:szCs w:val="24"/>
        </w:rPr>
      </w:pPr>
      <w:r>
        <w:rPr>
          <w:rFonts w:hint="eastAsia" w:ascii="宋体" w:hAnsi="宋体" w:eastAsia="宋体" w:cs="宋体"/>
          <w:color w:val="auto"/>
          <w:sz w:val="24"/>
          <w:szCs w:val="24"/>
        </w:rPr>
        <w:t>法人代表或授权委托人（</w:t>
      </w:r>
      <w:r>
        <w:rPr>
          <w:rFonts w:hint="eastAsia" w:ascii="宋体" w:hAnsi="宋体" w:eastAsia="宋体" w:cs="宋体"/>
          <w:color w:val="auto"/>
          <w:kern w:val="2"/>
          <w:sz w:val="24"/>
          <w:szCs w:val="21"/>
          <w:lang w:eastAsia="zh-CN"/>
        </w:rPr>
        <w:t>签字或盖章</w:t>
      </w:r>
      <w:r>
        <w:rPr>
          <w:rFonts w:hint="eastAsia" w:ascii="宋体" w:hAnsi="宋体" w:eastAsia="宋体" w:cs="宋体"/>
          <w:color w:val="auto"/>
          <w:sz w:val="24"/>
          <w:szCs w:val="24"/>
        </w:rPr>
        <w:t>）：</w:t>
      </w:r>
    </w:p>
    <w:p w14:paraId="60CD4B5C">
      <w:pPr>
        <w:spacing w:line="440" w:lineRule="exact"/>
        <w:ind w:right="960"/>
        <w:jc w:val="center"/>
        <w:rPr>
          <w:rFonts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rPr>
        <w:t xml:space="preserve">  年   月   日</w:t>
      </w:r>
    </w:p>
    <w:p w14:paraId="6FB5233F">
      <w:pPr>
        <w:spacing w:line="440" w:lineRule="exact"/>
        <w:jc w:val="center"/>
        <w:rPr>
          <w:rFonts w:ascii="宋体" w:hAnsi="宋体" w:eastAsia="宋体" w:cs="宋体"/>
          <w:b/>
          <w:bCs/>
          <w:color w:val="auto"/>
          <w:sz w:val="32"/>
          <w:szCs w:val="32"/>
        </w:rPr>
      </w:pPr>
      <w:bookmarkStart w:id="89" w:name="_Toc466022191"/>
      <w:bookmarkStart w:id="90" w:name="_Toc483669664"/>
      <w:bookmarkStart w:id="91" w:name="_Toc454464364"/>
    </w:p>
    <w:bookmarkEnd w:id="89"/>
    <w:bookmarkEnd w:id="90"/>
    <w:bookmarkEnd w:id="91"/>
    <w:p w14:paraId="3C56C676">
      <w:pPr>
        <w:spacing w:line="440" w:lineRule="exact"/>
        <w:jc w:val="center"/>
        <w:rPr>
          <w:rFonts w:ascii="宋体" w:hAnsi="宋体" w:eastAsia="宋体" w:cs="宋体"/>
          <w:b/>
          <w:bCs/>
          <w:color w:val="auto"/>
          <w:sz w:val="32"/>
          <w:szCs w:val="32"/>
        </w:rPr>
      </w:pPr>
    </w:p>
    <w:p w14:paraId="5A61A0E1">
      <w:pPr>
        <w:spacing w:line="440" w:lineRule="exact"/>
        <w:rPr>
          <w:rFonts w:ascii="宋体" w:hAnsi="宋体" w:eastAsia="宋体" w:cs="宋体"/>
          <w:b/>
          <w:color w:val="auto"/>
          <w:sz w:val="28"/>
          <w:szCs w:val="28"/>
        </w:rPr>
      </w:pPr>
    </w:p>
    <w:p w14:paraId="6314DE6C">
      <w:pPr>
        <w:spacing w:line="440" w:lineRule="exact"/>
        <w:ind w:firstLine="321" w:firstLineChars="100"/>
        <w:rPr>
          <w:rFonts w:ascii="宋体" w:hAnsi="宋体" w:eastAsia="宋体" w:cs="宋体"/>
          <w:b/>
          <w:bCs/>
          <w:color w:val="auto"/>
          <w:sz w:val="32"/>
          <w:szCs w:val="32"/>
        </w:rPr>
      </w:pPr>
    </w:p>
    <w:p w14:paraId="301183B5">
      <w:pPr>
        <w:spacing w:line="440" w:lineRule="exact"/>
        <w:ind w:firstLine="321" w:firstLineChars="100"/>
        <w:rPr>
          <w:rFonts w:ascii="宋体" w:hAnsi="宋体" w:eastAsia="宋体" w:cs="宋体"/>
          <w:b/>
          <w:bCs/>
          <w:color w:val="auto"/>
          <w:sz w:val="32"/>
          <w:szCs w:val="32"/>
        </w:rPr>
      </w:pPr>
    </w:p>
    <w:p w14:paraId="36B9F08C">
      <w:pPr>
        <w:spacing w:line="440" w:lineRule="exact"/>
        <w:ind w:firstLine="321" w:firstLineChars="100"/>
        <w:rPr>
          <w:rFonts w:ascii="宋体" w:hAnsi="宋体" w:eastAsia="宋体" w:cs="宋体"/>
          <w:b/>
          <w:bCs/>
          <w:color w:val="auto"/>
          <w:sz w:val="32"/>
          <w:szCs w:val="32"/>
        </w:rPr>
      </w:pPr>
    </w:p>
    <w:p w14:paraId="4AFAF9F6">
      <w:pPr>
        <w:spacing w:line="440" w:lineRule="exact"/>
        <w:ind w:firstLine="321" w:firstLineChars="100"/>
        <w:rPr>
          <w:rFonts w:ascii="宋体" w:hAnsi="宋体" w:eastAsia="宋体" w:cs="宋体"/>
          <w:b/>
          <w:bCs/>
          <w:color w:val="auto"/>
          <w:sz w:val="32"/>
          <w:szCs w:val="32"/>
        </w:rPr>
      </w:pPr>
    </w:p>
    <w:p w14:paraId="079EAE40">
      <w:pPr>
        <w:spacing w:line="440" w:lineRule="exact"/>
        <w:ind w:firstLine="321" w:firstLineChars="100"/>
        <w:rPr>
          <w:rFonts w:ascii="宋体" w:hAnsi="宋体" w:eastAsia="宋体" w:cs="宋体"/>
          <w:b/>
          <w:bCs/>
          <w:color w:val="auto"/>
          <w:sz w:val="32"/>
          <w:szCs w:val="32"/>
        </w:rPr>
      </w:pPr>
    </w:p>
    <w:p w14:paraId="7E3C2FEB">
      <w:pPr>
        <w:spacing w:line="440" w:lineRule="exact"/>
        <w:ind w:firstLine="321" w:firstLineChars="100"/>
        <w:rPr>
          <w:rFonts w:ascii="宋体" w:hAnsi="宋体" w:eastAsia="宋体" w:cs="宋体"/>
          <w:b/>
          <w:bCs/>
          <w:color w:val="auto"/>
          <w:sz w:val="32"/>
          <w:szCs w:val="32"/>
        </w:rPr>
      </w:pPr>
    </w:p>
    <w:p w14:paraId="46E13293">
      <w:pPr>
        <w:spacing w:line="440" w:lineRule="exact"/>
        <w:rPr>
          <w:rFonts w:ascii="宋体" w:hAnsi="宋体" w:eastAsia="宋体" w:cs="宋体"/>
          <w:b/>
          <w:color w:val="auto"/>
          <w:sz w:val="28"/>
          <w:szCs w:val="28"/>
        </w:rPr>
      </w:pPr>
      <w:r>
        <w:rPr>
          <w:rStyle w:val="29"/>
          <w:rFonts w:hint="eastAsia" w:ascii="宋体" w:hAnsi="宋体" w:eastAsia="宋体" w:cs="宋体"/>
          <w:b/>
          <w:bCs/>
          <w:color w:val="auto"/>
          <w:sz w:val="28"/>
          <w:szCs w:val="28"/>
          <w:lang w:eastAsia="zh-CN"/>
        </w:rPr>
        <w:t>附件7：</w:t>
      </w:r>
      <w:r>
        <w:rPr>
          <w:rFonts w:hint="eastAsia" w:ascii="宋体" w:hAnsi="宋体" w:eastAsia="宋体" w:cs="宋体"/>
          <w:b/>
          <w:bCs/>
          <w:color w:val="auto"/>
          <w:sz w:val="28"/>
          <w:szCs w:val="28"/>
          <w:lang w:eastAsia="zh-CN"/>
        </w:rPr>
        <w:t xml:space="preserve"> </w:t>
      </w:r>
      <w:r>
        <w:rPr>
          <w:rFonts w:hint="eastAsia" w:ascii="宋体" w:hAnsi="宋体" w:eastAsia="宋体" w:cs="宋体"/>
          <w:b/>
          <w:color w:val="auto"/>
          <w:sz w:val="28"/>
          <w:szCs w:val="28"/>
        </w:rPr>
        <w:t xml:space="preserve">      </w:t>
      </w:r>
    </w:p>
    <w:p w14:paraId="537FC594">
      <w:pPr>
        <w:spacing w:line="440" w:lineRule="exact"/>
        <w:ind w:firstLine="2570" w:firstLineChars="800"/>
        <w:rPr>
          <w:rFonts w:ascii="宋体" w:hAnsi="宋体" w:eastAsia="宋体" w:cs="宋体"/>
          <w:b/>
          <w:bCs/>
          <w:color w:val="auto"/>
          <w:sz w:val="32"/>
          <w:szCs w:val="32"/>
        </w:rPr>
      </w:pPr>
      <w:r>
        <w:rPr>
          <w:rFonts w:hint="eastAsia" w:ascii="宋体" w:hAnsi="宋体" w:eastAsia="宋体" w:cs="宋体"/>
          <w:b/>
          <w:bCs/>
          <w:color w:val="auto"/>
          <w:sz w:val="32"/>
          <w:szCs w:val="32"/>
        </w:rPr>
        <w:t>施工组织设计和项目管理机构</w:t>
      </w:r>
    </w:p>
    <w:p w14:paraId="130E37C2">
      <w:pPr>
        <w:spacing w:line="440" w:lineRule="exact"/>
        <w:rPr>
          <w:rFonts w:ascii="宋体" w:hAnsi="宋体" w:eastAsia="宋体" w:cs="宋体"/>
          <w:b/>
          <w:color w:val="auto"/>
          <w:sz w:val="28"/>
          <w:szCs w:val="28"/>
          <w:lang w:eastAsia="zh-CN"/>
        </w:rPr>
      </w:pPr>
      <w:r>
        <w:rPr>
          <w:rFonts w:hint="eastAsia" w:ascii="宋体" w:hAnsi="宋体" w:eastAsia="宋体" w:cs="宋体"/>
          <w:b/>
          <w:color w:val="auto"/>
          <w:sz w:val="28"/>
          <w:szCs w:val="28"/>
          <w:lang w:eastAsia="zh-CN"/>
        </w:rPr>
        <w:t xml:space="preserve">                        （格式自拟）</w:t>
      </w:r>
    </w:p>
    <w:p w14:paraId="152ACC3D">
      <w:pPr>
        <w:spacing w:line="440" w:lineRule="exact"/>
        <w:rPr>
          <w:rFonts w:ascii="宋体" w:hAnsi="宋体" w:eastAsia="宋体" w:cs="宋体"/>
          <w:b/>
          <w:color w:val="auto"/>
          <w:sz w:val="28"/>
          <w:szCs w:val="28"/>
        </w:rPr>
      </w:pPr>
    </w:p>
    <w:p w14:paraId="3333EB50">
      <w:pPr>
        <w:spacing w:line="440" w:lineRule="exact"/>
        <w:rPr>
          <w:rFonts w:ascii="宋体" w:hAnsi="宋体" w:eastAsia="宋体" w:cs="宋体"/>
          <w:b/>
          <w:color w:val="auto"/>
          <w:sz w:val="28"/>
          <w:szCs w:val="28"/>
        </w:rPr>
      </w:pPr>
    </w:p>
    <w:p w14:paraId="65756137">
      <w:pPr>
        <w:spacing w:line="440" w:lineRule="exact"/>
        <w:rPr>
          <w:rFonts w:ascii="宋体" w:hAnsi="宋体" w:eastAsia="宋体" w:cs="宋体"/>
          <w:b/>
          <w:color w:val="auto"/>
          <w:sz w:val="28"/>
          <w:szCs w:val="28"/>
        </w:rPr>
      </w:pPr>
    </w:p>
    <w:p w14:paraId="495604E2">
      <w:pPr>
        <w:spacing w:line="440" w:lineRule="exact"/>
        <w:rPr>
          <w:rFonts w:ascii="宋体" w:hAnsi="宋体" w:eastAsia="宋体" w:cs="宋体"/>
          <w:b/>
          <w:color w:val="auto"/>
          <w:sz w:val="28"/>
          <w:szCs w:val="28"/>
        </w:rPr>
      </w:pPr>
    </w:p>
    <w:p w14:paraId="6002FE8F">
      <w:pPr>
        <w:spacing w:line="440" w:lineRule="exact"/>
        <w:rPr>
          <w:rFonts w:ascii="宋体" w:hAnsi="宋体" w:eastAsia="宋体" w:cs="宋体"/>
          <w:b/>
          <w:color w:val="auto"/>
          <w:sz w:val="28"/>
          <w:szCs w:val="28"/>
        </w:rPr>
      </w:pPr>
    </w:p>
    <w:p w14:paraId="176D97E8">
      <w:pPr>
        <w:spacing w:line="440" w:lineRule="exact"/>
        <w:rPr>
          <w:rFonts w:ascii="宋体" w:hAnsi="宋体" w:eastAsia="宋体" w:cs="宋体"/>
          <w:b/>
          <w:color w:val="auto"/>
          <w:sz w:val="28"/>
          <w:szCs w:val="28"/>
        </w:rPr>
      </w:pPr>
    </w:p>
    <w:p w14:paraId="394B5B58">
      <w:pPr>
        <w:spacing w:line="440" w:lineRule="exact"/>
        <w:rPr>
          <w:rFonts w:ascii="宋体" w:hAnsi="宋体" w:eastAsia="宋体" w:cs="宋体"/>
          <w:b/>
          <w:color w:val="auto"/>
          <w:sz w:val="28"/>
          <w:szCs w:val="28"/>
        </w:rPr>
      </w:pPr>
    </w:p>
    <w:p w14:paraId="29B59EEC">
      <w:pPr>
        <w:spacing w:line="440" w:lineRule="exact"/>
        <w:rPr>
          <w:rFonts w:ascii="宋体" w:hAnsi="宋体" w:eastAsia="宋体" w:cs="宋体"/>
          <w:b/>
          <w:bCs/>
          <w:color w:val="auto"/>
          <w:sz w:val="32"/>
          <w:szCs w:val="32"/>
        </w:rPr>
      </w:pPr>
    </w:p>
    <w:p w14:paraId="49E74868">
      <w:pPr>
        <w:spacing w:line="440" w:lineRule="exact"/>
        <w:rPr>
          <w:rFonts w:ascii="宋体" w:hAnsi="宋体" w:eastAsia="宋体" w:cs="宋体"/>
          <w:b/>
          <w:bCs/>
          <w:color w:val="auto"/>
          <w:sz w:val="32"/>
          <w:szCs w:val="32"/>
        </w:rPr>
      </w:pPr>
    </w:p>
    <w:p w14:paraId="5030CC26">
      <w:pPr>
        <w:spacing w:line="440" w:lineRule="exact"/>
        <w:rPr>
          <w:rFonts w:ascii="宋体" w:hAnsi="宋体" w:eastAsia="宋体" w:cs="宋体"/>
          <w:b/>
          <w:bCs/>
          <w:color w:val="auto"/>
          <w:sz w:val="32"/>
          <w:szCs w:val="32"/>
        </w:rPr>
      </w:pPr>
    </w:p>
    <w:p w14:paraId="4292433D">
      <w:pPr>
        <w:spacing w:line="440" w:lineRule="exact"/>
        <w:rPr>
          <w:rFonts w:ascii="宋体" w:hAnsi="宋体" w:eastAsia="宋体" w:cs="宋体"/>
          <w:b/>
          <w:bCs/>
          <w:color w:val="auto"/>
          <w:sz w:val="32"/>
          <w:szCs w:val="32"/>
        </w:rPr>
      </w:pPr>
    </w:p>
    <w:p w14:paraId="17FC96C4">
      <w:pPr>
        <w:pStyle w:val="5"/>
        <w:ind w:left="0"/>
        <w:rPr>
          <w:rFonts w:ascii="宋体" w:hAnsi="宋体" w:eastAsia="宋体" w:cs="宋体"/>
          <w:b/>
          <w:bCs/>
          <w:color w:val="auto"/>
          <w:sz w:val="28"/>
          <w:szCs w:val="28"/>
        </w:rPr>
      </w:pPr>
      <w:r>
        <w:rPr>
          <w:rFonts w:hint="eastAsia" w:ascii="宋体" w:hAnsi="宋体" w:eastAsia="宋体" w:cs="宋体"/>
          <w:b/>
          <w:bCs/>
          <w:color w:val="auto"/>
          <w:sz w:val="28"/>
          <w:szCs w:val="28"/>
        </w:rPr>
        <w:t>附件</w:t>
      </w:r>
      <w:r>
        <w:rPr>
          <w:rFonts w:hint="eastAsia" w:ascii="宋体" w:hAnsi="宋体" w:eastAsia="宋体" w:cs="宋体"/>
          <w:b/>
          <w:bCs/>
          <w:color w:val="auto"/>
          <w:sz w:val="28"/>
          <w:szCs w:val="28"/>
          <w:lang w:eastAsia="zh-CN"/>
        </w:rPr>
        <w:t>8</w:t>
      </w:r>
      <w:r>
        <w:rPr>
          <w:rFonts w:hint="eastAsia" w:ascii="宋体" w:hAnsi="宋体" w:eastAsia="宋体" w:cs="宋体"/>
          <w:b/>
          <w:bCs/>
          <w:color w:val="auto"/>
          <w:sz w:val="28"/>
          <w:szCs w:val="28"/>
        </w:rPr>
        <w:t>：</w:t>
      </w:r>
      <w:bookmarkStart w:id="92" w:name="_Toc483669667"/>
      <w:bookmarkStart w:id="93" w:name="_Toc454464368"/>
      <w:bookmarkStart w:id="94" w:name="_Toc466022194"/>
      <w:r>
        <w:rPr>
          <w:rFonts w:hint="eastAsia" w:ascii="宋体" w:hAnsi="宋体" w:eastAsia="宋体" w:cs="宋体"/>
          <w:b/>
          <w:bCs/>
          <w:color w:val="auto"/>
          <w:sz w:val="28"/>
          <w:szCs w:val="28"/>
        </w:rPr>
        <w:t xml:space="preserve"> </w:t>
      </w:r>
    </w:p>
    <w:p w14:paraId="5D7D8DF2">
      <w:pPr>
        <w:spacing w:line="440" w:lineRule="exact"/>
        <w:ind w:firstLine="3213" w:firstLineChars="1000"/>
        <w:rPr>
          <w:rFonts w:ascii="宋体" w:hAnsi="宋体" w:eastAsia="宋体" w:cs="宋体"/>
          <w:b/>
          <w:color w:val="auto"/>
          <w:sz w:val="32"/>
          <w:szCs w:val="32"/>
        </w:rPr>
      </w:pPr>
      <w:r>
        <w:rPr>
          <w:rFonts w:hint="eastAsia" w:ascii="宋体" w:hAnsi="宋体" w:eastAsia="宋体" w:cs="宋体"/>
          <w:b/>
          <w:color w:val="auto"/>
          <w:sz w:val="32"/>
          <w:szCs w:val="32"/>
        </w:rPr>
        <w:t>服务承诺及优惠承诺</w:t>
      </w:r>
      <w:bookmarkEnd w:id="92"/>
      <w:bookmarkEnd w:id="93"/>
      <w:bookmarkEnd w:id="94"/>
    </w:p>
    <w:p w14:paraId="73561200">
      <w:pPr>
        <w:spacing w:line="440" w:lineRule="exact"/>
        <w:rPr>
          <w:rFonts w:ascii="宋体" w:hAnsi="宋体" w:eastAsia="宋体" w:cs="宋体"/>
          <w:b/>
          <w:color w:val="auto"/>
          <w:sz w:val="28"/>
          <w:szCs w:val="28"/>
          <w:lang w:eastAsia="zh-CN"/>
        </w:rPr>
      </w:pPr>
      <w:r>
        <w:rPr>
          <w:rFonts w:hint="eastAsia" w:ascii="宋体" w:hAnsi="宋体" w:eastAsia="宋体" w:cs="宋体"/>
          <w:b/>
          <w:color w:val="auto"/>
          <w:sz w:val="28"/>
          <w:szCs w:val="28"/>
          <w:lang w:eastAsia="zh-CN"/>
        </w:rPr>
        <w:t xml:space="preserve">                           （格式自拟）</w:t>
      </w:r>
    </w:p>
    <w:p w14:paraId="503AE97C">
      <w:pPr>
        <w:spacing w:line="440" w:lineRule="exact"/>
        <w:rPr>
          <w:rFonts w:ascii="宋体" w:hAnsi="宋体" w:eastAsia="宋体" w:cs="宋体"/>
          <w:b/>
          <w:color w:val="auto"/>
          <w:sz w:val="28"/>
          <w:szCs w:val="28"/>
        </w:rPr>
      </w:pPr>
    </w:p>
    <w:p w14:paraId="789F2C5C">
      <w:pPr>
        <w:spacing w:line="440" w:lineRule="exact"/>
        <w:jc w:val="center"/>
        <w:rPr>
          <w:rFonts w:ascii="宋体" w:hAnsi="宋体" w:eastAsia="宋体" w:cs="宋体"/>
          <w:b/>
          <w:color w:val="auto"/>
          <w:sz w:val="32"/>
          <w:szCs w:val="32"/>
        </w:rPr>
      </w:pPr>
    </w:p>
    <w:p w14:paraId="3676029F">
      <w:pPr>
        <w:spacing w:line="440" w:lineRule="exact"/>
        <w:jc w:val="center"/>
        <w:rPr>
          <w:rFonts w:ascii="宋体" w:hAnsi="宋体" w:eastAsia="宋体" w:cs="宋体"/>
          <w:b/>
          <w:color w:val="auto"/>
          <w:sz w:val="32"/>
          <w:szCs w:val="32"/>
        </w:rPr>
      </w:pPr>
    </w:p>
    <w:p w14:paraId="4994BF41">
      <w:pPr>
        <w:spacing w:line="440" w:lineRule="exact"/>
        <w:jc w:val="center"/>
        <w:rPr>
          <w:rFonts w:ascii="宋体" w:hAnsi="宋体" w:eastAsia="宋体" w:cs="宋体"/>
          <w:b/>
          <w:color w:val="auto"/>
          <w:sz w:val="32"/>
          <w:szCs w:val="32"/>
        </w:rPr>
      </w:pPr>
    </w:p>
    <w:p w14:paraId="4016A893">
      <w:pPr>
        <w:spacing w:line="440" w:lineRule="exact"/>
        <w:rPr>
          <w:rFonts w:ascii="宋体" w:hAnsi="宋体" w:eastAsia="宋体" w:cs="宋体"/>
          <w:b/>
          <w:color w:val="auto"/>
          <w:sz w:val="28"/>
          <w:szCs w:val="28"/>
        </w:rPr>
      </w:pPr>
    </w:p>
    <w:p w14:paraId="6E566FC9">
      <w:pPr>
        <w:spacing w:line="440" w:lineRule="exact"/>
        <w:rPr>
          <w:rFonts w:ascii="宋体" w:hAnsi="宋体" w:eastAsia="宋体" w:cs="宋体"/>
          <w:b/>
          <w:color w:val="auto"/>
          <w:sz w:val="28"/>
          <w:szCs w:val="28"/>
        </w:rPr>
      </w:pPr>
    </w:p>
    <w:p w14:paraId="0291B5F4">
      <w:pPr>
        <w:spacing w:line="440" w:lineRule="exact"/>
        <w:rPr>
          <w:rFonts w:ascii="宋体" w:hAnsi="宋体" w:eastAsia="宋体" w:cs="宋体"/>
          <w:b/>
          <w:color w:val="auto"/>
          <w:sz w:val="28"/>
          <w:szCs w:val="28"/>
        </w:rPr>
      </w:pPr>
    </w:p>
    <w:p w14:paraId="1FBFC306">
      <w:pPr>
        <w:spacing w:line="440" w:lineRule="exact"/>
        <w:rPr>
          <w:rFonts w:ascii="宋体" w:hAnsi="宋体" w:eastAsia="宋体" w:cs="宋体"/>
          <w:b/>
          <w:color w:val="auto"/>
          <w:sz w:val="32"/>
          <w:szCs w:val="32"/>
        </w:rPr>
      </w:pPr>
    </w:p>
    <w:p w14:paraId="55EEF0AA">
      <w:pPr>
        <w:spacing w:line="440" w:lineRule="exact"/>
        <w:rPr>
          <w:rFonts w:ascii="宋体" w:hAnsi="宋体" w:eastAsia="宋体" w:cs="宋体"/>
          <w:color w:val="auto"/>
          <w:sz w:val="24"/>
        </w:rPr>
      </w:pPr>
    </w:p>
    <w:p w14:paraId="7A7F538E">
      <w:pPr>
        <w:spacing w:line="440" w:lineRule="exact"/>
        <w:rPr>
          <w:rFonts w:ascii="宋体" w:hAnsi="宋体" w:eastAsia="宋体" w:cs="宋体"/>
          <w:color w:val="auto"/>
          <w:sz w:val="24"/>
        </w:rPr>
      </w:pPr>
    </w:p>
    <w:p w14:paraId="1B74AC8A">
      <w:pPr>
        <w:spacing w:line="440" w:lineRule="exact"/>
        <w:rPr>
          <w:rFonts w:ascii="宋体" w:hAnsi="宋体" w:eastAsia="宋体" w:cs="宋体"/>
          <w:color w:val="auto"/>
          <w:sz w:val="24"/>
        </w:rPr>
      </w:pPr>
    </w:p>
    <w:p w14:paraId="641B96E8">
      <w:pPr>
        <w:spacing w:line="440" w:lineRule="exact"/>
        <w:rPr>
          <w:rFonts w:ascii="宋体" w:hAnsi="宋体" w:eastAsia="宋体" w:cs="宋体"/>
          <w:color w:val="auto"/>
          <w:sz w:val="24"/>
        </w:rPr>
      </w:pPr>
    </w:p>
    <w:p w14:paraId="211CCEB8">
      <w:pPr>
        <w:spacing w:line="440" w:lineRule="exact"/>
        <w:rPr>
          <w:rFonts w:ascii="宋体" w:hAnsi="宋体" w:eastAsia="宋体" w:cs="宋体"/>
          <w:color w:val="auto"/>
          <w:sz w:val="24"/>
        </w:rPr>
      </w:pPr>
    </w:p>
    <w:p w14:paraId="7ADEDABF">
      <w:pPr>
        <w:spacing w:line="440" w:lineRule="exact"/>
        <w:rPr>
          <w:rFonts w:ascii="宋体" w:hAnsi="宋体" w:eastAsia="宋体" w:cs="宋体"/>
          <w:color w:val="auto"/>
          <w:sz w:val="24"/>
        </w:rPr>
      </w:pPr>
    </w:p>
    <w:p w14:paraId="32AB0731">
      <w:pPr>
        <w:spacing w:line="440" w:lineRule="exact"/>
        <w:rPr>
          <w:rFonts w:ascii="宋体" w:hAnsi="宋体" w:eastAsia="宋体" w:cs="宋体"/>
          <w:color w:val="auto"/>
          <w:sz w:val="24"/>
        </w:rPr>
      </w:pPr>
    </w:p>
    <w:p w14:paraId="6C8D13A7">
      <w:pPr>
        <w:pStyle w:val="5"/>
        <w:ind w:left="0"/>
        <w:rPr>
          <w:rFonts w:ascii="宋体" w:hAnsi="宋体" w:eastAsia="宋体" w:cs="宋体"/>
          <w:b/>
          <w:bCs/>
          <w:color w:val="auto"/>
          <w:sz w:val="28"/>
          <w:szCs w:val="28"/>
        </w:rPr>
      </w:pPr>
      <w:bookmarkStart w:id="95" w:name="_Toc24557"/>
      <w:bookmarkStart w:id="96" w:name="_Toc23567"/>
      <w:r>
        <w:rPr>
          <w:rFonts w:hint="eastAsia" w:ascii="宋体" w:hAnsi="宋体" w:eastAsia="宋体" w:cs="宋体"/>
          <w:b/>
          <w:bCs/>
          <w:color w:val="auto"/>
          <w:sz w:val="28"/>
          <w:szCs w:val="28"/>
        </w:rPr>
        <w:t>附件</w:t>
      </w:r>
      <w:r>
        <w:rPr>
          <w:rFonts w:hint="eastAsia" w:ascii="宋体" w:hAnsi="宋体" w:eastAsia="宋体" w:cs="宋体"/>
          <w:b/>
          <w:bCs/>
          <w:color w:val="auto"/>
          <w:sz w:val="28"/>
          <w:szCs w:val="28"/>
          <w:lang w:eastAsia="zh-CN"/>
        </w:rPr>
        <w:t>9</w:t>
      </w:r>
      <w:r>
        <w:rPr>
          <w:rFonts w:hint="eastAsia" w:ascii="宋体" w:hAnsi="宋体" w:eastAsia="宋体" w:cs="宋体"/>
          <w:b/>
          <w:bCs/>
          <w:color w:val="auto"/>
          <w:sz w:val="28"/>
          <w:szCs w:val="28"/>
        </w:rPr>
        <w:t>：</w:t>
      </w:r>
      <w:bookmarkEnd w:id="95"/>
      <w:bookmarkEnd w:id="96"/>
    </w:p>
    <w:p w14:paraId="0C214C65">
      <w:pPr>
        <w:spacing w:line="440" w:lineRule="exact"/>
        <w:jc w:val="center"/>
        <w:rPr>
          <w:rFonts w:ascii="宋体" w:hAnsi="宋体" w:eastAsia="宋体" w:cs="宋体"/>
          <w:b/>
          <w:color w:val="auto"/>
          <w:sz w:val="32"/>
          <w:szCs w:val="32"/>
        </w:rPr>
      </w:pPr>
      <w:bookmarkStart w:id="97" w:name="_Toc466022195"/>
      <w:bookmarkStart w:id="98" w:name="_Toc483669668"/>
      <w:bookmarkStart w:id="99" w:name="_Toc454464369"/>
      <w:r>
        <w:rPr>
          <w:rFonts w:hint="eastAsia" w:ascii="宋体" w:hAnsi="宋体" w:eastAsia="宋体" w:cs="宋体"/>
          <w:b/>
          <w:color w:val="auto"/>
          <w:sz w:val="32"/>
          <w:szCs w:val="32"/>
        </w:rPr>
        <w:t>项目经理无在建工程</w:t>
      </w:r>
      <w:bookmarkEnd w:id="97"/>
      <w:bookmarkEnd w:id="98"/>
      <w:bookmarkEnd w:id="99"/>
      <w:r>
        <w:rPr>
          <w:rFonts w:hint="eastAsia" w:ascii="宋体" w:hAnsi="宋体" w:eastAsia="宋体" w:cs="宋体"/>
          <w:b/>
          <w:color w:val="auto"/>
          <w:sz w:val="32"/>
          <w:szCs w:val="32"/>
        </w:rPr>
        <w:t>证明</w:t>
      </w:r>
    </w:p>
    <w:p w14:paraId="16718DA9">
      <w:pPr>
        <w:spacing w:line="440" w:lineRule="exact"/>
        <w:jc w:val="center"/>
        <w:rPr>
          <w:rFonts w:ascii="宋体" w:hAnsi="宋体" w:eastAsia="宋体" w:cs="宋体"/>
          <w:b/>
          <w:color w:val="auto"/>
          <w:sz w:val="36"/>
          <w:szCs w:val="36"/>
        </w:rPr>
      </w:pPr>
    </w:p>
    <w:p w14:paraId="3B2BE561">
      <w:pPr>
        <w:spacing w:line="440" w:lineRule="exact"/>
        <w:jc w:val="center"/>
        <w:rPr>
          <w:rFonts w:ascii="宋体" w:hAnsi="宋体" w:eastAsia="宋体" w:cs="宋体"/>
          <w:color w:val="auto"/>
          <w:sz w:val="24"/>
          <w:szCs w:val="24"/>
        </w:rPr>
      </w:pPr>
    </w:p>
    <w:p w14:paraId="332BAC14">
      <w:pPr>
        <w:spacing w:line="440" w:lineRule="exact"/>
        <w:rPr>
          <w:rFonts w:ascii="宋体" w:hAnsi="宋体" w:eastAsia="宋体" w:cs="宋体"/>
          <w:color w:val="auto"/>
          <w:sz w:val="24"/>
          <w:szCs w:val="24"/>
        </w:rPr>
      </w:pPr>
      <w:r>
        <w:rPr>
          <w:rFonts w:hint="eastAsia" w:ascii="宋体" w:hAnsi="宋体" w:eastAsia="宋体" w:cs="宋体"/>
          <w:color w:val="auto"/>
          <w:sz w:val="24"/>
          <w:szCs w:val="24"/>
        </w:rPr>
        <w:t xml:space="preserve">（采购单位名称） ：                   </w:t>
      </w:r>
    </w:p>
    <w:p w14:paraId="363C45D6">
      <w:pPr>
        <w:spacing w:line="440" w:lineRule="exact"/>
        <w:jc w:val="center"/>
        <w:rPr>
          <w:rFonts w:ascii="宋体" w:hAnsi="宋体" w:eastAsia="宋体" w:cs="宋体"/>
          <w:b/>
          <w:color w:val="auto"/>
          <w:sz w:val="36"/>
          <w:szCs w:val="36"/>
        </w:rPr>
      </w:pPr>
    </w:p>
    <w:p w14:paraId="6A16625E">
      <w:pPr>
        <w:autoSpaceDE/>
        <w:autoSpaceDN/>
        <w:spacing w:line="440" w:lineRule="exact"/>
        <w:ind w:firstLine="720" w:firstLineChars="300"/>
        <w:rPr>
          <w:rFonts w:ascii="宋体" w:hAnsi="宋体" w:eastAsia="宋体" w:cs="宋体"/>
          <w:color w:val="auto"/>
          <w:sz w:val="24"/>
          <w:szCs w:val="24"/>
        </w:rPr>
      </w:pPr>
      <w:r>
        <w:rPr>
          <w:rFonts w:hint="eastAsia" w:ascii="宋体" w:hAnsi="宋体" w:eastAsia="宋体" w:cs="宋体"/>
          <w:color w:val="auto"/>
          <w:sz w:val="24"/>
          <w:szCs w:val="24"/>
        </w:rPr>
        <w:t>我方在此声明，我方拟派往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（项目名称）的项目经理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rPr>
        <w:t>姓名）</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rPr>
        <w:t>现阶段没有担任任何在施建设工程项目的项目经理。</w:t>
      </w:r>
    </w:p>
    <w:p w14:paraId="07BCEC00">
      <w:pPr>
        <w:spacing w:line="440" w:lineRule="exact"/>
        <w:ind w:firstLine="600" w:firstLineChars="250"/>
        <w:rPr>
          <w:rFonts w:ascii="宋体" w:hAnsi="宋体" w:eastAsia="宋体" w:cs="宋体"/>
          <w:color w:val="auto"/>
          <w:sz w:val="24"/>
          <w:szCs w:val="24"/>
        </w:rPr>
      </w:pPr>
      <w:r>
        <w:rPr>
          <w:rFonts w:hint="eastAsia" w:ascii="宋体" w:hAnsi="宋体" w:eastAsia="宋体" w:cs="宋体"/>
          <w:color w:val="auto"/>
          <w:sz w:val="24"/>
          <w:szCs w:val="24"/>
        </w:rPr>
        <w:t>我方承诺上述信息的真实和准确性，并愿意承担因我方就此弄虚作假所引起的一切法律后果。</w:t>
      </w:r>
    </w:p>
    <w:p w14:paraId="64D08FED">
      <w:pPr>
        <w:spacing w:line="440" w:lineRule="exact"/>
        <w:ind w:firstLine="600" w:firstLineChars="250"/>
        <w:rPr>
          <w:rFonts w:ascii="宋体" w:hAnsi="宋体" w:eastAsia="宋体" w:cs="宋体"/>
          <w:color w:val="auto"/>
          <w:sz w:val="24"/>
          <w:szCs w:val="24"/>
        </w:rPr>
      </w:pPr>
    </w:p>
    <w:p w14:paraId="7B3C6D9F">
      <w:pPr>
        <w:spacing w:line="440" w:lineRule="exact"/>
        <w:ind w:firstLine="600" w:firstLineChars="250"/>
        <w:rPr>
          <w:rFonts w:ascii="宋体" w:hAnsi="宋体" w:eastAsia="宋体" w:cs="宋体"/>
          <w:color w:val="auto"/>
          <w:sz w:val="24"/>
          <w:szCs w:val="24"/>
        </w:rPr>
      </w:pPr>
    </w:p>
    <w:p w14:paraId="67D3C090">
      <w:pPr>
        <w:spacing w:line="440" w:lineRule="exact"/>
        <w:ind w:firstLine="600" w:firstLineChars="250"/>
        <w:rPr>
          <w:rFonts w:ascii="宋体" w:hAnsi="宋体" w:eastAsia="宋体" w:cs="宋体"/>
          <w:color w:val="auto"/>
          <w:sz w:val="24"/>
          <w:szCs w:val="24"/>
        </w:rPr>
      </w:pPr>
      <w:r>
        <w:rPr>
          <w:rFonts w:hint="eastAsia" w:ascii="宋体" w:hAnsi="宋体" w:eastAsia="宋体" w:cs="宋体"/>
          <w:color w:val="auto"/>
          <w:sz w:val="24"/>
          <w:szCs w:val="24"/>
        </w:rPr>
        <w:t xml:space="preserve">特此承诺      </w:t>
      </w:r>
    </w:p>
    <w:p w14:paraId="5C0B1E6F">
      <w:pPr>
        <w:spacing w:line="440" w:lineRule="exact"/>
        <w:ind w:firstLine="600" w:firstLineChars="250"/>
        <w:rPr>
          <w:rFonts w:ascii="宋体" w:hAnsi="宋体" w:eastAsia="宋体" w:cs="宋体"/>
          <w:color w:val="auto"/>
          <w:sz w:val="24"/>
          <w:szCs w:val="24"/>
        </w:rPr>
      </w:pPr>
    </w:p>
    <w:p w14:paraId="148C38E6">
      <w:pPr>
        <w:spacing w:line="440" w:lineRule="exact"/>
        <w:ind w:firstLine="600" w:firstLineChars="250"/>
        <w:rPr>
          <w:rFonts w:ascii="宋体" w:hAnsi="宋体" w:eastAsia="宋体" w:cs="宋体"/>
          <w:color w:val="auto"/>
          <w:sz w:val="24"/>
          <w:szCs w:val="24"/>
        </w:rPr>
      </w:pPr>
    </w:p>
    <w:p w14:paraId="1ECB04C9">
      <w:pPr>
        <w:spacing w:line="440" w:lineRule="exact"/>
        <w:jc w:val="right"/>
        <w:rPr>
          <w:rFonts w:ascii="宋体" w:hAnsi="宋体" w:eastAsia="宋体" w:cs="宋体"/>
          <w:color w:val="auto"/>
          <w:sz w:val="24"/>
          <w:szCs w:val="24"/>
        </w:rPr>
      </w:pPr>
      <w:r>
        <w:rPr>
          <w:rFonts w:hint="eastAsia" w:ascii="宋体" w:hAnsi="宋体" w:eastAsia="宋体" w:cs="宋体"/>
          <w:color w:val="auto"/>
          <w:sz w:val="24"/>
          <w:szCs w:val="24"/>
        </w:rPr>
        <w:t>谈判供应商：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（盖单位章）</w:t>
      </w:r>
    </w:p>
    <w:p w14:paraId="6677A9FA">
      <w:pPr>
        <w:spacing w:line="440" w:lineRule="exact"/>
        <w:jc w:val="right"/>
        <w:rPr>
          <w:rFonts w:ascii="宋体" w:hAnsi="宋体" w:eastAsia="宋体" w:cs="宋体"/>
          <w:color w:val="auto"/>
          <w:sz w:val="24"/>
          <w:szCs w:val="24"/>
          <w:u w:val="single"/>
        </w:rPr>
      </w:pPr>
      <w:r>
        <w:rPr>
          <w:rFonts w:hint="eastAsia" w:ascii="宋体" w:hAnsi="宋体" w:eastAsia="宋体" w:cs="宋体"/>
          <w:color w:val="auto"/>
          <w:sz w:val="24"/>
        </w:rPr>
        <w:t>法定代表人或委托代理人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w:t>
      </w:r>
      <w:r>
        <w:rPr>
          <w:rFonts w:hint="eastAsia" w:ascii="宋体" w:hAnsi="宋体" w:eastAsia="宋体" w:cs="宋体"/>
          <w:color w:val="auto"/>
          <w:sz w:val="24"/>
        </w:rPr>
        <w:t>或盖章</w:t>
      </w:r>
      <w:r>
        <w:rPr>
          <w:rFonts w:hint="eastAsia" w:ascii="宋体" w:hAnsi="宋体" w:eastAsia="宋体" w:cs="宋体"/>
          <w:color w:val="auto"/>
          <w:sz w:val="24"/>
          <w:szCs w:val="24"/>
        </w:rPr>
        <w:t>）</w:t>
      </w:r>
    </w:p>
    <w:p w14:paraId="7B6A0C65">
      <w:pPr>
        <w:spacing w:line="440" w:lineRule="exact"/>
        <w:jc w:val="center"/>
        <w:rPr>
          <w:rFonts w:ascii="宋体" w:hAnsi="宋体" w:eastAsia="宋体" w:cs="宋体"/>
          <w:b/>
          <w:color w:val="auto"/>
          <w:sz w:val="36"/>
          <w:szCs w:val="36"/>
        </w:rPr>
      </w:pPr>
    </w:p>
    <w:p w14:paraId="3FB669DD">
      <w:pPr>
        <w:spacing w:line="440" w:lineRule="exact"/>
        <w:jc w:val="center"/>
        <w:rPr>
          <w:rFonts w:ascii="宋体" w:hAnsi="宋体" w:eastAsia="宋体" w:cs="宋体"/>
          <w:color w:val="auto"/>
          <w:sz w:val="24"/>
          <w:szCs w:val="24"/>
        </w:rPr>
      </w:pPr>
      <w:r>
        <w:rPr>
          <w:rFonts w:hint="eastAsia" w:ascii="宋体" w:hAnsi="宋体" w:eastAsia="宋体" w:cs="宋体"/>
          <w:color w:val="auto"/>
          <w:sz w:val="24"/>
          <w:szCs w:val="24"/>
        </w:rPr>
        <w:t xml:space="preserve">                                                年   月   日</w:t>
      </w:r>
    </w:p>
    <w:p w14:paraId="737388E7">
      <w:pPr>
        <w:spacing w:line="440" w:lineRule="exact"/>
        <w:jc w:val="center"/>
        <w:rPr>
          <w:rFonts w:ascii="宋体" w:hAnsi="宋体" w:eastAsia="宋体" w:cs="宋体"/>
          <w:b/>
          <w:color w:val="auto"/>
          <w:sz w:val="36"/>
          <w:szCs w:val="36"/>
        </w:rPr>
      </w:pPr>
    </w:p>
    <w:p w14:paraId="05EE26D8">
      <w:pPr>
        <w:spacing w:line="440" w:lineRule="exact"/>
        <w:jc w:val="center"/>
        <w:rPr>
          <w:rFonts w:ascii="宋体" w:hAnsi="宋体" w:eastAsia="宋体" w:cs="宋体"/>
          <w:b/>
          <w:color w:val="auto"/>
          <w:sz w:val="36"/>
          <w:szCs w:val="36"/>
        </w:rPr>
      </w:pPr>
    </w:p>
    <w:p w14:paraId="3F938F6B">
      <w:pPr>
        <w:spacing w:line="440" w:lineRule="exact"/>
        <w:jc w:val="center"/>
        <w:rPr>
          <w:rFonts w:ascii="宋体" w:hAnsi="宋体" w:eastAsia="宋体" w:cs="宋体"/>
          <w:b/>
          <w:color w:val="auto"/>
          <w:sz w:val="36"/>
          <w:szCs w:val="36"/>
        </w:rPr>
      </w:pPr>
    </w:p>
    <w:p w14:paraId="7E1AB131">
      <w:pPr>
        <w:spacing w:line="440" w:lineRule="exact"/>
        <w:jc w:val="center"/>
        <w:rPr>
          <w:rFonts w:ascii="宋体" w:hAnsi="宋体" w:eastAsia="宋体" w:cs="宋体"/>
          <w:b/>
          <w:color w:val="auto"/>
          <w:sz w:val="36"/>
          <w:szCs w:val="36"/>
        </w:rPr>
      </w:pPr>
    </w:p>
    <w:p w14:paraId="645C54CB">
      <w:pPr>
        <w:spacing w:line="440" w:lineRule="exact"/>
        <w:jc w:val="center"/>
        <w:rPr>
          <w:rFonts w:ascii="宋体" w:hAnsi="宋体" w:eastAsia="宋体" w:cs="宋体"/>
          <w:b/>
          <w:color w:val="auto"/>
          <w:sz w:val="36"/>
          <w:szCs w:val="36"/>
        </w:rPr>
      </w:pPr>
    </w:p>
    <w:p w14:paraId="27BF54BB">
      <w:pPr>
        <w:spacing w:line="440" w:lineRule="exact"/>
        <w:jc w:val="center"/>
        <w:rPr>
          <w:rFonts w:ascii="宋体" w:hAnsi="宋体" w:eastAsia="宋体" w:cs="宋体"/>
          <w:b/>
          <w:color w:val="auto"/>
          <w:sz w:val="36"/>
          <w:szCs w:val="36"/>
        </w:rPr>
      </w:pPr>
    </w:p>
    <w:p w14:paraId="4FF43112">
      <w:pPr>
        <w:adjustRightInd w:val="0"/>
        <w:spacing w:line="360" w:lineRule="auto"/>
        <w:rPr>
          <w:rFonts w:ascii="宋体" w:hAnsi="宋体" w:eastAsia="宋体" w:cs="宋体"/>
          <w:color w:val="auto"/>
          <w:sz w:val="24"/>
        </w:rPr>
      </w:pPr>
      <w:r>
        <w:rPr>
          <w:rFonts w:hint="eastAsia" w:ascii="宋体" w:hAnsi="宋体" w:eastAsia="宋体" w:cs="宋体"/>
          <w:b/>
          <w:color w:val="auto"/>
          <w:sz w:val="24"/>
        </w:rPr>
        <w:t>注：若有在建项目变更请务必在文件中附上有关变更的证明材料，否则视为无变更。</w:t>
      </w:r>
    </w:p>
    <w:p w14:paraId="6EF6F301">
      <w:pPr>
        <w:spacing w:line="440" w:lineRule="exact"/>
        <w:jc w:val="center"/>
        <w:rPr>
          <w:rFonts w:ascii="宋体" w:hAnsi="宋体" w:eastAsia="宋体" w:cs="宋体"/>
          <w:b/>
          <w:color w:val="auto"/>
          <w:sz w:val="36"/>
          <w:szCs w:val="36"/>
        </w:rPr>
      </w:pPr>
    </w:p>
    <w:p w14:paraId="06DEDA69">
      <w:pPr>
        <w:spacing w:line="440" w:lineRule="exact"/>
        <w:jc w:val="both"/>
        <w:rPr>
          <w:rFonts w:ascii="宋体" w:hAnsi="宋体" w:eastAsia="宋体" w:cs="宋体"/>
          <w:b/>
          <w:color w:val="auto"/>
          <w:sz w:val="36"/>
          <w:szCs w:val="36"/>
        </w:rPr>
      </w:pPr>
    </w:p>
    <w:p w14:paraId="28690B46">
      <w:pPr>
        <w:spacing w:line="440" w:lineRule="exact"/>
        <w:jc w:val="center"/>
        <w:rPr>
          <w:rFonts w:ascii="宋体" w:hAnsi="宋体" w:eastAsia="宋体" w:cs="宋体"/>
          <w:b/>
          <w:color w:val="auto"/>
          <w:sz w:val="36"/>
          <w:szCs w:val="36"/>
        </w:rPr>
        <w:sectPr>
          <w:footerReference r:id="rId6" w:type="default"/>
          <w:footerReference r:id="rId7" w:type="even"/>
          <w:pgSz w:w="11910" w:h="16840"/>
          <w:pgMar w:top="1580" w:right="1300" w:bottom="1020" w:left="1300" w:header="0" w:footer="832" w:gutter="0"/>
          <w:pgNumType w:fmt="numberInDash"/>
          <w:cols w:space="720" w:num="1"/>
        </w:sectPr>
      </w:pPr>
    </w:p>
    <w:p w14:paraId="36D289CF">
      <w:pPr>
        <w:pStyle w:val="5"/>
        <w:ind w:left="0"/>
        <w:rPr>
          <w:rFonts w:ascii="宋体" w:hAnsi="宋体" w:eastAsia="宋体" w:cs="宋体"/>
          <w:b/>
          <w:bCs/>
          <w:color w:val="auto"/>
          <w:sz w:val="28"/>
          <w:szCs w:val="28"/>
          <w:lang w:eastAsia="zh-CN"/>
        </w:rPr>
      </w:pPr>
      <w:bookmarkStart w:id="100" w:name="_Toc13067"/>
      <w:bookmarkStart w:id="101" w:name="_Toc7483"/>
      <w:r>
        <w:rPr>
          <w:rFonts w:hint="eastAsia" w:ascii="宋体" w:hAnsi="宋体" w:eastAsia="宋体" w:cs="宋体"/>
          <w:b/>
          <w:bCs/>
          <w:color w:val="auto"/>
          <w:sz w:val="28"/>
          <w:szCs w:val="28"/>
          <w:lang w:eastAsia="zh-CN"/>
        </w:rPr>
        <w:t>附件10：</w:t>
      </w:r>
      <w:bookmarkEnd w:id="100"/>
      <w:bookmarkEnd w:id="101"/>
    </w:p>
    <w:p w14:paraId="41F01396">
      <w:pPr>
        <w:spacing w:line="440" w:lineRule="exact"/>
        <w:jc w:val="center"/>
        <w:rPr>
          <w:rFonts w:ascii="宋体" w:hAnsi="宋体" w:eastAsia="宋体" w:cs="宋体"/>
          <w:b/>
          <w:color w:val="auto"/>
          <w:sz w:val="36"/>
          <w:szCs w:val="36"/>
          <w:lang w:eastAsia="zh-CN"/>
        </w:rPr>
      </w:pPr>
    </w:p>
    <w:p w14:paraId="5565472E">
      <w:pPr>
        <w:autoSpaceDE/>
        <w:autoSpaceDN/>
        <w:spacing w:line="360" w:lineRule="auto"/>
        <w:ind w:firstLine="3213" w:firstLineChars="1000"/>
        <w:rPr>
          <w:rFonts w:ascii="宋体" w:hAnsi="宋体" w:eastAsia="宋体" w:cs="宋体"/>
          <w:b/>
          <w:bCs/>
          <w:color w:val="auto"/>
          <w:kern w:val="2"/>
          <w:sz w:val="32"/>
          <w:szCs w:val="24"/>
          <w:lang w:eastAsia="zh-CN"/>
        </w:rPr>
      </w:pPr>
      <w:r>
        <w:rPr>
          <w:rFonts w:hint="eastAsia" w:ascii="宋体" w:hAnsi="宋体" w:eastAsia="宋体" w:cs="宋体"/>
          <w:b/>
          <w:bCs/>
          <w:color w:val="auto"/>
          <w:kern w:val="2"/>
          <w:sz w:val="32"/>
          <w:szCs w:val="24"/>
          <w:lang w:eastAsia="zh-CN"/>
        </w:rPr>
        <w:t>反商业贿赂承诺书</w:t>
      </w:r>
    </w:p>
    <w:p w14:paraId="701AEAA4">
      <w:pPr>
        <w:autoSpaceDE/>
        <w:autoSpaceDN/>
        <w:spacing w:line="360" w:lineRule="auto"/>
        <w:ind w:firstLine="560" w:firstLineChars="200"/>
        <w:jc w:val="both"/>
        <w:rPr>
          <w:rFonts w:ascii="宋体" w:hAnsi="宋体" w:eastAsia="宋体" w:cs="宋体"/>
          <w:color w:val="auto"/>
          <w:kern w:val="2"/>
          <w:sz w:val="28"/>
          <w:szCs w:val="28"/>
          <w:lang w:eastAsia="zh-CN"/>
        </w:rPr>
      </w:pPr>
    </w:p>
    <w:p w14:paraId="3BEA0F94">
      <w:pPr>
        <w:autoSpaceDE/>
        <w:autoSpaceDN/>
        <w:spacing w:line="360" w:lineRule="auto"/>
        <w:ind w:firstLine="480" w:firstLineChars="200"/>
        <w:jc w:val="both"/>
        <w:rPr>
          <w:rFonts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 xml:space="preserve">在 </w:t>
      </w:r>
      <w:r>
        <w:rPr>
          <w:rFonts w:hint="eastAsia" w:ascii="宋体" w:hAnsi="宋体" w:eastAsia="宋体" w:cs="宋体"/>
          <w:color w:val="auto"/>
          <w:kern w:val="2"/>
          <w:sz w:val="24"/>
          <w:szCs w:val="24"/>
          <w:u w:val="single"/>
          <w:lang w:eastAsia="zh-CN"/>
        </w:rPr>
        <w:t xml:space="preserve">                              </w:t>
      </w:r>
      <w:r>
        <w:rPr>
          <w:rFonts w:hint="eastAsia" w:ascii="宋体" w:hAnsi="宋体" w:eastAsia="宋体" w:cs="宋体"/>
          <w:color w:val="auto"/>
          <w:kern w:val="2"/>
          <w:sz w:val="24"/>
          <w:szCs w:val="24"/>
          <w:lang w:eastAsia="zh-CN"/>
        </w:rPr>
        <w:t>采购活动中，我单位郑重承诺：</w:t>
      </w:r>
    </w:p>
    <w:p w14:paraId="6684F243">
      <w:pPr>
        <w:autoSpaceDE/>
        <w:autoSpaceDN/>
        <w:spacing w:line="360" w:lineRule="auto"/>
        <w:ind w:firstLine="480" w:firstLineChars="200"/>
        <w:jc w:val="both"/>
        <w:rPr>
          <w:rFonts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一、公平竞争参加本次谈判活动。</w:t>
      </w:r>
    </w:p>
    <w:p w14:paraId="1E2AF5B2">
      <w:pPr>
        <w:autoSpaceDE/>
        <w:autoSpaceDN/>
        <w:spacing w:line="360" w:lineRule="auto"/>
        <w:ind w:firstLine="480" w:firstLineChars="200"/>
        <w:jc w:val="both"/>
        <w:rPr>
          <w:rFonts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14:paraId="5315F7BD">
      <w:pPr>
        <w:autoSpaceDE/>
        <w:autoSpaceDN/>
        <w:spacing w:line="360" w:lineRule="auto"/>
        <w:ind w:firstLine="480" w:firstLineChars="200"/>
        <w:jc w:val="both"/>
        <w:rPr>
          <w:rFonts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三、若出现上述行为，我单位及参与投标的工作人员愿意接受按照国家法律法规等有关规定给予的处罚。</w:t>
      </w:r>
    </w:p>
    <w:p w14:paraId="46792602">
      <w:pPr>
        <w:autoSpaceDE/>
        <w:autoSpaceDN/>
        <w:spacing w:line="360" w:lineRule="auto"/>
        <w:ind w:firstLine="480" w:firstLineChars="200"/>
        <w:jc w:val="both"/>
        <w:rPr>
          <w:rFonts w:ascii="宋体" w:hAnsi="宋体" w:eastAsia="宋体" w:cs="宋体"/>
          <w:color w:val="auto"/>
          <w:kern w:val="2"/>
          <w:sz w:val="24"/>
          <w:szCs w:val="24"/>
          <w:lang w:eastAsia="zh-CN"/>
        </w:rPr>
      </w:pPr>
    </w:p>
    <w:p w14:paraId="6833B93C">
      <w:pPr>
        <w:autoSpaceDE/>
        <w:autoSpaceDN/>
        <w:spacing w:line="360" w:lineRule="auto"/>
        <w:ind w:firstLine="480" w:firstLineChars="200"/>
        <w:jc w:val="both"/>
        <w:rPr>
          <w:rFonts w:ascii="宋体" w:hAnsi="宋体" w:eastAsia="宋体" w:cs="宋体"/>
          <w:color w:val="auto"/>
          <w:kern w:val="2"/>
          <w:sz w:val="24"/>
          <w:szCs w:val="24"/>
          <w:lang w:eastAsia="zh-CN"/>
        </w:rPr>
      </w:pPr>
    </w:p>
    <w:p w14:paraId="211FD717">
      <w:pPr>
        <w:spacing w:line="440" w:lineRule="exact"/>
        <w:jc w:val="right"/>
        <w:rPr>
          <w:rFonts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 xml:space="preserve">                      谈判供应商：（盖单位章）</w:t>
      </w:r>
    </w:p>
    <w:p w14:paraId="0ECD1580">
      <w:pPr>
        <w:spacing w:line="440" w:lineRule="exact"/>
        <w:jc w:val="right"/>
        <w:rPr>
          <w:rFonts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法定代表人或委托代理人：（签字或盖章）</w:t>
      </w:r>
    </w:p>
    <w:p w14:paraId="16978CEE">
      <w:pPr>
        <w:spacing w:line="440" w:lineRule="exact"/>
        <w:jc w:val="center"/>
        <w:rPr>
          <w:rFonts w:ascii="宋体" w:hAnsi="宋体" w:eastAsia="宋体" w:cs="宋体"/>
          <w:color w:val="auto"/>
          <w:kern w:val="2"/>
          <w:sz w:val="24"/>
          <w:szCs w:val="24"/>
          <w:lang w:eastAsia="zh-CN"/>
        </w:rPr>
      </w:pPr>
    </w:p>
    <w:p w14:paraId="1A107B9B">
      <w:pPr>
        <w:spacing w:line="440" w:lineRule="exact"/>
        <w:jc w:val="center"/>
        <w:rPr>
          <w:rFonts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 xml:space="preserve">                                                年   月   日</w:t>
      </w:r>
    </w:p>
    <w:p w14:paraId="0A1B6C07">
      <w:pPr>
        <w:pStyle w:val="9"/>
        <w:rPr>
          <w:rFonts w:ascii="宋体" w:hAnsi="宋体" w:eastAsia="宋体" w:cs="宋体"/>
          <w:color w:val="auto"/>
        </w:rPr>
        <w:sectPr>
          <w:pgSz w:w="11910" w:h="16840"/>
          <w:pgMar w:top="1580" w:right="1300" w:bottom="1020" w:left="1300" w:header="0" w:footer="832" w:gutter="0"/>
          <w:pgNumType w:fmt="numberInDash"/>
          <w:cols w:space="720" w:num="1"/>
        </w:sectPr>
      </w:pPr>
    </w:p>
    <w:p w14:paraId="371EFB74">
      <w:pPr>
        <w:pStyle w:val="5"/>
        <w:ind w:left="0"/>
        <w:rPr>
          <w:rFonts w:ascii="宋体" w:hAnsi="宋体" w:eastAsia="宋体" w:cs="宋体"/>
          <w:b/>
          <w:bCs/>
          <w:color w:val="auto"/>
          <w:sz w:val="28"/>
          <w:szCs w:val="28"/>
        </w:rPr>
      </w:pPr>
      <w:bookmarkStart w:id="102" w:name="_Toc16374"/>
      <w:bookmarkStart w:id="103" w:name="_Toc11795"/>
      <w:bookmarkStart w:id="104" w:name="_Toc14566"/>
      <w:bookmarkStart w:id="105" w:name="_Toc17379"/>
      <w:bookmarkStart w:id="106" w:name="_Toc12402"/>
      <w:bookmarkStart w:id="107" w:name="_Toc466022196"/>
      <w:bookmarkStart w:id="108" w:name="_Toc483669669"/>
      <w:bookmarkStart w:id="109" w:name="_Toc454464370"/>
      <w:r>
        <w:rPr>
          <w:rFonts w:hint="eastAsia" w:ascii="宋体" w:hAnsi="宋体" w:eastAsia="宋体" w:cs="宋体"/>
          <w:b/>
          <w:bCs/>
          <w:color w:val="auto"/>
          <w:sz w:val="28"/>
          <w:szCs w:val="28"/>
        </w:rPr>
        <w:t>附件1</w:t>
      </w:r>
      <w:r>
        <w:rPr>
          <w:rFonts w:hint="eastAsia" w:ascii="宋体" w:hAnsi="宋体" w:eastAsia="宋体" w:cs="宋体"/>
          <w:b/>
          <w:bCs/>
          <w:color w:val="auto"/>
          <w:sz w:val="28"/>
          <w:szCs w:val="28"/>
          <w:lang w:eastAsia="zh-CN"/>
        </w:rPr>
        <w:t>1</w:t>
      </w:r>
      <w:r>
        <w:rPr>
          <w:rFonts w:hint="eastAsia" w:ascii="宋体" w:hAnsi="宋体" w:eastAsia="宋体" w:cs="宋体"/>
          <w:b/>
          <w:bCs/>
          <w:color w:val="auto"/>
          <w:sz w:val="28"/>
          <w:szCs w:val="28"/>
        </w:rPr>
        <w:t>：</w:t>
      </w:r>
      <w:bookmarkEnd w:id="102"/>
      <w:bookmarkEnd w:id="103"/>
      <w:bookmarkEnd w:id="104"/>
      <w:bookmarkEnd w:id="105"/>
      <w:bookmarkEnd w:id="106"/>
    </w:p>
    <w:bookmarkEnd w:id="107"/>
    <w:bookmarkEnd w:id="108"/>
    <w:p w14:paraId="0D35ACF1">
      <w:pPr>
        <w:spacing w:line="440" w:lineRule="exact"/>
        <w:jc w:val="center"/>
        <w:rPr>
          <w:rFonts w:ascii="宋体" w:hAnsi="宋体" w:eastAsia="宋体" w:cs="宋体"/>
          <w:b/>
          <w:color w:val="auto"/>
          <w:sz w:val="32"/>
          <w:szCs w:val="32"/>
        </w:rPr>
      </w:pPr>
      <w:bookmarkStart w:id="110" w:name="_Toc483669670"/>
      <w:bookmarkStart w:id="111" w:name="_Toc466022197"/>
      <w:r>
        <w:rPr>
          <w:rFonts w:hint="eastAsia" w:ascii="宋体" w:hAnsi="宋体" w:eastAsia="宋体" w:cs="宋体"/>
          <w:b/>
          <w:color w:val="auto"/>
          <w:sz w:val="32"/>
          <w:szCs w:val="32"/>
        </w:rPr>
        <w:t>谈判文件要求的及谈判供应商认为应提交的</w:t>
      </w:r>
      <w:bookmarkEnd w:id="109"/>
      <w:bookmarkEnd w:id="110"/>
      <w:bookmarkEnd w:id="111"/>
    </w:p>
    <w:p w14:paraId="5CFC0EDC">
      <w:pPr>
        <w:spacing w:line="440" w:lineRule="exact"/>
        <w:jc w:val="center"/>
        <w:rPr>
          <w:rFonts w:ascii="宋体" w:hAnsi="宋体" w:eastAsia="宋体" w:cs="宋体"/>
          <w:b/>
          <w:color w:val="auto"/>
          <w:sz w:val="24"/>
        </w:rPr>
      </w:pPr>
      <w:r>
        <w:rPr>
          <w:rFonts w:hint="eastAsia" w:ascii="宋体" w:hAnsi="宋体" w:eastAsia="宋体" w:cs="宋体"/>
          <w:b/>
          <w:color w:val="auto"/>
          <w:sz w:val="32"/>
          <w:szCs w:val="32"/>
        </w:rPr>
        <w:t>其他资料</w:t>
      </w:r>
    </w:p>
    <w:p w14:paraId="6F42B8F1">
      <w:pPr>
        <w:spacing w:line="440" w:lineRule="exact"/>
        <w:rPr>
          <w:rFonts w:ascii="宋体" w:hAnsi="宋体" w:eastAsia="宋体" w:cs="宋体"/>
          <w:b/>
          <w:color w:val="auto"/>
          <w:sz w:val="24"/>
        </w:rPr>
      </w:pPr>
    </w:p>
    <w:p w14:paraId="6F5AFAF2">
      <w:pPr>
        <w:spacing w:line="440" w:lineRule="exact"/>
        <w:rPr>
          <w:rFonts w:ascii="宋体" w:hAnsi="宋体" w:eastAsia="宋体" w:cs="宋体"/>
          <w:b/>
          <w:color w:val="auto"/>
          <w:sz w:val="24"/>
        </w:rPr>
      </w:pPr>
      <w:r>
        <w:rPr>
          <w:rFonts w:hint="eastAsia" w:ascii="宋体" w:hAnsi="宋体" w:eastAsia="宋体" w:cs="宋体"/>
          <w:b/>
          <w:color w:val="auto"/>
          <w:sz w:val="24"/>
        </w:rPr>
        <w:t>1、中小企业声明函（格式见附件）</w:t>
      </w:r>
    </w:p>
    <w:p w14:paraId="66112FD5">
      <w:pPr>
        <w:spacing w:line="440" w:lineRule="exact"/>
        <w:rPr>
          <w:rFonts w:ascii="宋体" w:hAnsi="宋体" w:eastAsia="宋体" w:cs="宋体"/>
          <w:b/>
          <w:color w:val="auto"/>
          <w:sz w:val="24"/>
        </w:rPr>
      </w:pPr>
    </w:p>
    <w:p w14:paraId="3069979E">
      <w:pPr>
        <w:spacing w:line="440" w:lineRule="exact"/>
        <w:rPr>
          <w:rFonts w:ascii="宋体" w:hAnsi="宋体" w:eastAsia="宋体" w:cs="宋体"/>
          <w:b/>
          <w:color w:val="auto"/>
          <w:sz w:val="24"/>
        </w:rPr>
      </w:pPr>
    </w:p>
    <w:p w14:paraId="5551F8EA">
      <w:pPr>
        <w:spacing w:line="440" w:lineRule="exact"/>
        <w:rPr>
          <w:rFonts w:ascii="宋体" w:hAnsi="宋体" w:eastAsia="宋体" w:cs="宋体"/>
          <w:b/>
          <w:color w:val="auto"/>
          <w:sz w:val="24"/>
        </w:rPr>
      </w:pPr>
      <w:r>
        <w:rPr>
          <w:rFonts w:hint="eastAsia" w:ascii="宋体" w:hAnsi="宋体" w:eastAsia="宋体" w:cs="宋体"/>
          <w:b/>
          <w:color w:val="auto"/>
          <w:sz w:val="24"/>
        </w:rPr>
        <w:t>2.其他材料。</w:t>
      </w:r>
    </w:p>
    <w:p w14:paraId="6B5D1EA8">
      <w:pPr>
        <w:spacing w:line="440" w:lineRule="exact"/>
        <w:rPr>
          <w:rFonts w:ascii="宋体" w:hAnsi="宋体" w:eastAsia="宋体" w:cs="宋体"/>
          <w:b/>
          <w:color w:val="auto"/>
          <w:sz w:val="24"/>
        </w:rPr>
      </w:pPr>
    </w:p>
    <w:p w14:paraId="253C1C12">
      <w:pPr>
        <w:spacing w:line="580" w:lineRule="exact"/>
        <w:rPr>
          <w:rFonts w:ascii="宋体" w:hAnsi="宋体" w:eastAsia="宋体" w:cs="宋体"/>
          <w:b/>
          <w:color w:val="auto"/>
          <w:sz w:val="24"/>
        </w:rPr>
      </w:pPr>
    </w:p>
    <w:p w14:paraId="1DC31FF1">
      <w:pPr>
        <w:spacing w:line="580" w:lineRule="exact"/>
        <w:rPr>
          <w:rFonts w:ascii="宋体" w:hAnsi="宋体" w:eastAsia="宋体" w:cs="宋体"/>
          <w:b/>
          <w:color w:val="auto"/>
          <w:sz w:val="24"/>
        </w:rPr>
      </w:pPr>
    </w:p>
    <w:p w14:paraId="4A208A9B">
      <w:pPr>
        <w:spacing w:line="580" w:lineRule="exact"/>
        <w:rPr>
          <w:rFonts w:ascii="宋体" w:hAnsi="宋体" w:eastAsia="宋体" w:cs="宋体"/>
          <w:b/>
          <w:color w:val="auto"/>
          <w:sz w:val="24"/>
        </w:rPr>
      </w:pPr>
    </w:p>
    <w:p w14:paraId="68FAD758">
      <w:pPr>
        <w:spacing w:line="580" w:lineRule="exact"/>
        <w:rPr>
          <w:rFonts w:ascii="宋体" w:hAnsi="宋体" w:eastAsia="宋体" w:cs="宋体"/>
          <w:b/>
          <w:color w:val="auto"/>
          <w:sz w:val="24"/>
        </w:rPr>
      </w:pPr>
    </w:p>
    <w:p w14:paraId="1F8B093E">
      <w:pPr>
        <w:spacing w:line="580" w:lineRule="exact"/>
        <w:rPr>
          <w:rFonts w:ascii="宋体" w:hAnsi="宋体" w:eastAsia="宋体" w:cs="宋体"/>
          <w:b/>
          <w:color w:val="auto"/>
          <w:sz w:val="24"/>
        </w:rPr>
      </w:pPr>
    </w:p>
    <w:p w14:paraId="0827C1EE">
      <w:pPr>
        <w:spacing w:line="580" w:lineRule="exact"/>
        <w:rPr>
          <w:rFonts w:ascii="宋体" w:hAnsi="宋体" w:eastAsia="宋体" w:cs="宋体"/>
          <w:b/>
          <w:color w:val="auto"/>
          <w:sz w:val="24"/>
        </w:rPr>
      </w:pPr>
    </w:p>
    <w:p w14:paraId="58EA3720">
      <w:pPr>
        <w:spacing w:line="580" w:lineRule="exact"/>
        <w:rPr>
          <w:rFonts w:ascii="宋体" w:hAnsi="宋体" w:eastAsia="宋体" w:cs="宋体"/>
          <w:b/>
          <w:color w:val="auto"/>
          <w:sz w:val="24"/>
        </w:rPr>
      </w:pPr>
    </w:p>
    <w:p w14:paraId="71E6CA15">
      <w:pPr>
        <w:spacing w:line="580" w:lineRule="exact"/>
        <w:rPr>
          <w:rFonts w:ascii="宋体" w:hAnsi="宋体" w:eastAsia="宋体" w:cs="宋体"/>
          <w:b/>
          <w:color w:val="auto"/>
          <w:sz w:val="24"/>
        </w:rPr>
      </w:pPr>
    </w:p>
    <w:p w14:paraId="1A1F03E9">
      <w:pPr>
        <w:spacing w:line="580" w:lineRule="exact"/>
        <w:rPr>
          <w:rFonts w:ascii="宋体" w:hAnsi="宋体" w:eastAsia="宋体" w:cs="宋体"/>
          <w:b/>
          <w:color w:val="auto"/>
          <w:sz w:val="24"/>
        </w:rPr>
      </w:pPr>
    </w:p>
    <w:p w14:paraId="303F58A1">
      <w:pPr>
        <w:spacing w:line="580" w:lineRule="exact"/>
        <w:rPr>
          <w:rFonts w:ascii="宋体" w:hAnsi="宋体" w:eastAsia="宋体" w:cs="宋体"/>
          <w:b/>
          <w:color w:val="auto"/>
          <w:sz w:val="24"/>
        </w:rPr>
      </w:pPr>
    </w:p>
    <w:p w14:paraId="5F50FCF5">
      <w:pPr>
        <w:rPr>
          <w:rFonts w:ascii="宋体" w:hAnsi="宋体" w:eastAsia="宋体" w:cs="宋体"/>
          <w:color w:val="auto"/>
        </w:rPr>
      </w:pPr>
      <w:bookmarkStart w:id="112" w:name="_Toc12840"/>
      <w:bookmarkStart w:id="113" w:name="_Toc15589"/>
      <w:r>
        <w:rPr>
          <w:rFonts w:hint="eastAsia" w:ascii="宋体" w:hAnsi="宋体" w:eastAsia="宋体" w:cs="宋体"/>
          <w:color w:val="auto"/>
        </w:rPr>
        <w:br w:type="page"/>
      </w:r>
    </w:p>
    <w:p w14:paraId="322F400C">
      <w:pPr>
        <w:pStyle w:val="5"/>
        <w:ind w:left="0"/>
        <w:rPr>
          <w:rFonts w:ascii="宋体" w:hAnsi="宋体" w:eastAsia="宋体" w:cs="宋体"/>
          <w:b/>
          <w:bCs/>
          <w:color w:val="auto"/>
          <w:sz w:val="28"/>
          <w:szCs w:val="28"/>
        </w:rPr>
      </w:pPr>
      <w:r>
        <w:rPr>
          <w:rFonts w:hint="eastAsia" w:ascii="宋体" w:hAnsi="宋体" w:eastAsia="宋体" w:cs="宋体"/>
          <w:b/>
          <w:bCs/>
          <w:color w:val="auto"/>
          <w:sz w:val="28"/>
          <w:szCs w:val="28"/>
        </w:rPr>
        <w:t>附件：中小企业声明函</w:t>
      </w:r>
      <w:bookmarkEnd w:id="112"/>
      <w:bookmarkEnd w:id="113"/>
    </w:p>
    <w:p w14:paraId="671E816C">
      <w:pPr>
        <w:jc w:val="center"/>
        <w:rPr>
          <w:color w:val="auto"/>
          <w:sz w:val="32"/>
          <w:szCs w:val="32"/>
        </w:rPr>
      </w:pPr>
      <w:bookmarkStart w:id="114" w:name="_Toc20754"/>
      <w:bookmarkStart w:id="115" w:name="_Toc25782"/>
      <w:r>
        <w:rPr>
          <w:rFonts w:hint="eastAsia" w:ascii="宋体" w:hAnsi="宋体" w:eastAsia="宋体" w:cs="宋体"/>
          <w:color w:val="auto"/>
          <w:sz w:val="32"/>
          <w:szCs w:val="32"/>
        </w:rPr>
        <w:t>中小企业声明函（工程）</w:t>
      </w:r>
      <w:bookmarkEnd w:id="114"/>
      <w:bookmarkEnd w:id="115"/>
    </w:p>
    <w:p w14:paraId="61558902">
      <w:pPr>
        <w:rPr>
          <w:rFonts w:ascii="宋体" w:hAnsi="宋体" w:eastAsia="宋体" w:cs="宋体"/>
          <w:color w:val="auto"/>
        </w:rPr>
      </w:pPr>
    </w:p>
    <w:p w14:paraId="4A60B164">
      <w:pPr>
        <w:pStyle w:val="9"/>
        <w:tabs>
          <w:tab w:val="left" w:pos="324"/>
        </w:tabs>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本公司（联合体）郑重声明，根据《政府采购促进中小企业发展管理办法》（财库﹝2020﹞46号）的规定，本公司（联合体）参加</w:t>
      </w:r>
      <w:r>
        <w:rPr>
          <w:rFonts w:hint="eastAsia" w:ascii="宋体" w:hAnsi="宋体" w:eastAsia="宋体" w:cs="宋体"/>
          <w:color w:val="auto"/>
          <w:sz w:val="24"/>
          <w:szCs w:val="24"/>
          <w:u w:val="single"/>
        </w:rPr>
        <w:t>（单位名称）</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14:paraId="5EEEB163">
      <w:pPr>
        <w:pStyle w:val="9"/>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u w:val="single"/>
        </w:rPr>
        <w:t>（标的名称）</w:t>
      </w:r>
      <w:r>
        <w:rPr>
          <w:rFonts w:hint="eastAsia" w:ascii="宋体" w:hAnsi="宋体" w:eastAsia="宋体" w:cs="宋体"/>
          <w:color w:val="auto"/>
          <w:sz w:val="24"/>
          <w:szCs w:val="24"/>
        </w:rPr>
        <w:t>，属于</w:t>
      </w:r>
      <w:r>
        <w:rPr>
          <w:rFonts w:hint="eastAsia" w:ascii="宋体" w:hAnsi="宋体" w:eastAsia="宋体" w:cs="宋体"/>
          <w:color w:val="auto"/>
          <w:sz w:val="24"/>
          <w:szCs w:val="24"/>
          <w:u w:val="single"/>
        </w:rPr>
        <w:t>（采购文件中明确的所属行业）</w:t>
      </w:r>
      <w:r>
        <w:rPr>
          <w:rFonts w:hint="eastAsia" w:ascii="宋体" w:hAnsi="宋体" w:eastAsia="宋体" w:cs="宋体"/>
          <w:color w:val="auto"/>
          <w:sz w:val="24"/>
          <w:szCs w:val="24"/>
        </w:rPr>
        <w:t>；承建（承接）企业为</w:t>
      </w:r>
      <w:r>
        <w:rPr>
          <w:rFonts w:hint="eastAsia" w:ascii="宋体" w:hAnsi="宋体" w:eastAsia="宋体" w:cs="宋体"/>
          <w:color w:val="auto"/>
          <w:sz w:val="24"/>
          <w:szCs w:val="24"/>
          <w:u w:val="single"/>
        </w:rPr>
        <w:t>（企业名称）</w:t>
      </w:r>
      <w:r>
        <w:rPr>
          <w:rFonts w:hint="eastAsia" w:ascii="宋体" w:hAnsi="宋体" w:eastAsia="宋体" w:cs="宋体"/>
          <w:color w:val="auto"/>
          <w:sz w:val="24"/>
          <w:szCs w:val="24"/>
        </w:rPr>
        <w:t>，从业人员</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rPr>
        <w:t>人，营业收入为</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rPr>
        <w:t xml:space="preserve"> 万元，资产总额为</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rPr>
        <w:t xml:space="preserve"> 万元，属于（</w:t>
      </w:r>
      <w:r>
        <w:rPr>
          <w:rFonts w:hint="eastAsia" w:ascii="宋体" w:hAnsi="宋体" w:eastAsia="宋体" w:cs="宋体"/>
          <w:color w:val="auto"/>
          <w:sz w:val="24"/>
          <w:szCs w:val="24"/>
          <w:u w:val="single"/>
        </w:rPr>
        <w:t>中型企业、小型企业、微型企业</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3B26DEE9">
      <w:pPr>
        <w:autoSpaceDE/>
        <w:autoSpaceDN/>
        <w:spacing w:line="440" w:lineRule="exact"/>
        <w:ind w:firstLine="480" w:firstLineChars="200"/>
        <w:jc w:val="both"/>
        <w:rPr>
          <w:rFonts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2.</w:t>
      </w:r>
      <w:r>
        <w:rPr>
          <w:rFonts w:hint="eastAsia" w:ascii="宋体" w:hAnsi="宋体" w:eastAsia="宋体" w:cs="宋体"/>
          <w:color w:val="auto"/>
          <w:kern w:val="2"/>
          <w:sz w:val="24"/>
          <w:szCs w:val="24"/>
          <w:u w:val="single"/>
          <w:lang w:eastAsia="zh-CN"/>
        </w:rPr>
        <w:t xml:space="preserve"> (标的名称）</w:t>
      </w:r>
      <w:r>
        <w:rPr>
          <w:rFonts w:hint="eastAsia" w:ascii="宋体" w:hAnsi="宋体" w:eastAsia="宋体" w:cs="宋体"/>
          <w:color w:val="auto"/>
          <w:kern w:val="2"/>
          <w:sz w:val="24"/>
          <w:szCs w:val="24"/>
          <w:lang w:eastAsia="zh-CN"/>
        </w:rPr>
        <w:t>，属于</w:t>
      </w:r>
      <w:r>
        <w:rPr>
          <w:rFonts w:hint="eastAsia" w:ascii="宋体" w:hAnsi="宋体" w:eastAsia="宋体" w:cs="宋体"/>
          <w:color w:val="auto"/>
          <w:kern w:val="2"/>
          <w:sz w:val="24"/>
          <w:szCs w:val="24"/>
          <w:u w:val="single"/>
          <w:lang w:eastAsia="zh-CN"/>
        </w:rPr>
        <w:t>（采购文件中明确的所属行业）</w:t>
      </w:r>
      <w:r>
        <w:rPr>
          <w:rFonts w:hint="eastAsia" w:ascii="宋体" w:hAnsi="宋体" w:eastAsia="宋体" w:cs="宋体"/>
          <w:color w:val="auto"/>
          <w:kern w:val="2"/>
          <w:sz w:val="24"/>
          <w:szCs w:val="24"/>
          <w:lang w:eastAsia="zh-CN"/>
        </w:rPr>
        <w:t>行业；承建（承接）企业为</w:t>
      </w:r>
      <w:r>
        <w:rPr>
          <w:rFonts w:hint="eastAsia" w:ascii="宋体" w:hAnsi="宋体" w:eastAsia="宋体" w:cs="宋体"/>
          <w:color w:val="auto"/>
          <w:kern w:val="2"/>
          <w:sz w:val="24"/>
          <w:szCs w:val="24"/>
          <w:u w:val="single"/>
          <w:lang w:eastAsia="zh-CN"/>
        </w:rPr>
        <w:t>（企业名称）</w:t>
      </w:r>
      <w:r>
        <w:rPr>
          <w:rFonts w:hint="eastAsia" w:ascii="宋体" w:hAnsi="宋体" w:eastAsia="宋体" w:cs="宋体"/>
          <w:color w:val="auto"/>
          <w:kern w:val="2"/>
          <w:sz w:val="24"/>
          <w:szCs w:val="24"/>
          <w:lang w:eastAsia="zh-CN"/>
        </w:rPr>
        <w:t>， 从业人员＿人，营业收入为</w:t>
      </w:r>
      <w:r>
        <w:rPr>
          <w:rFonts w:hint="eastAsia" w:ascii="宋体" w:hAnsi="宋体" w:eastAsia="宋体" w:cs="宋体"/>
          <w:color w:val="auto"/>
          <w:kern w:val="2"/>
          <w:sz w:val="24"/>
          <w:szCs w:val="24"/>
          <w:u w:val="single"/>
          <w:lang w:eastAsia="zh-CN"/>
        </w:rPr>
        <w:t xml:space="preserve">       </w:t>
      </w:r>
      <w:r>
        <w:rPr>
          <w:rFonts w:hint="eastAsia" w:ascii="宋体" w:hAnsi="宋体" w:eastAsia="宋体" w:cs="宋体"/>
          <w:color w:val="auto"/>
          <w:kern w:val="2"/>
          <w:sz w:val="24"/>
          <w:szCs w:val="24"/>
          <w:lang w:eastAsia="zh-CN"/>
        </w:rPr>
        <w:t>万元，资产总额为</w:t>
      </w:r>
      <w:r>
        <w:rPr>
          <w:rFonts w:hint="eastAsia" w:ascii="宋体" w:hAnsi="宋体" w:eastAsia="宋体" w:cs="宋体"/>
          <w:color w:val="auto"/>
          <w:kern w:val="2"/>
          <w:sz w:val="24"/>
          <w:szCs w:val="24"/>
          <w:u w:val="single"/>
          <w:lang w:eastAsia="zh-CN"/>
        </w:rPr>
        <w:t xml:space="preserve">       </w:t>
      </w:r>
      <w:r>
        <w:rPr>
          <w:rFonts w:hint="eastAsia" w:ascii="宋体" w:hAnsi="宋体" w:eastAsia="宋体" w:cs="宋体"/>
          <w:color w:val="auto"/>
          <w:kern w:val="2"/>
          <w:sz w:val="24"/>
          <w:szCs w:val="24"/>
          <w:lang w:eastAsia="zh-CN"/>
        </w:rPr>
        <w:t>万元，属于</w:t>
      </w:r>
      <w:r>
        <w:rPr>
          <w:rFonts w:hint="eastAsia" w:ascii="宋体" w:hAnsi="宋体" w:eastAsia="宋体" w:cs="宋体"/>
          <w:color w:val="auto"/>
          <w:kern w:val="2"/>
          <w:sz w:val="24"/>
          <w:szCs w:val="24"/>
          <w:u w:val="single"/>
          <w:lang w:eastAsia="zh-CN"/>
        </w:rPr>
        <w:t xml:space="preserve">   （中型企业、小型企业、微型企业）</w:t>
      </w:r>
      <w:r>
        <w:rPr>
          <w:rFonts w:hint="eastAsia" w:ascii="宋体" w:hAnsi="宋体" w:eastAsia="宋体" w:cs="宋体"/>
          <w:color w:val="auto"/>
          <w:kern w:val="2"/>
          <w:sz w:val="24"/>
          <w:szCs w:val="24"/>
          <w:lang w:eastAsia="zh-CN"/>
        </w:rPr>
        <w:t>；</w:t>
      </w:r>
    </w:p>
    <w:p w14:paraId="01EDD455">
      <w:pPr>
        <w:pStyle w:val="16"/>
        <w:rPr>
          <w:rFonts w:ascii="宋体" w:hAnsi="宋体" w:eastAsia="宋体" w:cs="宋体"/>
          <w:color w:val="auto"/>
        </w:rPr>
      </w:pPr>
    </w:p>
    <w:p w14:paraId="038EB0AC">
      <w:pPr>
        <w:pStyle w:val="9"/>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以上企业，不属于大企业的分支机构，不存在控股股东为大企业的情形，也不存在与大企业的负责人为同一人的情形。</w:t>
      </w:r>
    </w:p>
    <w:p w14:paraId="7AA131CC">
      <w:pPr>
        <w:pStyle w:val="9"/>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本企业对上述声明内容的真实性负责。如有虚假，将依法承担相应责任。</w:t>
      </w:r>
      <w:r>
        <w:rPr>
          <w:rFonts w:hint="eastAsia" w:ascii="宋体" w:hAnsi="宋体" w:eastAsia="宋体" w:cs="宋体"/>
          <w:color w:val="auto"/>
          <w:sz w:val="24"/>
          <w:szCs w:val="24"/>
          <w:lang w:eastAsia="zh-CN"/>
        </w:rPr>
        <w:t xml:space="preserve"> </w:t>
      </w:r>
    </w:p>
    <w:p w14:paraId="4547B21C">
      <w:pPr>
        <w:pStyle w:val="9"/>
        <w:spacing w:line="360" w:lineRule="auto"/>
        <w:ind w:firstLine="4800" w:firstLineChars="2000"/>
        <w:rPr>
          <w:rFonts w:ascii="宋体" w:hAnsi="宋体" w:eastAsia="宋体" w:cs="宋体"/>
          <w:color w:val="auto"/>
          <w:sz w:val="24"/>
          <w:szCs w:val="24"/>
        </w:rPr>
      </w:pPr>
    </w:p>
    <w:p w14:paraId="74911BD2">
      <w:pPr>
        <w:pStyle w:val="9"/>
        <w:spacing w:line="360" w:lineRule="auto"/>
        <w:ind w:firstLine="4800" w:firstLineChars="2000"/>
        <w:rPr>
          <w:rFonts w:ascii="宋体" w:hAnsi="宋体" w:eastAsia="宋体" w:cs="宋体"/>
          <w:color w:val="auto"/>
          <w:sz w:val="24"/>
          <w:szCs w:val="24"/>
        </w:rPr>
      </w:pPr>
    </w:p>
    <w:p w14:paraId="5A2596CC">
      <w:pPr>
        <w:pStyle w:val="9"/>
        <w:spacing w:line="360" w:lineRule="auto"/>
        <w:ind w:firstLine="4800" w:firstLineChars="2000"/>
        <w:rPr>
          <w:rFonts w:ascii="宋体" w:hAnsi="宋体" w:eastAsia="宋体" w:cs="宋体"/>
          <w:color w:val="auto"/>
          <w:sz w:val="24"/>
          <w:szCs w:val="24"/>
        </w:rPr>
      </w:pPr>
      <w:r>
        <w:rPr>
          <w:rFonts w:hint="eastAsia" w:ascii="宋体" w:hAnsi="宋体" w:eastAsia="宋体" w:cs="宋体"/>
          <w:color w:val="auto"/>
          <w:sz w:val="24"/>
          <w:szCs w:val="24"/>
        </w:rPr>
        <w:t>企业名称（电子签章）：</w:t>
      </w:r>
    </w:p>
    <w:p w14:paraId="43793D96">
      <w:pPr>
        <w:pStyle w:val="9"/>
        <w:spacing w:line="360" w:lineRule="auto"/>
        <w:ind w:firstLine="6720" w:firstLineChars="2800"/>
        <w:rPr>
          <w:rFonts w:ascii="宋体" w:hAnsi="宋体" w:eastAsia="宋体" w:cs="宋体"/>
          <w:color w:val="auto"/>
          <w:sz w:val="24"/>
          <w:szCs w:val="24"/>
        </w:rPr>
      </w:pPr>
      <w:r>
        <w:rPr>
          <w:rFonts w:hint="eastAsia" w:ascii="宋体" w:hAnsi="宋体" w:eastAsia="宋体" w:cs="宋体"/>
          <w:color w:val="auto"/>
          <w:sz w:val="24"/>
          <w:szCs w:val="24"/>
        </w:rPr>
        <w:t>日 期：</w:t>
      </w:r>
    </w:p>
    <w:p w14:paraId="7B16DD86">
      <w:pPr>
        <w:pStyle w:val="9"/>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注：</w:t>
      </w:r>
    </w:p>
    <w:p w14:paraId="399447E9">
      <w:pPr>
        <w:pStyle w:val="9"/>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1.从业人员、营业收入、资产总额填报上一年度数据，无上一年度数据的新成立企业</w:t>
      </w:r>
    </w:p>
    <w:p w14:paraId="797CC352">
      <w:pPr>
        <w:pStyle w:val="9"/>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可不填报。</w:t>
      </w:r>
    </w:p>
    <w:p w14:paraId="5548F264">
      <w:pPr>
        <w:pStyle w:val="9"/>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不符合《政府采购促进中小企业发展管理办法》规定的可不填写、不递交该声明；</w:t>
      </w:r>
    </w:p>
    <w:p w14:paraId="1CA892DB">
      <w:pPr>
        <w:pStyle w:val="9"/>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3.本注的文字，仅为告知，不作为文件格式要求。</w:t>
      </w:r>
    </w:p>
    <w:p w14:paraId="09875E1D">
      <w:pPr>
        <w:pStyle w:val="9"/>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 财政部、工信部关于印发《政府采购促进中小企业发展暂行办法》的通知（财库〔2011〕181号）第二条规定：中小企业（含中型、小型、微型企业）应当同时符合以下条件：</w:t>
      </w:r>
    </w:p>
    <w:p w14:paraId="71FF18E4">
      <w:pPr>
        <w:pStyle w:val="9"/>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 符合中小企业划分标准（见工业和信息化部国家统计局国家发展和改革委员会财政部《关于印发中小企业划型标准规定的通知》（工信部联企业〔2011〕300号)）；</w:t>
      </w:r>
    </w:p>
    <w:p w14:paraId="7734A312">
      <w:pPr>
        <w:pStyle w:val="9"/>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 提供本企业制造的货物、承担的工程或者服务，或者提供其他小微企业制造的货物。本项所称货物不包括使用大型企业注册商标的货物。</w:t>
      </w:r>
    </w:p>
    <w:p w14:paraId="2F99AE89">
      <w:pPr>
        <w:pStyle w:val="9"/>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 本办法所称中小企业划分标准，是指国务院有关部门根据企业从业人员、营业收入、资产总额等指标制定的中小企业划型标准。</w:t>
      </w:r>
    </w:p>
    <w:p w14:paraId="2BBE1A3C">
      <w:pPr>
        <w:rPr>
          <w:rFonts w:ascii="宋体" w:hAnsi="宋体" w:eastAsia="宋体" w:cs="宋体"/>
          <w:b/>
          <w:color w:val="auto"/>
          <w:sz w:val="36"/>
          <w:szCs w:val="36"/>
        </w:rPr>
      </w:pPr>
      <w:r>
        <w:rPr>
          <w:rFonts w:hint="eastAsia" w:ascii="宋体" w:hAnsi="宋体" w:eastAsia="宋体" w:cs="宋体"/>
          <w:b/>
          <w:color w:val="auto"/>
          <w:sz w:val="36"/>
          <w:szCs w:val="36"/>
        </w:rPr>
        <w:br w:type="page"/>
      </w:r>
    </w:p>
    <w:p w14:paraId="3BB4FC92">
      <w:pPr>
        <w:spacing w:line="440" w:lineRule="exact"/>
        <w:jc w:val="center"/>
        <w:outlineLvl w:val="0"/>
        <w:rPr>
          <w:rFonts w:ascii="宋体" w:hAnsi="宋体" w:eastAsia="宋体" w:cs="宋体"/>
          <w:b/>
          <w:color w:val="auto"/>
          <w:sz w:val="36"/>
          <w:szCs w:val="36"/>
        </w:rPr>
      </w:pPr>
      <w:bookmarkStart w:id="116" w:name="_Toc5896"/>
      <w:r>
        <w:rPr>
          <w:rFonts w:hint="eastAsia" w:ascii="宋体" w:hAnsi="宋体" w:eastAsia="宋体" w:cs="宋体"/>
          <w:b/>
          <w:color w:val="auto"/>
          <w:sz w:val="36"/>
          <w:szCs w:val="36"/>
        </w:rPr>
        <w:t>河南省政府采购合同融资政策告知函</w:t>
      </w:r>
      <w:bookmarkEnd w:id="116"/>
    </w:p>
    <w:p w14:paraId="34E43546">
      <w:pPr>
        <w:spacing w:line="420" w:lineRule="exact"/>
        <w:ind w:firstLine="385" w:firstLineChars="175"/>
        <w:rPr>
          <w:rFonts w:ascii="宋体" w:hAnsi="宋体" w:eastAsia="宋体" w:cs="宋体"/>
          <w:color w:val="auto"/>
          <w:szCs w:val="21"/>
        </w:rPr>
      </w:pPr>
      <w:r>
        <w:rPr>
          <w:rFonts w:hint="eastAsia" w:ascii="宋体" w:hAnsi="宋体" w:eastAsia="宋体" w:cs="宋体"/>
          <w:color w:val="auto"/>
          <w:szCs w:val="21"/>
        </w:rPr>
        <w:t>各供应商：</w:t>
      </w:r>
    </w:p>
    <w:p w14:paraId="67CF7EF3">
      <w:pPr>
        <w:spacing w:line="420" w:lineRule="exact"/>
        <w:ind w:firstLine="385" w:firstLineChars="175"/>
        <w:rPr>
          <w:rFonts w:ascii="宋体" w:hAnsi="宋体" w:eastAsia="宋体" w:cs="宋体"/>
          <w:color w:val="auto"/>
          <w:szCs w:val="21"/>
        </w:rPr>
      </w:pPr>
      <w:r>
        <w:rPr>
          <w:rFonts w:hint="eastAsia" w:ascii="宋体" w:hAnsi="宋体" w:eastAsia="宋体" w:cs="宋体"/>
          <w:color w:val="auto"/>
          <w:szCs w:val="21"/>
        </w:rPr>
        <w:t xml:space="preserve">   欢迎贵公司参与河南省政府采购活动！</w:t>
      </w:r>
    </w:p>
    <w:p w14:paraId="2C8218A1">
      <w:pPr>
        <w:spacing w:line="420" w:lineRule="exact"/>
        <w:ind w:firstLine="385" w:firstLineChars="175"/>
        <w:rPr>
          <w:rFonts w:ascii="宋体" w:hAnsi="宋体" w:eastAsia="宋体" w:cs="宋体"/>
          <w:color w:val="auto"/>
          <w:szCs w:val="21"/>
        </w:rPr>
      </w:pPr>
      <w:r>
        <w:rPr>
          <w:rFonts w:hint="eastAsia" w:ascii="宋体" w:hAnsi="宋体" w:eastAsia="宋体" w:cs="宋体"/>
          <w:color w:val="auto"/>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2399721D">
      <w:pPr>
        <w:spacing w:line="420" w:lineRule="exact"/>
        <w:ind w:firstLine="385" w:firstLineChars="175"/>
        <w:rPr>
          <w:rFonts w:ascii="宋体" w:hAnsi="宋体" w:eastAsia="宋体" w:cs="宋体"/>
          <w:color w:val="auto"/>
          <w:szCs w:val="21"/>
        </w:rPr>
      </w:pPr>
      <w:r>
        <w:rPr>
          <w:rFonts w:hint="eastAsia" w:ascii="宋体" w:hAnsi="宋体" w:eastAsia="宋体" w:cs="宋体"/>
          <w:color w:val="auto"/>
          <w:szCs w:val="21"/>
        </w:rPr>
        <w:t xml:space="preserve"> 贷款渠道和提供贷款的金融机构，可在河南省政府采购网“河南省政府采购合同融资平台”查询联系。</w:t>
      </w:r>
    </w:p>
    <w:p w14:paraId="3AB6943F">
      <w:pPr>
        <w:jc w:val="center"/>
        <w:outlineLvl w:val="0"/>
        <w:rPr>
          <w:rFonts w:ascii="宋体" w:hAnsi="宋体" w:eastAsia="宋体" w:cs="宋体"/>
          <w:b/>
          <w:color w:val="auto"/>
          <w:sz w:val="32"/>
          <w:szCs w:val="32"/>
        </w:rPr>
      </w:pPr>
      <w:bookmarkStart w:id="117" w:name="_Toc11735"/>
      <w:r>
        <w:rPr>
          <w:rFonts w:hint="eastAsia" w:ascii="宋体" w:hAnsi="宋体" w:eastAsia="宋体" w:cs="宋体"/>
          <w:b/>
          <w:color w:val="auto"/>
          <w:sz w:val="32"/>
          <w:szCs w:val="32"/>
        </w:rPr>
        <w:t>焦作市政府采购合同融资合作企业</w:t>
      </w:r>
      <w:bookmarkEnd w:id="117"/>
    </w:p>
    <w:tbl>
      <w:tblPr>
        <w:tblStyle w:val="21"/>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14:paraId="29350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14:paraId="3FAE8699">
            <w:pPr>
              <w:jc w:val="center"/>
              <w:rPr>
                <w:rFonts w:ascii="宋体" w:hAnsi="宋体" w:eastAsia="宋体" w:cs="宋体"/>
                <w:b/>
                <w:color w:val="auto"/>
                <w:sz w:val="24"/>
              </w:rPr>
            </w:pPr>
            <w:r>
              <w:rPr>
                <w:rFonts w:hint="eastAsia" w:ascii="宋体" w:hAnsi="宋体" w:eastAsia="宋体" w:cs="宋体"/>
                <w:b/>
                <w:color w:val="auto"/>
                <w:sz w:val="24"/>
              </w:rPr>
              <w:t>序号</w:t>
            </w:r>
          </w:p>
        </w:tc>
        <w:tc>
          <w:tcPr>
            <w:tcW w:w="4970" w:type="dxa"/>
            <w:vAlign w:val="center"/>
          </w:tcPr>
          <w:p w14:paraId="00D92C0E">
            <w:pPr>
              <w:jc w:val="center"/>
              <w:rPr>
                <w:rFonts w:ascii="宋体" w:hAnsi="宋体" w:eastAsia="宋体" w:cs="宋体"/>
                <w:b/>
                <w:color w:val="auto"/>
                <w:sz w:val="24"/>
              </w:rPr>
            </w:pPr>
            <w:r>
              <w:rPr>
                <w:rFonts w:hint="eastAsia" w:ascii="宋体" w:hAnsi="宋体" w:eastAsia="宋体" w:cs="宋体"/>
                <w:b/>
                <w:color w:val="auto"/>
                <w:sz w:val="24"/>
              </w:rPr>
              <w:t>企业名称</w:t>
            </w:r>
          </w:p>
        </w:tc>
        <w:tc>
          <w:tcPr>
            <w:tcW w:w="1389" w:type="dxa"/>
            <w:vAlign w:val="center"/>
          </w:tcPr>
          <w:p w14:paraId="51CAB4CE">
            <w:pPr>
              <w:jc w:val="center"/>
              <w:rPr>
                <w:rFonts w:ascii="宋体" w:hAnsi="宋体" w:eastAsia="宋体" w:cs="宋体"/>
                <w:b/>
                <w:color w:val="auto"/>
                <w:sz w:val="24"/>
              </w:rPr>
            </w:pPr>
            <w:r>
              <w:rPr>
                <w:rFonts w:hint="eastAsia" w:ascii="宋体" w:hAnsi="宋体" w:eastAsia="宋体" w:cs="宋体"/>
                <w:b/>
                <w:color w:val="auto"/>
                <w:sz w:val="24"/>
              </w:rPr>
              <w:t>联系人</w:t>
            </w:r>
          </w:p>
        </w:tc>
        <w:tc>
          <w:tcPr>
            <w:tcW w:w="2160" w:type="dxa"/>
            <w:vAlign w:val="center"/>
          </w:tcPr>
          <w:p w14:paraId="31FCCB50">
            <w:pPr>
              <w:jc w:val="center"/>
              <w:rPr>
                <w:rFonts w:ascii="宋体" w:hAnsi="宋体" w:eastAsia="宋体" w:cs="宋体"/>
                <w:b/>
                <w:color w:val="auto"/>
                <w:sz w:val="24"/>
              </w:rPr>
            </w:pPr>
            <w:r>
              <w:rPr>
                <w:rFonts w:hint="eastAsia" w:ascii="宋体" w:hAnsi="宋体" w:eastAsia="宋体" w:cs="宋体"/>
                <w:b/>
                <w:color w:val="auto"/>
                <w:sz w:val="24"/>
              </w:rPr>
              <w:t>电话</w:t>
            </w:r>
          </w:p>
        </w:tc>
      </w:tr>
      <w:tr w14:paraId="3397C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14:paraId="2AF1EE10">
            <w:pPr>
              <w:jc w:val="center"/>
              <w:rPr>
                <w:rFonts w:ascii="宋体" w:hAnsi="宋体" w:eastAsia="宋体" w:cs="宋体"/>
                <w:b/>
                <w:color w:val="auto"/>
                <w:sz w:val="24"/>
              </w:rPr>
            </w:pPr>
            <w:r>
              <w:rPr>
                <w:rFonts w:hint="eastAsia" w:ascii="宋体" w:hAnsi="宋体" w:eastAsia="宋体" w:cs="宋体"/>
                <w:b/>
                <w:color w:val="auto"/>
                <w:sz w:val="24"/>
              </w:rPr>
              <w:t>1</w:t>
            </w:r>
          </w:p>
        </w:tc>
        <w:tc>
          <w:tcPr>
            <w:tcW w:w="4970" w:type="dxa"/>
            <w:vAlign w:val="center"/>
          </w:tcPr>
          <w:p w14:paraId="1E418EBE">
            <w:pPr>
              <w:jc w:val="center"/>
              <w:rPr>
                <w:rFonts w:ascii="宋体" w:hAnsi="宋体" w:eastAsia="宋体" w:cs="宋体"/>
                <w:b/>
                <w:color w:val="auto"/>
                <w:sz w:val="24"/>
              </w:rPr>
            </w:pPr>
            <w:r>
              <w:rPr>
                <w:rFonts w:hint="eastAsia" w:ascii="宋体" w:hAnsi="宋体" w:eastAsia="宋体" w:cs="宋体"/>
                <w:b/>
                <w:color w:val="auto"/>
                <w:sz w:val="24"/>
              </w:rPr>
              <w:t>农行焦作分行</w:t>
            </w:r>
          </w:p>
        </w:tc>
        <w:tc>
          <w:tcPr>
            <w:tcW w:w="1389" w:type="dxa"/>
            <w:vAlign w:val="center"/>
          </w:tcPr>
          <w:p w14:paraId="553ECC2A">
            <w:pPr>
              <w:jc w:val="center"/>
              <w:rPr>
                <w:rFonts w:ascii="宋体" w:hAnsi="宋体" w:eastAsia="宋体" w:cs="宋体"/>
                <w:color w:val="auto"/>
                <w:sz w:val="24"/>
              </w:rPr>
            </w:pPr>
            <w:r>
              <w:rPr>
                <w:rFonts w:hint="eastAsia" w:ascii="宋体" w:hAnsi="宋体" w:eastAsia="宋体" w:cs="宋体"/>
                <w:color w:val="auto"/>
                <w:sz w:val="24"/>
              </w:rPr>
              <w:t>张军萍</w:t>
            </w:r>
          </w:p>
        </w:tc>
        <w:tc>
          <w:tcPr>
            <w:tcW w:w="2160" w:type="dxa"/>
            <w:vAlign w:val="center"/>
          </w:tcPr>
          <w:p w14:paraId="2C89F6B1">
            <w:pPr>
              <w:jc w:val="center"/>
              <w:rPr>
                <w:rFonts w:ascii="宋体" w:hAnsi="宋体" w:eastAsia="宋体" w:cs="宋体"/>
                <w:color w:val="auto"/>
                <w:sz w:val="24"/>
              </w:rPr>
            </w:pPr>
            <w:r>
              <w:rPr>
                <w:rFonts w:hint="eastAsia" w:ascii="宋体" w:hAnsi="宋体" w:eastAsia="宋体" w:cs="宋体"/>
                <w:color w:val="auto"/>
                <w:sz w:val="24"/>
              </w:rPr>
              <w:t>13598526103</w:t>
            </w:r>
          </w:p>
        </w:tc>
      </w:tr>
      <w:tr w14:paraId="08F40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14:paraId="2AC44568">
            <w:pPr>
              <w:jc w:val="center"/>
              <w:rPr>
                <w:rFonts w:ascii="宋体" w:hAnsi="宋体" w:eastAsia="宋体" w:cs="宋体"/>
                <w:b/>
                <w:color w:val="auto"/>
                <w:sz w:val="24"/>
              </w:rPr>
            </w:pPr>
            <w:r>
              <w:rPr>
                <w:rFonts w:hint="eastAsia" w:ascii="宋体" w:hAnsi="宋体" w:eastAsia="宋体" w:cs="宋体"/>
                <w:b/>
                <w:color w:val="auto"/>
                <w:sz w:val="24"/>
              </w:rPr>
              <w:t>2</w:t>
            </w:r>
          </w:p>
        </w:tc>
        <w:tc>
          <w:tcPr>
            <w:tcW w:w="4970" w:type="dxa"/>
            <w:vAlign w:val="center"/>
          </w:tcPr>
          <w:p w14:paraId="61898EF9">
            <w:pPr>
              <w:jc w:val="center"/>
              <w:rPr>
                <w:rFonts w:ascii="宋体" w:hAnsi="宋体" w:eastAsia="宋体" w:cs="宋体"/>
                <w:b/>
                <w:color w:val="auto"/>
                <w:sz w:val="24"/>
              </w:rPr>
            </w:pPr>
            <w:r>
              <w:rPr>
                <w:rFonts w:hint="eastAsia" w:ascii="宋体" w:hAnsi="宋体" w:eastAsia="宋体" w:cs="宋体"/>
                <w:b/>
                <w:color w:val="auto"/>
                <w:sz w:val="24"/>
              </w:rPr>
              <w:t>中行焦作分行</w:t>
            </w:r>
          </w:p>
        </w:tc>
        <w:tc>
          <w:tcPr>
            <w:tcW w:w="1389" w:type="dxa"/>
            <w:vAlign w:val="center"/>
          </w:tcPr>
          <w:p w14:paraId="1296425A">
            <w:pPr>
              <w:jc w:val="center"/>
              <w:rPr>
                <w:rFonts w:ascii="宋体" w:hAnsi="宋体" w:eastAsia="宋体" w:cs="宋体"/>
                <w:color w:val="auto"/>
                <w:sz w:val="24"/>
              </w:rPr>
            </w:pPr>
            <w:r>
              <w:rPr>
                <w:rFonts w:hint="eastAsia" w:ascii="宋体" w:hAnsi="宋体" w:eastAsia="宋体" w:cs="宋体"/>
                <w:color w:val="auto"/>
                <w:sz w:val="24"/>
              </w:rPr>
              <w:t>曹阳</w:t>
            </w:r>
          </w:p>
        </w:tc>
        <w:tc>
          <w:tcPr>
            <w:tcW w:w="2160" w:type="dxa"/>
            <w:vAlign w:val="center"/>
          </w:tcPr>
          <w:p w14:paraId="0E2F6470">
            <w:pPr>
              <w:jc w:val="center"/>
              <w:rPr>
                <w:rFonts w:ascii="宋体" w:hAnsi="宋体" w:eastAsia="宋体" w:cs="宋体"/>
                <w:color w:val="auto"/>
                <w:sz w:val="24"/>
              </w:rPr>
            </w:pPr>
            <w:r>
              <w:rPr>
                <w:rFonts w:hint="eastAsia" w:ascii="宋体" w:hAnsi="宋体" w:eastAsia="宋体" w:cs="宋体"/>
                <w:color w:val="auto"/>
                <w:sz w:val="24"/>
              </w:rPr>
              <w:t>13839118160</w:t>
            </w:r>
          </w:p>
        </w:tc>
      </w:tr>
      <w:tr w14:paraId="0E633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14:paraId="7CA5EB36">
            <w:pPr>
              <w:jc w:val="center"/>
              <w:rPr>
                <w:rFonts w:ascii="宋体" w:hAnsi="宋体" w:eastAsia="宋体" w:cs="宋体"/>
                <w:b/>
                <w:color w:val="auto"/>
                <w:sz w:val="24"/>
              </w:rPr>
            </w:pPr>
            <w:r>
              <w:rPr>
                <w:rFonts w:hint="eastAsia" w:ascii="宋体" w:hAnsi="宋体" w:eastAsia="宋体" w:cs="宋体"/>
                <w:b/>
                <w:color w:val="auto"/>
                <w:sz w:val="24"/>
              </w:rPr>
              <w:t>3</w:t>
            </w:r>
          </w:p>
        </w:tc>
        <w:tc>
          <w:tcPr>
            <w:tcW w:w="4970" w:type="dxa"/>
            <w:vAlign w:val="center"/>
          </w:tcPr>
          <w:p w14:paraId="4138E795">
            <w:pPr>
              <w:jc w:val="center"/>
              <w:rPr>
                <w:rFonts w:ascii="宋体" w:hAnsi="宋体" w:eastAsia="宋体" w:cs="宋体"/>
                <w:b/>
                <w:color w:val="auto"/>
                <w:sz w:val="24"/>
              </w:rPr>
            </w:pPr>
            <w:r>
              <w:rPr>
                <w:rFonts w:hint="eastAsia" w:ascii="宋体" w:hAnsi="宋体" w:eastAsia="宋体" w:cs="宋体"/>
                <w:b/>
                <w:color w:val="auto"/>
                <w:sz w:val="24"/>
              </w:rPr>
              <w:t>建行焦作分行</w:t>
            </w:r>
          </w:p>
        </w:tc>
        <w:tc>
          <w:tcPr>
            <w:tcW w:w="1389" w:type="dxa"/>
            <w:vAlign w:val="center"/>
          </w:tcPr>
          <w:p w14:paraId="70B3CC5A">
            <w:pPr>
              <w:jc w:val="center"/>
              <w:rPr>
                <w:rFonts w:ascii="宋体" w:hAnsi="宋体" w:eastAsia="宋体" w:cs="宋体"/>
                <w:color w:val="auto"/>
                <w:sz w:val="24"/>
              </w:rPr>
            </w:pPr>
            <w:r>
              <w:rPr>
                <w:rFonts w:hint="eastAsia" w:ascii="宋体" w:hAnsi="宋体" w:eastAsia="宋体" w:cs="宋体"/>
                <w:color w:val="auto"/>
                <w:sz w:val="24"/>
              </w:rPr>
              <w:t>王世峰</w:t>
            </w:r>
          </w:p>
        </w:tc>
        <w:tc>
          <w:tcPr>
            <w:tcW w:w="2160" w:type="dxa"/>
            <w:vAlign w:val="center"/>
          </w:tcPr>
          <w:p w14:paraId="51A92C38">
            <w:pPr>
              <w:jc w:val="center"/>
              <w:rPr>
                <w:rFonts w:ascii="宋体" w:hAnsi="宋体" w:eastAsia="宋体" w:cs="宋体"/>
                <w:color w:val="auto"/>
                <w:sz w:val="24"/>
              </w:rPr>
            </w:pPr>
            <w:r>
              <w:rPr>
                <w:rFonts w:hint="eastAsia" w:ascii="宋体" w:hAnsi="宋体" w:eastAsia="宋体" w:cs="宋体"/>
                <w:color w:val="auto"/>
                <w:sz w:val="24"/>
              </w:rPr>
              <w:t>2630018</w:t>
            </w:r>
          </w:p>
        </w:tc>
      </w:tr>
      <w:tr w14:paraId="7BD87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14:paraId="4C5C72EC">
            <w:pPr>
              <w:jc w:val="center"/>
              <w:rPr>
                <w:rFonts w:ascii="宋体" w:hAnsi="宋体" w:eastAsia="宋体" w:cs="宋体"/>
                <w:b/>
                <w:color w:val="auto"/>
                <w:sz w:val="24"/>
              </w:rPr>
            </w:pPr>
            <w:r>
              <w:rPr>
                <w:rFonts w:hint="eastAsia" w:ascii="宋体" w:hAnsi="宋体" w:eastAsia="宋体" w:cs="宋体"/>
                <w:b/>
                <w:color w:val="auto"/>
                <w:sz w:val="24"/>
              </w:rPr>
              <w:t>4</w:t>
            </w:r>
          </w:p>
        </w:tc>
        <w:tc>
          <w:tcPr>
            <w:tcW w:w="4970" w:type="dxa"/>
            <w:vAlign w:val="center"/>
          </w:tcPr>
          <w:p w14:paraId="11A1C3AE">
            <w:pPr>
              <w:jc w:val="center"/>
              <w:rPr>
                <w:rFonts w:ascii="宋体" w:hAnsi="宋体" w:eastAsia="宋体" w:cs="宋体"/>
                <w:b/>
                <w:color w:val="auto"/>
                <w:sz w:val="24"/>
              </w:rPr>
            </w:pPr>
            <w:r>
              <w:rPr>
                <w:rFonts w:hint="eastAsia" w:ascii="宋体" w:hAnsi="宋体" w:eastAsia="宋体" w:cs="宋体"/>
                <w:b/>
                <w:color w:val="auto"/>
                <w:sz w:val="24"/>
              </w:rPr>
              <w:t>邮政储蓄焦作市分行</w:t>
            </w:r>
          </w:p>
        </w:tc>
        <w:tc>
          <w:tcPr>
            <w:tcW w:w="1389" w:type="dxa"/>
            <w:vAlign w:val="center"/>
          </w:tcPr>
          <w:p w14:paraId="707BD0D0">
            <w:pPr>
              <w:jc w:val="center"/>
              <w:rPr>
                <w:rFonts w:ascii="宋体" w:hAnsi="宋体" w:eastAsia="宋体" w:cs="宋体"/>
                <w:color w:val="auto"/>
                <w:sz w:val="24"/>
              </w:rPr>
            </w:pPr>
            <w:r>
              <w:rPr>
                <w:rFonts w:hint="eastAsia" w:ascii="宋体" w:hAnsi="宋体" w:eastAsia="宋体" w:cs="宋体"/>
                <w:color w:val="auto"/>
                <w:sz w:val="24"/>
              </w:rPr>
              <w:t>李天祥</w:t>
            </w:r>
          </w:p>
        </w:tc>
        <w:tc>
          <w:tcPr>
            <w:tcW w:w="2160" w:type="dxa"/>
            <w:vAlign w:val="center"/>
          </w:tcPr>
          <w:p w14:paraId="13FBFAC7">
            <w:pPr>
              <w:jc w:val="center"/>
              <w:rPr>
                <w:rFonts w:ascii="宋体" w:hAnsi="宋体" w:eastAsia="宋体" w:cs="宋体"/>
                <w:color w:val="auto"/>
                <w:sz w:val="24"/>
              </w:rPr>
            </w:pPr>
            <w:r>
              <w:rPr>
                <w:rFonts w:hint="eastAsia" w:ascii="宋体" w:hAnsi="宋体" w:eastAsia="宋体" w:cs="宋体"/>
                <w:color w:val="auto"/>
                <w:sz w:val="24"/>
              </w:rPr>
              <w:t>2981968135</w:t>
            </w:r>
          </w:p>
        </w:tc>
      </w:tr>
      <w:tr w14:paraId="2C1FA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14:paraId="3FD46DDC">
            <w:pPr>
              <w:jc w:val="center"/>
              <w:rPr>
                <w:rFonts w:ascii="宋体" w:hAnsi="宋体" w:eastAsia="宋体" w:cs="宋体"/>
                <w:b/>
                <w:color w:val="auto"/>
                <w:sz w:val="24"/>
              </w:rPr>
            </w:pPr>
            <w:r>
              <w:rPr>
                <w:rFonts w:hint="eastAsia" w:ascii="宋体" w:hAnsi="宋体" w:eastAsia="宋体" w:cs="宋体"/>
                <w:b/>
                <w:color w:val="auto"/>
                <w:sz w:val="24"/>
              </w:rPr>
              <w:t>5</w:t>
            </w:r>
          </w:p>
        </w:tc>
        <w:tc>
          <w:tcPr>
            <w:tcW w:w="4970" w:type="dxa"/>
            <w:vAlign w:val="center"/>
          </w:tcPr>
          <w:p w14:paraId="44FD7DD2">
            <w:pPr>
              <w:jc w:val="center"/>
              <w:rPr>
                <w:rFonts w:ascii="宋体" w:hAnsi="宋体" w:eastAsia="宋体" w:cs="宋体"/>
                <w:b/>
                <w:color w:val="auto"/>
                <w:sz w:val="24"/>
              </w:rPr>
            </w:pPr>
            <w:r>
              <w:rPr>
                <w:rFonts w:hint="eastAsia" w:ascii="宋体" w:hAnsi="宋体" w:eastAsia="宋体" w:cs="宋体"/>
                <w:b/>
                <w:color w:val="auto"/>
                <w:sz w:val="24"/>
              </w:rPr>
              <w:t>中旅银行</w:t>
            </w:r>
          </w:p>
        </w:tc>
        <w:tc>
          <w:tcPr>
            <w:tcW w:w="1389" w:type="dxa"/>
            <w:vAlign w:val="center"/>
          </w:tcPr>
          <w:p w14:paraId="43D633E0">
            <w:pPr>
              <w:jc w:val="center"/>
              <w:rPr>
                <w:rFonts w:ascii="宋体" w:hAnsi="宋体" w:eastAsia="宋体" w:cs="宋体"/>
                <w:color w:val="auto"/>
                <w:sz w:val="24"/>
              </w:rPr>
            </w:pPr>
            <w:r>
              <w:rPr>
                <w:rFonts w:hint="eastAsia" w:ascii="宋体" w:hAnsi="宋体" w:eastAsia="宋体" w:cs="宋体"/>
                <w:color w:val="auto"/>
                <w:sz w:val="24"/>
              </w:rPr>
              <w:t>周建林</w:t>
            </w:r>
          </w:p>
        </w:tc>
        <w:tc>
          <w:tcPr>
            <w:tcW w:w="2160" w:type="dxa"/>
            <w:vAlign w:val="center"/>
          </w:tcPr>
          <w:p w14:paraId="4A8F054C">
            <w:pPr>
              <w:jc w:val="center"/>
              <w:rPr>
                <w:rFonts w:ascii="宋体" w:hAnsi="宋体" w:eastAsia="宋体" w:cs="宋体"/>
                <w:color w:val="auto"/>
                <w:sz w:val="24"/>
              </w:rPr>
            </w:pPr>
            <w:r>
              <w:rPr>
                <w:rFonts w:hint="eastAsia" w:ascii="宋体" w:hAnsi="宋体" w:eastAsia="宋体" w:cs="宋体"/>
                <w:color w:val="auto"/>
                <w:sz w:val="24"/>
              </w:rPr>
              <w:t>2116963158</w:t>
            </w:r>
          </w:p>
        </w:tc>
      </w:tr>
      <w:tr w14:paraId="4209D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14:paraId="77456CC8">
            <w:pPr>
              <w:jc w:val="center"/>
              <w:rPr>
                <w:rFonts w:ascii="宋体" w:hAnsi="宋体" w:eastAsia="宋体" w:cs="宋体"/>
                <w:b/>
                <w:color w:val="auto"/>
                <w:sz w:val="24"/>
              </w:rPr>
            </w:pPr>
            <w:r>
              <w:rPr>
                <w:rFonts w:hint="eastAsia" w:ascii="宋体" w:hAnsi="宋体" w:eastAsia="宋体" w:cs="宋体"/>
                <w:b/>
                <w:color w:val="auto"/>
                <w:sz w:val="24"/>
              </w:rPr>
              <w:t>6</w:t>
            </w:r>
          </w:p>
        </w:tc>
        <w:tc>
          <w:tcPr>
            <w:tcW w:w="4970" w:type="dxa"/>
            <w:vAlign w:val="center"/>
          </w:tcPr>
          <w:p w14:paraId="65E2C6DE">
            <w:pPr>
              <w:jc w:val="center"/>
              <w:rPr>
                <w:rFonts w:ascii="宋体" w:hAnsi="宋体" w:eastAsia="宋体" w:cs="宋体"/>
                <w:b/>
                <w:color w:val="auto"/>
                <w:sz w:val="24"/>
              </w:rPr>
            </w:pPr>
            <w:r>
              <w:rPr>
                <w:rFonts w:hint="eastAsia" w:ascii="宋体" w:hAnsi="宋体" w:eastAsia="宋体" w:cs="宋体"/>
                <w:b/>
                <w:color w:val="auto"/>
                <w:sz w:val="24"/>
              </w:rPr>
              <w:t>中信银行焦作分行</w:t>
            </w:r>
          </w:p>
        </w:tc>
        <w:tc>
          <w:tcPr>
            <w:tcW w:w="1389" w:type="dxa"/>
            <w:vAlign w:val="center"/>
          </w:tcPr>
          <w:p w14:paraId="52804A8C">
            <w:pPr>
              <w:jc w:val="center"/>
              <w:rPr>
                <w:rFonts w:ascii="宋体" w:hAnsi="宋体" w:eastAsia="宋体" w:cs="宋体"/>
                <w:color w:val="auto"/>
                <w:sz w:val="24"/>
              </w:rPr>
            </w:pPr>
            <w:r>
              <w:rPr>
                <w:rFonts w:hint="eastAsia" w:ascii="宋体" w:hAnsi="宋体" w:eastAsia="宋体" w:cs="宋体"/>
                <w:color w:val="auto"/>
                <w:sz w:val="24"/>
              </w:rPr>
              <w:t>陈韦翰</w:t>
            </w:r>
          </w:p>
        </w:tc>
        <w:tc>
          <w:tcPr>
            <w:tcW w:w="2160" w:type="dxa"/>
            <w:vAlign w:val="center"/>
          </w:tcPr>
          <w:p w14:paraId="382252EF">
            <w:pPr>
              <w:jc w:val="center"/>
              <w:rPr>
                <w:rFonts w:ascii="宋体" w:hAnsi="宋体" w:eastAsia="宋体" w:cs="宋体"/>
                <w:color w:val="auto"/>
                <w:sz w:val="24"/>
              </w:rPr>
            </w:pPr>
            <w:r>
              <w:rPr>
                <w:rFonts w:hint="eastAsia" w:ascii="宋体" w:hAnsi="宋体" w:eastAsia="宋体" w:cs="宋体"/>
                <w:color w:val="auto"/>
                <w:sz w:val="24"/>
              </w:rPr>
              <w:t>18539139326</w:t>
            </w:r>
          </w:p>
        </w:tc>
      </w:tr>
      <w:tr w14:paraId="38851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14:paraId="56B6BFBF">
            <w:pPr>
              <w:jc w:val="center"/>
              <w:rPr>
                <w:rFonts w:ascii="宋体" w:hAnsi="宋体" w:eastAsia="宋体" w:cs="宋体"/>
                <w:b/>
                <w:color w:val="auto"/>
                <w:sz w:val="24"/>
              </w:rPr>
            </w:pPr>
            <w:r>
              <w:rPr>
                <w:rFonts w:hint="eastAsia" w:ascii="宋体" w:hAnsi="宋体" w:eastAsia="宋体" w:cs="宋体"/>
                <w:b/>
                <w:color w:val="auto"/>
                <w:sz w:val="24"/>
              </w:rPr>
              <w:t>7</w:t>
            </w:r>
          </w:p>
        </w:tc>
        <w:tc>
          <w:tcPr>
            <w:tcW w:w="4970" w:type="dxa"/>
            <w:vAlign w:val="center"/>
          </w:tcPr>
          <w:p w14:paraId="20450F9E">
            <w:pPr>
              <w:jc w:val="center"/>
              <w:rPr>
                <w:rFonts w:ascii="宋体" w:hAnsi="宋体" w:eastAsia="宋体" w:cs="宋体"/>
                <w:b/>
                <w:color w:val="auto"/>
                <w:sz w:val="24"/>
              </w:rPr>
            </w:pPr>
            <w:r>
              <w:rPr>
                <w:rFonts w:hint="eastAsia" w:ascii="宋体" w:hAnsi="宋体" w:eastAsia="宋体" w:cs="宋体"/>
                <w:b/>
                <w:color w:val="auto"/>
                <w:sz w:val="24"/>
              </w:rPr>
              <w:t>中国光大银行焦作分行</w:t>
            </w:r>
          </w:p>
        </w:tc>
        <w:tc>
          <w:tcPr>
            <w:tcW w:w="1389" w:type="dxa"/>
            <w:vAlign w:val="center"/>
          </w:tcPr>
          <w:p w14:paraId="4CE08965">
            <w:pPr>
              <w:jc w:val="center"/>
              <w:rPr>
                <w:rFonts w:ascii="宋体" w:hAnsi="宋体" w:eastAsia="宋体" w:cs="宋体"/>
                <w:color w:val="auto"/>
                <w:sz w:val="24"/>
              </w:rPr>
            </w:pPr>
            <w:r>
              <w:rPr>
                <w:rFonts w:hint="eastAsia" w:ascii="宋体" w:hAnsi="宋体" w:eastAsia="宋体" w:cs="宋体"/>
                <w:color w:val="auto"/>
                <w:sz w:val="24"/>
              </w:rPr>
              <w:t>王海滨</w:t>
            </w:r>
          </w:p>
        </w:tc>
        <w:tc>
          <w:tcPr>
            <w:tcW w:w="2160" w:type="dxa"/>
            <w:vAlign w:val="center"/>
          </w:tcPr>
          <w:p w14:paraId="63651DEB">
            <w:pPr>
              <w:jc w:val="center"/>
              <w:rPr>
                <w:rFonts w:ascii="宋体" w:hAnsi="宋体" w:eastAsia="宋体" w:cs="宋体"/>
                <w:color w:val="auto"/>
                <w:sz w:val="24"/>
              </w:rPr>
            </w:pPr>
            <w:r>
              <w:rPr>
                <w:rFonts w:hint="eastAsia" w:ascii="宋体" w:hAnsi="宋体" w:eastAsia="宋体" w:cs="宋体"/>
                <w:color w:val="auto"/>
                <w:sz w:val="24"/>
              </w:rPr>
              <w:t>13598534626</w:t>
            </w:r>
          </w:p>
        </w:tc>
      </w:tr>
      <w:tr w14:paraId="6CBCD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14:paraId="1B437E1F">
            <w:pPr>
              <w:jc w:val="center"/>
              <w:rPr>
                <w:rFonts w:ascii="宋体" w:hAnsi="宋体" w:eastAsia="宋体" w:cs="宋体"/>
                <w:b/>
                <w:color w:val="auto"/>
                <w:sz w:val="24"/>
              </w:rPr>
            </w:pPr>
            <w:r>
              <w:rPr>
                <w:rFonts w:hint="eastAsia" w:ascii="宋体" w:hAnsi="宋体" w:eastAsia="宋体" w:cs="宋体"/>
                <w:b/>
                <w:color w:val="auto"/>
                <w:sz w:val="24"/>
              </w:rPr>
              <w:t>8</w:t>
            </w:r>
          </w:p>
        </w:tc>
        <w:tc>
          <w:tcPr>
            <w:tcW w:w="4970" w:type="dxa"/>
            <w:vAlign w:val="center"/>
          </w:tcPr>
          <w:p w14:paraId="54BCCE50">
            <w:pPr>
              <w:jc w:val="center"/>
              <w:rPr>
                <w:rFonts w:ascii="宋体" w:hAnsi="宋体" w:eastAsia="宋体" w:cs="宋体"/>
                <w:b/>
                <w:color w:val="auto"/>
                <w:sz w:val="24"/>
              </w:rPr>
            </w:pPr>
            <w:r>
              <w:rPr>
                <w:rFonts w:hint="eastAsia" w:ascii="宋体" w:hAnsi="宋体" w:eastAsia="宋体" w:cs="宋体"/>
                <w:b/>
                <w:color w:val="auto"/>
                <w:sz w:val="24"/>
              </w:rPr>
              <w:t>中原银行焦作分行</w:t>
            </w:r>
          </w:p>
        </w:tc>
        <w:tc>
          <w:tcPr>
            <w:tcW w:w="1389" w:type="dxa"/>
            <w:vAlign w:val="center"/>
          </w:tcPr>
          <w:p w14:paraId="6D714F6D">
            <w:pPr>
              <w:jc w:val="center"/>
              <w:rPr>
                <w:rFonts w:ascii="宋体" w:hAnsi="宋体" w:eastAsia="宋体" w:cs="宋体"/>
                <w:color w:val="auto"/>
                <w:sz w:val="24"/>
              </w:rPr>
            </w:pPr>
            <w:r>
              <w:rPr>
                <w:rFonts w:hint="eastAsia" w:ascii="宋体" w:hAnsi="宋体" w:eastAsia="宋体" w:cs="宋体"/>
                <w:color w:val="auto"/>
                <w:sz w:val="24"/>
              </w:rPr>
              <w:t>赵伟</w:t>
            </w:r>
          </w:p>
        </w:tc>
        <w:tc>
          <w:tcPr>
            <w:tcW w:w="2160" w:type="dxa"/>
            <w:vAlign w:val="center"/>
          </w:tcPr>
          <w:p w14:paraId="641AE50A">
            <w:pPr>
              <w:jc w:val="center"/>
              <w:rPr>
                <w:rFonts w:ascii="宋体" w:hAnsi="宋体" w:eastAsia="宋体" w:cs="宋体"/>
                <w:color w:val="auto"/>
                <w:sz w:val="24"/>
              </w:rPr>
            </w:pPr>
            <w:r>
              <w:rPr>
                <w:rFonts w:hint="eastAsia" w:ascii="宋体" w:hAnsi="宋体" w:eastAsia="宋体" w:cs="宋体"/>
                <w:color w:val="auto"/>
                <w:sz w:val="24"/>
              </w:rPr>
              <w:t>8796520157</w:t>
            </w:r>
          </w:p>
        </w:tc>
      </w:tr>
      <w:tr w14:paraId="2DCB2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14:paraId="6236F9E0">
            <w:pPr>
              <w:jc w:val="center"/>
              <w:rPr>
                <w:rFonts w:ascii="宋体" w:hAnsi="宋体" w:eastAsia="宋体" w:cs="宋体"/>
                <w:b/>
                <w:color w:val="auto"/>
                <w:sz w:val="24"/>
              </w:rPr>
            </w:pPr>
            <w:r>
              <w:rPr>
                <w:rFonts w:hint="eastAsia" w:ascii="宋体" w:hAnsi="宋体" w:eastAsia="宋体" w:cs="宋体"/>
                <w:b/>
                <w:color w:val="auto"/>
                <w:sz w:val="24"/>
              </w:rPr>
              <w:t>9</w:t>
            </w:r>
          </w:p>
        </w:tc>
        <w:tc>
          <w:tcPr>
            <w:tcW w:w="4970" w:type="dxa"/>
            <w:vAlign w:val="center"/>
          </w:tcPr>
          <w:p w14:paraId="6C4E245D">
            <w:pPr>
              <w:jc w:val="center"/>
              <w:rPr>
                <w:rFonts w:ascii="宋体" w:hAnsi="宋体" w:eastAsia="宋体" w:cs="宋体"/>
                <w:b/>
                <w:color w:val="auto"/>
                <w:sz w:val="24"/>
              </w:rPr>
            </w:pPr>
            <w:r>
              <w:rPr>
                <w:rFonts w:hint="eastAsia" w:ascii="宋体" w:hAnsi="宋体" w:eastAsia="宋体" w:cs="宋体"/>
                <w:b/>
                <w:color w:val="auto"/>
                <w:sz w:val="24"/>
              </w:rPr>
              <w:t>广发银行焦作分行</w:t>
            </w:r>
          </w:p>
        </w:tc>
        <w:tc>
          <w:tcPr>
            <w:tcW w:w="1389" w:type="dxa"/>
            <w:vAlign w:val="center"/>
          </w:tcPr>
          <w:p w14:paraId="0BC6FD5D">
            <w:pPr>
              <w:jc w:val="center"/>
              <w:rPr>
                <w:rFonts w:ascii="宋体" w:hAnsi="宋体" w:eastAsia="宋体" w:cs="宋体"/>
                <w:color w:val="auto"/>
                <w:sz w:val="24"/>
              </w:rPr>
            </w:pPr>
            <w:r>
              <w:rPr>
                <w:rFonts w:hint="eastAsia" w:ascii="宋体" w:hAnsi="宋体" w:eastAsia="宋体" w:cs="宋体"/>
                <w:color w:val="auto"/>
                <w:sz w:val="24"/>
              </w:rPr>
              <w:t>孙培旺</w:t>
            </w:r>
          </w:p>
        </w:tc>
        <w:tc>
          <w:tcPr>
            <w:tcW w:w="2160" w:type="dxa"/>
            <w:vAlign w:val="center"/>
          </w:tcPr>
          <w:p w14:paraId="07F6E93C">
            <w:pPr>
              <w:jc w:val="center"/>
              <w:rPr>
                <w:rFonts w:ascii="宋体" w:hAnsi="宋体" w:eastAsia="宋体" w:cs="宋体"/>
                <w:color w:val="auto"/>
                <w:sz w:val="24"/>
              </w:rPr>
            </w:pPr>
            <w:r>
              <w:rPr>
                <w:rFonts w:hint="eastAsia" w:ascii="宋体" w:hAnsi="宋体" w:eastAsia="宋体" w:cs="宋体"/>
                <w:color w:val="auto"/>
                <w:sz w:val="24"/>
              </w:rPr>
              <w:t>17335715737</w:t>
            </w:r>
          </w:p>
        </w:tc>
      </w:tr>
      <w:tr w14:paraId="59785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14:paraId="0D1815CF">
            <w:pPr>
              <w:jc w:val="center"/>
              <w:rPr>
                <w:rFonts w:ascii="宋体" w:hAnsi="宋体" w:eastAsia="宋体" w:cs="宋体"/>
                <w:b/>
                <w:color w:val="auto"/>
                <w:sz w:val="24"/>
              </w:rPr>
            </w:pPr>
            <w:r>
              <w:rPr>
                <w:rFonts w:hint="eastAsia" w:ascii="宋体" w:hAnsi="宋体" w:eastAsia="宋体" w:cs="宋体"/>
                <w:b/>
                <w:color w:val="auto"/>
                <w:sz w:val="24"/>
              </w:rPr>
              <w:t>10</w:t>
            </w:r>
          </w:p>
        </w:tc>
        <w:tc>
          <w:tcPr>
            <w:tcW w:w="4970" w:type="dxa"/>
            <w:vAlign w:val="center"/>
          </w:tcPr>
          <w:p w14:paraId="30BEC270">
            <w:pPr>
              <w:jc w:val="center"/>
              <w:rPr>
                <w:rFonts w:ascii="宋体" w:hAnsi="宋体" w:eastAsia="宋体" w:cs="宋体"/>
                <w:b/>
                <w:color w:val="auto"/>
                <w:sz w:val="24"/>
              </w:rPr>
            </w:pPr>
            <w:r>
              <w:rPr>
                <w:rFonts w:hint="eastAsia" w:ascii="宋体" w:hAnsi="宋体" w:eastAsia="宋体" w:cs="宋体"/>
                <w:b/>
                <w:color w:val="auto"/>
                <w:sz w:val="24"/>
              </w:rPr>
              <w:t>焦作市中站区亿利小额贷款有限公司</w:t>
            </w:r>
          </w:p>
        </w:tc>
        <w:tc>
          <w:tcPr>
            <w:tcW w:w="1389" w:type="dxa"/>
            <w:vAlign w:val="center"/>
          </w:tcPr>
          <w:p w14:paraId="0832F283">
            <w:pPr>
              <w:jc w:val="center"/>
              <w:rPr>
                <w:rFonts w:ascii="宋体" w:hAnsi="宋体" w:eastAsia="宋体" w:cs="宋体"/>
                <w:color w:val="auto"/>
                <w:sz w:val="24"/>
              </w:rPr>
            </w:pPr>
            <w:r>
              <w:rPr>
                <w:rFonts w:hint="eastAsia" w:ascii="宋体" w:hAnsi="宋体" w:eastAsia="宋体" w:cs="宋体"/>
                <w:color w:val="auto"/>
                <w:sz w:val="24"/>
              </w:rPr>
              <w:t>慕骞</w:t>
            </w:r>
          </w:p>
        </w:tc>
        <w:tc>
          <w:tcPr>
            <w:tcW w:w="2160" w:type="dxa"/>
            <w:vAlign w:val="center"/>
          </w:tcPr>
          <w:p w14:paraId="43A78599">
            <w:pPr>
              <w:jc w:val="center"/>
              <w:rPr>
                <w:rFonts w:ascii="宋体" w:hAnsi="宋体" w:eastAsia="宋体" w:cs="宋体"/>
                <w:color w:val="auto"/>
                <w:sz w:val="24"/>
              </w:rPr>
            </w:pPr>
            <w:r>
              <w:rPr>
                <w:rFonts w:hint="eastAsia" w:ascii="宋体" w:hAnsi="宋体" w:eastAsia="宋体" w:cs="宋体"/>
                <w:color w:val="auto"/>
                <w:sz w:val="24"/>
              </w:rPr>
              <w:t>18839193857</w:t>
            </w:r>
          </w:p>
        </w:tc>
      </w:tr>
      <w:tr w14:paraId="2E0C9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14:paraId="5362ECD1">
            <w:pPr>
              <w:jc w:val="center"/>
              <w:rPr>
                <w:rFonts w:ascii="宋体" w:hAnsi="宋体" w:eastAsia="宋体" w:cs="宋体"/>
                <w:b/>
                <w:color w:val="auto"/>
                <w:sz w:val="24"/>
              </w:rPr>
            </w:pPr>
            <w:r>
              <w:rPr>
                <w:rFonts w:hint="eastAsia" w:ascii="宋体" w:hAnsi="宋体" w:eastAsia="宋体" w:cs="宋体"/>
                <w:b/>
                <w:color w:val="auto"/>
                <w:sz w:val="24"/>
              </w:rPr>
              <w:t>11</w:t>
            </w:r>
          </w:p>
        </w:tc>
        <w:tc>
          <w:tcPr>
            <w:tcW w:w="4970" w:type="dxa"/>
            <w:vAlign w:val="center"/>
          </w:tcPr>
          <w:p w14:paraId="015D5BAC">
            <w:pPr>
              <w:jc w:val="center"/>
              <w:rPr>
                <w:rFonts w:ascii="宋体" w:hAnsi="宋体" w:eastAsia="宋体" w:cs="宋体"/>
                <w:b/>
                <w:color w:val="auto"/>
                <w:sz w:val="24"/>
              </w:rPr>
            </w:pPr>
            <w:r>
              <w:rPr>
                <w:rFonts w:hint="eastAsia" w:ascii="宋体" w:hAnsi="宋体" w:eastAsia="宋体" w:cs="宋体"/>
                <w:b/>
                <w:color w:val="auto"/>
                <w:sz w:val="24"/>
              </w:rPr>
              <w:t>焦作市中站区富多多小额贷款有限公司</w:t>
            </w:r>
          </w:p>
        </w:tc>
        <w:tc>
          <w:tcPr>
            <w:tcW w:w="1389" w:type="dxa"/>
            <w:vAlign w:val="center"/>
          </w:tcPr>
          <w:p w14:paraId="31EB3A98">
            <w:pPr>
              <w:jc w:val="center"/>
              <w:rPr>
                <w:rFonts w:ascii="宋体" w:hAnsi="宋体" w:eastAsia="宋体" w:cs="宋体"/>
                <w:color w:val="auto"/>
                <w:sz w:val="24"/>
              </w:rPr>
            </w:pPr>
            <w:r>
              <w:rPr>
                <w:rFonts w:hint="eastAsia" w:ascii="宋体" w:hAnsi="宋体" w:eastAsia="宋体" w:cs="宋体"/>
                <w:color w:val="auto"/>
                <w:sz w:val="24"/>
              </w:rPr>
              <w:t>李国华</w:t>
            </w:r>
          </w:p>
        </w:tc>
        <w:tc>
          <w:tcPr>
            <w:tcW w:w="2160" w:type="dxa"/>
            <w:vAlign w:val="center"/>
          </w:tcPr>
          <w:p w14:paraId="33F5B192">
            <w:pPr>
              <w:jc w:val="center"/>
              <w:rPr>
                <w:rFonts w:ascii="宋体" w:hAnsi="宋体" w:eastAsia="宋体" w:cs="宋体"/>
                <w:color w:val="auto"/>
                <w:sz w:val="24"/>
              </w:rPr>
            </w:pPr>
            <w:r>
              <w:rPr>
                <w:rFonts w:hint="eastAsia" w:ascii="宋体" w:hAnsi="宋体" w:eastAsia="宋体" w:cs="宋体"/>
                <w:color w:val="auto"/>
                <w:sz w:val="24"/>
              </w:rPr>
              <w:t>18537409046</w:t>
            </w:r>
          </w:p>
        </w:tc>
      </w:tr>
    </w:tbl>
    <w:p w14:paraId="080CBFF5">
      <w:pPr>
        <w:spacing w:line="520" w:lineRule="exact"/>
        <w:ind w:right="-330" w:rightChars="-150"/>
        <w:rPr>
          <w:rFonts w:ascii="宋体" w:hAnsi="宋体" w:eastAsia="宋体" w:cs="宋体"/>
          <w:color w:val="auto"/>
          <w:sz w:val="24"/>
        </w:rPr>
      </w:pPr>
    </w:p>
    <w:p w14:paraId="2655DDCC">
      <w:pPr>
        <w:rPr>
          <w:color w:val="auto"/>
        </w:rPr>
      </w:pPr>
    </w:p>
    <w:sectPr>
      <w:pgSz w:w="11910" w:h="16840"/>
      <w:pgMar w:top="1580" w:right="1300" w:bottom="1020" w:left="1300" w:header="0" w:footer="832"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CA3A1">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C7169BC">
                          <w:pPr>
                            <w:pStyle w:val="14"/>
                          </w:pPr>
                          <w:r>
                            <w:fldChar w:fldCharType="begin"/>
                          </w:r>
                          <w:r>
                            <w:instrText xml:space="preserve"> PAGE  \* MERGEFORMAT </w:instrText>
                          </w:r>
                          <w:r>
                            <w:fldChar w:fldCharType="separate"/>
                          </w:r>
                          <w:r>
                            <w:t>55</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14:paraId="2C7169BC">
                    <w:pPr>
                      <w:pStyle w:val="14"/>
                    </w:pPr>
                    <w:r>
                      <w:fldChar w:fldCharType="begin"/>
                    </w:r>
                    <w:r>
                      <w:instrText xml:space="preserve"> PAGE  \* MERGEFORMAT </w:instrText>
                    </w:r>
                    <w:r>
                      <w:fldChar w:fldCharType="separate"/>
                    </w:r>
                    <w:r>
                      <w:t>55</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2659AB9">
                          <w:pPr>
                            <w:pStyle w:val="14"/>
                          </w:pPr>
                        </w:p>
                        <w:p w14:paraId="29239038">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14:paraId="52659AB9">
                    <w:pPr>
                      <w:pStyle w:val="14"/>
                    </w:pPr>
                  </w:p>
                  <w:p w14:paraId="29239038">
                    <w:pPr>
                      <w:pStyle w:val="1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5C500">
    <w:pPr>
      <w:pStyle w:val="14"/>
      <w:jc w:val="center"/>
      <w:rPr>
        <w:rFonts w:eastAsia="仿宋_GB2312"/>
        <w:sz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517D3F">
                          <w:pPr>
                            <w:pStyle w:val="14"/>
                            <w:jc w:val="cente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8</w:t>
                          </w:r>
                          <w:r>
                            <w:rPr>
                              <w:rFonts w:eastAsia="仿宋_GB2312"/>
                              <w:sz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B517D3F">
                    <w:pPr>
                      <w:pStyle w:val="14"/>
                      <w:jc w:val="cente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8</w:t>
                    </w:r>
                    <w:r>
                      <w:rPr>
                        <w:rFonts w:eastAsia="仿宋_GB2312"/>
                        <w:sz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6EE5F">
    <w:pPr>
      <w:jc w:val="center"/>
    </w:pPr>
    <w:r>
      <w:rPr>
        <w:sz w:val="2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9C20A3">
                          <w:pPr>
                            <w:jc w:val="cen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59C20A3">
                    <w:pPr>
                      <w:jc w:val="center"/>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6A493">
    <w:pPr>
      <w:pStyle w:val="9"/>
      <w:spacing w:line="14" w:lineRule="auto"/>
      <w:rPr>
        <w:sz w:val="20"/>
      </w:rPr>
    </w:pPr>
    <w:r>
      <mc:AlternateContent>
        <mc:Choice Requires="wps">
          <w:drawing>
            <wp:anchor distT="0" distB="0" distL="114300" distR="114300" simplePos="0" relativeHeight="251661312" behindDoc="0" locked="0" layoutInCell="1" allowOverlap="1">
              <wp:simplePos x="0" y="0"/>
              <wp:positionH relativeFrom="margin">
                <wp:posOffset>2600960</wp:posOffset>
              </wp:positionH>
              <wp:positionV relativeFrom="paragraph">
                <wp:posOffset>0</wp:posOffset>
              </wp:positionV>
              <wp:extent cx="490855" cy="32829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490855" cy="328295"/>
                      </a:xfrm>
                      <a:prstGeom prst="rect">
                        <a:avLst/>
                      </a:prstGeom>
                      <a:noFill/>
                      <a:ln>
                        <a:noFill/>
                      </a:ln>
                      <a:effectLst/>
                    </wps:spPr>
                    <wps:txbx>
                      <w:txbxContent>
                        <w:p w14:paraId="390ED9D8">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66</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04.8pt;margin-top:0pt;height:25.85pt;width:38.65pt;mso-position-horizontal-relative:margin;z-index:251661312;mso-width-relative:page;mso-height-relative:page;" filled="f" stroked="f" coordsize="21600,21600" o:gfxdata="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GleD79cAAAAHAQAADwAAAAAAAAABACAAAAAiAAAAZHJzL2Rvd25yZXYueG1s&#10;UEsBAhQAFAAAAAgAh07iQESRE3XAAQAAgQMAAA4AAAAAAAAAAQAgAAAAJgEAAGRycy9lMm9Eb2Mu&#10;eG1sUEsFBgAAAAAGAAYAWQEAAFgFAAAAAA==&#10;">
              <v:fill on="f" focussize="0,0"/>
              <v:stroke on="f"/>
              <v:imagedata o:title=""/>
              <o:lock v:ext="edit" aspectratio="f"/>
              <v:textbox inset="0mm,0mm,0mm,0mm">
                <w:txbxContent>
                  <w:p w14:paraId="390ED9D8">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66</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97AA6">
    <w:pPr>
      <w:pStyle w:val="9"/>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a:effectLst/>
                    </wps:spPr>
                    <wps:txbx>
                      <w:txbxContent>
                        <w:p w14:paraId="7580A7C3">
                          <w:pPr>
                            <w:spacing w:before="11"/>
                            <w:ind w:left="20"/>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fill on="f" focussize="0,0"/>
              <v:stroke on="f"/>
              <v:imagedata o:title=""/>
              <o:lock v:ext="edit" aspectratio="f"/>
              <v:textbox inset="0mm,0mm,0mm,0mm">
                <w:txbxContent>
                  <w:p w14:paraId="7580A7C3">
                    <w:pPr>
                      <w:spacing w:before="11"/>
                      <w:ind w:left="20"/>
                      <w:rPr>
                        <w:rFonts w:ascii="Times New Roman"/>
                        <w:sz w:val="20"/>
                      </w:rPr>
                    </w:pPr>
                    <w:r>
                      <w:rPr>
                        <w:rFonts w:ascii="Times New Roman"/>
                        <w:color w:val="231F20"/>
                        <w:sz w:val="20"/>
                      </w:rPr>
                      <w:t>100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C46416"/>
    <w:multiLevelType w:val="singleLevel"/>
    <w:tmpl w:val="55C4641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yODQ5NmUzZWYwNmRlNGYyNzhkMTRjZjJmODM2MTMifQ=="/>
  </w:docVars>
  <w:rsids>
    <w:rsidRoot w:val="66B00453"/>
    <w:rsid w:val="04702B56"/>
    <w:rsid w:val="04824F1F"/>
    <w:rsid w:val="07752AB7"/>
    <w:rsid w:val="077579F2"/>
    <w:rsid w:val="0BEE6332"/>
    <w:rsid w:val="0D5077D8"/>
    <w:rsid w:val="17CF2F1F"/>
    <w:rsid w:val="18CB0B88"/>
    <w:rsid w:val="1B974A15"/>
    <w:rsid w:val="24B26C8A"/>
    <w:rsid w:val="31ED18FC"/>
    <w:rsid w:val="352D27C8"/>
    <w:rsid w:val="389C4947"/>
    <w:rsid w:val="39264651"/>
    <w:rsid w:val="39AF25AA"/>
    <w:rsid w:val="40970E55"/>
    <w:rsid w:val="45D81FC4"/>
    <w:rsid w:val="4924130D"/>
    <w:rsid w:val="4E843CB8"/>
    <w:rsid w:val="522B1438"/>
    <w:rsid w:val="55855303"/>
    <w:rsid w:val="574472CC"/>
    <w:rsid w:val="57EA3B43"/>
    <w:rsid w:val="5FDD5A58"/>
    <w:rsid w:val="650F6997"/>
    <w:rsid w:val="66B00453"/>
    <w:rsid w:val="6EEC1376"/>
    <w:rsid w:val="70601630"/>
    <w:rsid w:val="74F50668"/>
    <w:rsid w:val="76746FA2"/>
    <w:rsid w:val="79DA5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4">
    <w:name w:val="heading 1"/>
    <w:basedOn w:val="1"/>
    <w:next w:val="1"/>
    <w:qFormat/>
    <w:uiPriority w:val="1"/>
    <w:pPr>
      <w:spacing w:before="174"/>
      <w:outlineLvl w:val="0"/>
    </w:pPr>
    <w:rPr>
      <w:rFonts w:ascii="方正黑体_GBK" w:hAnsi="方正黑体_GBK" w:eastAsia="方正黑体_GBK" w:cs="方正黑体_GBK"/>
      <w:sz w:val="28"/>
      <w:szCs w:val="28"/>
    </w:rPr>
  </w:style>
  <w:style w:type="paragraph" w:styleId="5">
    <w:name w:val="heading 2"/>
    <w:basedOn w:val="1"/>
    <w:next w:val="1"/>
    <w:link w:val="29"/>
    <w:qFormat/>
    <w:uiPriority w:val="1"/>
    <w:pPr>
      <w:spacing w:before="1"/>
      <w:ind w:left="557"/>
      <w:outlineLvl w:val="1"/>
    </w:pPr>
    <w:rPr>
      <w:rFonts w:ascii="方正黑体_GBK" w:hAnsi="方正黑体_GBK" w:eastAsia="方正黑体_GBK" w:cs="方正黑体_GBK"/>
      <w:sz w:val="26"/>
      <w:szCs w:val="26"/>
    </w:rPr>
  </w:style>
  <w:style w:type="paragraph" w:styleId="6">
    <w:name w:val="heading 3"/>
    <w:basedOn w:val="1"/>
    <w:next w:val="1"/>
    <w:qFormat/>
    <w:uiPriority w:val="1"/>
    <w:pPr>
      <w:ind w:left="557"/>
      <w:outlineLvl w:val="2"/>
    </w:pPr>
    <w:rPr>
      <w:rFonts w:ascii="方正小标宋_GBK" w:hAnsi="方正小标宋_GBK" w:eastAsia="方正小标宋_GBK" w:cs="方正小标宋_GBK"/>
      <w:sz w:val="24"/>
      <w:szCs w:val="24"/>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customStyle="1" w:styleId="2">
    <w:name w:val="无间隔1"/>
    <w:basedOn w:val="1"/>
    <w:next w:val="3"/>
    <w:autoRedefine/>
    <w:qFormat/>
    <w:uiPriority w:val="0"/>
    <w:pPr>
      <w:spacing w:line="400" w:lineRule="exact"/>
    </w:pPr>
    <w:rPr>
      <w:sz w:val="24"/>
    </w:rPr>
  </w:style>
  <w:style w:type="paragraph" w:customStyle="1" w:styleId="3">
    <w:name w:val="TOC Heading1"/>
    <w:next w:val="1"/>
    <w:autoRedefine/>
    <w:qFormat/>
    <w:uiPriority w:val="0"/>
    <w:pPr>
      <w:wordWrap w:val="0"/>
    </w:pPr>
    <w:rPr>
      <w:rFonts w:ascii="Calibri" w:hAnsi="Calibri" w:eastAsia="宋体" w:cs="Times New Roman"/>
      <w:sz w:val="32"/>
      <w:szCs w:val="22"/>
      <w:lang w:val="en-US" w:eastAsia="zh-CN" w:bidi="ar-SA"/>
    </w:rPr>
  </w:style>
  <w:style w:type="paragraph" w:styleId="7">
    <w:name w:val="Normal Indent"/>
    <w:basedOn w:val="1"/>
    <w:qFormat/>
    <w:uiPriority w:val="0"/>
    <w:pPr>
      <w:adjustRightInd w:val="0"/>
      <w:spacing w:line="360" w:lineRule="atLeast"/>
      <w:ind w:firstLine="420" w:firstLineChars="200"/>
      <w:textAlignment w:val="baseline"/>
    </w:pPr>
    <w:rPr>
      <w:sz w:val="24"/>
      <w:szCs w:val="20"/>
    </w:rPr>
  </w:style>
  <w:style w:type="paragraph" w:styleId="8">
    <w:name w:val="annotation text"/>
    <w:basedOn w:val="1"/>
    <w:qFormat/>
    <w:uiPriority w:val="0"/>
  </w:style>
  <w:style w:type="paragraph" w:styleId="9">
    <w:name w:val="Body Text"/>
    <w:basedOn w:val="1"/>
    <w:next w:val="10"/>
    <w:qFormat/>
    <w:uiPriority w:val="0"/>
  </w:style>
  <w:style w:type="paragraph" w:styleId="10">
    <w:name w:val="toc 6"/>
    <w:basedOn w:val="1"/>
    <w:next w:val="1"/>
    <w:qFormat/>
    <w:uiPriority w:val="0"/>
    <w:pPr>
      <w:wordWrap w:val="0"/>
      <w:ind w:left="1700"/>
      <w:jc w:val="both"/>
    </w:pPr>
    <w:rPr>
      <w:rFonts w:ascii="Times New Roman" w:hAnsi="Times New Roman" w:eastAsia="宋体" w:cs="Times New Roman"/>
      <w:sz w:val="21"/>
    </w:rPr>
  </w:style>
  <w:style w:type="paragraph" w:styleId="11">
    <w:name w:val="Body Text Indent"/>
    <w:basedOn w:val="1"/>
    <w:next w:val="12"/>
    <w:unhideWhenUsed/>
    <w:qFormat/>
    <w:uiPriority w:val="99"/>
    <w:pPr>
      <w:spacing w:after="120"/>
      <w:ind w:left="420" w:leftChars="200"/>
    </w:pPr>
  </w:style>
  <w:style w:type="paragraph" w:styleId="12">
    <w:name w:val="envelope return"/>
    <w:basedOn w:val="1"/>
    <w:qFormat/>
    <w:uiPriority w:val="99"/>
    <w:pPr>
      <w:snapToGrid w:val="0"/>
    </w:pPr>
    <w:rPr>
      <w:rFonts w:ascii="Arial" w:hAnsi="Arial" w:cs="Arial"/>
    </w:rPr>
  </w:style>
  <w:style w:type="paragraph" w:styleId="13">
    <w:name w:val="Plain Text"/>
    <w:basedOn w:val="1"/>
    <w:qFormat/>
    <w:uiPriority w:val="99"/>
    <w:rPr>
      <w:rFonts w:ascii="宋体" w:hAnsi="Courier New"/>
      <w:szCs w:val="21"/>
    </w:rPr>
  </w:style>
  <w:style w:type="paragraph" w:styleId="14">
    <w:name w:val="footer"/>
    <w:basedOn w:val="1"/>
    <w:qFormat/>
    <w:uiPriority w:val="99"/>
    <w:pPr>
      <w:tabs>
        <w:tab w:val="center" w:pos="4153"/>
        <w:tab w:val="right" w:pos="8306"/>
      </w:tabs>
      <w:snapToGrid w:val="0"/>
    </w:pPr>
    <w:rPr>
      <w:rFonts w:ascii="Times New Roman" w:hAnsi="Times New Roman"/>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Body Text 2"/>
    <w:basedOn w:val="1"/>
    <w:next w:val="9"/>
    <w:qFormat/>
    <w:uiPriority w:val="99"/>
    <w:pPr>
      <w:spacing w:after="120" w:line="480" w:lineRule="auto"/>
    </w:pPr>
    <w:rPr>
      <w:rFonts w:ascii="Times New Roman" w:hAnsi="Times New Roman"/>
      <w:sz w:val="24"/>
    </w:rPr>
  </w:style>
  <w:style w:type="paragraph" w:styleId="17">
    <w:name w:val="Normal (Web)"/>
    <w:basedOn w:val="1"/>
    <w:qFormat/>
    <w:uiPriority w:val="0"/>
    <w:pPr>
      <w:widowControl/>
      <w:spacing w:before="100" w:beforeAutospacing="1" w:after="100" w:afterAutospacing="1"/>
    </w:pPr>
    <w:rPr>
      <w:rFonts w:ascii="宋体" w:hAnsi="宋体" w:cs="宋体"/>
      <w:sz w:val="24"/>
    </w:rPr>
  </w:style>
  <w:style w:type="paragraph" w:styleId="18">
    <w:name w:val="Body Text First Indent"/>
    <w:basedOn w:val="9"/>
    <w:next w:val="19"/>
    <w:qFormat/>
    <w:uiPriority w:val="0"/>
    <w:pPr>
      <w:ind w:firstLine="420" w:firstLineChars="100"/>
    </w:pPr>
  </w:style>
  <w:style w:type="paragraph" w:styleId="19">
    <w:name w:val="Body Text First Indent 2"/>
    <w:basedOn w:val="11"/>
    <w:next w:val="7"/>
    <w:qFormat/>
    <w:uiPriority w:val="0"/>
    <w:pPr>
      <w:ind w:firstLine="420" w:firstLineChars="200"/>
    </w:pPr>
    <w:rPr>
      <w:sz w:val="21"/>
    </w:rPr>
  </w:style>
  <w:style w:type="table" w:styleId="21">
    <w:name w:val="Table Grid"/>
    <w:basedOn w:val="2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23">
    <w:name w:val="Default"/>
    <w:next w:val="1"/>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4">
    <w:name w:val="WPSOffice手动目录 1"/>
    <w:qFormat/>
    <w:uiPriority w:val="0"/>
    <w:rPr>
      <w:rFonts w:ascii="Times New Roman" w:hAnsi="Times New Roman" w:eastAsia="宋体" w:cs="Times New Roman"/>
      <w:lang w:val="en-US" w:eastAsia="zh-CN" w:bidi="ar-SA"/>
    </w:rPr>
  </w:style>
  <w:style w:type="paragraph" w:customStyle="1" w:styleId="25">
    <w:name w:val="列出段落1"/>
    <w:basedOn w:val="1"/>
    <w:autoRedefine/>
    <w:qFormat/>
    <w:uiPriority w:val="1"/>
    <w:pPr>
      <w:spacing w:before="109"/>
      <w:ind w:left="117" w:firstLine="440"/>
    </w:pPr>
  </w:style>
  <w:style w:type="paragraph" w:customStyle="1" w:styleId="26">
    <w:name w:val="xl41"/>
    <w:basedOn w:val="1"/>
    <w:autoRedefine/>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27">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文档正文"/>
    <w:basedOn w:val="1"/>
    <w:autoRedefine/>
    <w:qFormat/>
    <w:uiPriority w:val="0"/>
    <w:pPr>
      <w:adjustRightInd w:val="0"/>
      <w:spacing w:line="480" w:lineRule="atLeast"/>
      <w:ind w:firstLine="567"/>
    </w:pPr>
    <w:rPr>
      <w:rFonts w:ascii="仿宋_GB2312" w:hAnsi="Times New Roman" w:eastAsia="仿宋_GB2312"/>
      <w:sz w:val="28"/>
      <w:szCs w:val="20"/>
    </w:rPr>
  </w:style>
  <w:style w:type="character" w:customStyle="1" w:styleId="29">
    <w:name w:val="标题 2 字符"/>
    <w:link w:val="5"/>
    <w:qFormat/>
    <w:uiPriority w:val="1"/>
    <w:rPr>
      <w:rFonts w:ascii="方正黑体_GBK" w:hAnsi="方正黑体_GBK" w:eastAsia="方正黑体_GBK" w:cs="方正黑体_GBK"/>
      <w:sz w:val="26"/>
      <w:szCs w:val="2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17144</Words>
  <Characters>18210</Characters>
  <Lines>0</Lines>
  <Paragraphs>0</Paragraphs>
  <TotalTime>11</TotalTime>
  <ScaleCrop>false</ScaleCrop>
  <LinksUpToDate>false</LinksUpToDate>
  <CharactersWithSpaces>21093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2024-07-18T09:52:00Z</dcterms:created>
  <dc:creator>佩</dc:creator>
  <cp:lastModifiedBy>佩</cp:lastModifiedBy>
  <dcterms:modified xsi:type="dcterms:W3CDTF">2024-07-22T08:38:05Z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C3D75A4130C5422B8D520D262118B72C_13</vt:lpwstr>
  </property>
</Properties>
</file>