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color w:val="auto"/>
          <w:sz w:val="52"/>
          <w:szCs w:val="52"/>
          <w:highlight w:val="none"/>
          <w:lang w:eastAsia="zh-CN"/>
        </w:rPr>
      </w:pPr>
    </w:p>
    <w:p>
      <w:pPr>
        <w:snapToGrid w:val="0"/>
        <w:spacing w:line="360" w:lineRule="auto"/>
        <w:jc w:val="center"/>
        <w:rPr>
          <w:rFonts w:hint="default" w:ascii="宋体" w:hAnsi="宋体" w:eastAsia="宋体" w:cs="宋体"/>
          <w:b/>
          <w:color w:val="auto"/>
          <w:sz w:val="72"/>
          <w:szCs w:val="72"/>
          <w:highlight w:val="none"/>
          <w:lang w:val="en-US"/>
        </w:rPr>
      </w:pPr>
      <w:r>
        <w:rPr>
          <w:rFonts w:hint="eastAsia" w:ascii="宋体" w:hAnsi="宋体" w:eastAsia="宋体" w:cs="宋体"/>
          <w:b/>
          <w:color w:val="auto"/>
          <w:sz w:val="40"/>
          <w:szCs w:val="40"/>
          <w:highlight w:val="none"/>
          <w:lang w:val="en-US" w:eastAsia="zh-CN"/>
        </w:rPr>
        <w:t xml:space="preserve"> 博爱县孝敬镇孝敬初级中学综合楼维修项目</w:t>
      </w:r>
    </w:p>
    <w:p>
      <w:pPr>
        <w:snapToGrid w:val="0"/>
        <w:spacing w:line="360" w:lineRule="auto"/>
        <w:ind w:firstLine="1687" w:firstLineChars="200"/>
        <w:rPr>
          <w:rFonts w:ascii="宋体" w:hAnsi="宋体" w:eastAsia="宋体" w:cs="宋体"/>
          <w:b/>
          <w:color w:val="auto"/>
          <w:sz w:val="84"/>
          <w:szCs w:val="84"/>
          <w:highlight w:val="none"/>
        </w:rPr>
      </w:pPr>
    </w:p>
    <w:p>
      <w:pPr>
        <w:snapToGrid w:val="0"/>
        <w:spacing w:line="360" w:lineRule="auto"/>
        <w:ind w:firstLine="1687" w:firstLineChars="200"/>
        <w:rPr>
          <w:rFonts w:ascii="宋体" w:hAnsi="宋体" w:eastAsia="宋体" w:cs="宋体"/>
          <w:b/>
          <w:color w:val="auto"/>
          <w:sz w:val="84"/>
          <w:szCs w:val="84"/>
          <w:highlight w:val="none"/>
        </w:rPr>
      </w:pPr>
      <w:r>
        <w:rPr>
          <w:rFonts w:hint="eastAsia" w:ascii="宋体" w:hAnsi="宋体" w:eastAsia="宋体" w:cs="宋体"/>
          <w:b/>
          <w:color w:val="auto"/>
          <w:sz w:val="84"/>
          <w:szCs w:val="84"/>
          <w:highlight w:val="none"/>
        </w:rPr>
        <w:t>竞争性谈判文件</w:t>
      </w:r>
    </w:p>
    <w:p>
      <w:pPr>
        <w:snapToGrid w:val="0"/>
        <w:spacing w:line="360" w:lineRule="auto"/>
        <w:ind w:firstLine="2157" w:firstLineChars="746"/>
        <w:jc w:val="both"/>
        <w:rPr>
          <w:rFonts w:ascii="宋体" w:hAnsi="宋体" w:eastAsia="宋体" w:cs="宋体"/>
          <w:b/>
          <w:color w:val="auto"/>
          <w:spacing w:val="-6"/>
          <w:sz w:val="30"/>
          <w:szCs w:val="30"/>
          <w:highlight w:val="none"/>
          <w:lang w:eastAsia="zh-CN"/>
        </w:rPr>
      </w:pPr>
      <w:r>
        <w:rPr>
          <w:rFonts w:hint="eastAsia" w:ascii="宋体" w:hAnsi="宋体" w:eastAsia="宋体" w:cs="宋体"/>
          <w:b/>
          <w:color w:val="auto"/>
          <w:spacing w:val="-6"/>
          <w:sz w:val="30"/>
          <w:szCs w:val="30"/>
          <w:highlight w:val="none"/>
        </w:rPr>
        <w:t>采购编号：</w:t>
      </w:r>
      <w:r>
        <w:rPr>
          <w:rFonts w:hint="eastAsia" w:ascii="宋体" w:hAnsi="宋体" w:eastAsia="宋体" w:cs="宋体"/>
          <w:b/>
          <w:color w:val="auto"/>
          <w:spacing w:val="-6"/>
          <w:sz w:val="30"/>
          <w:szCs w:val="30"/>
          <w:highlight w:val="none"/>
          <w:lang w:eastAsia="zh-CN"/>
        </w:rPr>
        <w:t>博政采购〔202</w:t>
      </w:r>
      <w:r>
        <w:rPr>
          <w:rFonts w:hint="eastAsia" w:ascii="宋体" w:hAnsi="宋体" w:eastAsia="宋体" w:cs="宋体"/>
          <w:b/>
          <w:color w:val="auto"/>
          <w:spacing w:val="-6"/>
          <w:sz w:val="30"/>
          <w:szCs w:val="30"/>
          <w:highlight w:val="none"/>
          <w:lang w:val="en-US" w:eastAsia="zh-CN"/>
        </w:rPr>
        <w:t>4</w:t>
      </w:r>
      <w:r>
        <w:rPr>
          <w:rFonts w:hint="eastAsia" w:ascii="宋体" w:hAnsi="宋体" w:eastAsia="宋体" w:cs="宋体"/>
          <w:b/>
          <w:color w:val="auto"/>
          <w:spacing w:val="-6"/>
          <w:sz w:val="30"/>
          <w:szCs w:val="30"/>
          <w:highlight w:val="none"/>
          <w:lang w:eastAsia="zh-CN"/>
        </w:rPr>
        <w:t>〕</w:t>
      </w:r>
      <w:r>
        <w:rPr>
          <w:rFonts w:hint="eastAsia" w:ascii="宋体" w:hAnsi="宋体" w:eastAsia="宋体" w:cs="宋体"/>
          <w:b/>
          <w:color w:val="auto"/>
          <w:spacing w:val="-6"/>
          <w:sz w:val="30"/>
          <w:szCs w:val="30"/>
          <w:highlight w:val="none"/>
          <w:lang w:val="en-US" w:eastAsia="zh-CN"/>
        </w:rPr>
        <w:t>28</w:t>
      </w:r>
      <w:r>
        <w:rPr>
          <w:rFonts w:hint="eastAsia" w:ascii="宋体" w:hAnsi="宋体" w:eastAsia="宋体" w:cs="宋体"/>
          <w:b/>
          <w:color w:val="auto"/>
          <w:spacing w:val="-6"/>
          <w:sz w:val="30"/>
          <w:szCs w:val="30"/>
          <w:highlight w:val="none"/>
          <w:lang w:eastAsia="zh-CN"/>
        </w:rPr>
        <w:t>号</w:t>
      </w:r>
    </w:p>
    <w:p>
      <w:pPr>
        <w:snapToGrid w:val="0"/>
        <w:spacing w:line="360" w:lineRule="auto"/>
        <w:ind w:firstLine="2397" w:firstLineChars="746"/>
        <w:jc w:val="both"/>
        <w:rPr>
          <w:rFonts w:ascii="宋体" w:hAnsi="宋体" w:eastAsia="宋体" w:cs="宋体"/>
          <w:b/>
          <w:color w:val="auto"/>
          <w:sz w:val="32"/>
          <w:szCs w:val="32"/>
          <w:highlight w:val="none"/>
          <w:u w:val="double"/>
        </w:rPr>
      </w:pPr>
      <w:r>
        <w:rPr>
          <w:rFonts w:hint="eastAsia" w:ascii="宋体" w:hAnsi="宋体" w:eastAsia="宋体" w:cs="宋体"/>
          <w:b/>
          <w:color w:val="auto"/>
          <w:sz w:val="32"/>
          <w:szCs w:val="32"/>
          <w:highlight w:val="none"/>
          <w:u w:val="double"/>
          <w:lang w:eastAsia="zh-CN"/>
        </w:rPr>
        <w:t>该项目全</w:t>
      </w:r>
      <w:r>
        <w:rPr>
          <w:rFonts w:hint="eastAsia" w:ascii="宋体" w:hAnsi="宋体" w:eastAsia="宋体" w:cs="宋体"/>
          <w:b/>
          <w:color w:val="auto"/>
          <w:sz w:val="32"/>
          <w:szCs w:val="32"/>
          <w:highlight w:val="none"/>
          <w:u w:val="double"/>
          <w:lang w:val="en-US" w:eastAsia="zh-CN"/>
        </w:rPr>
        <w:t>部</w:t>
      </w:r>
      <w:r>
        <w:rPr>
          <w:rFonts w:hint="eastAsia" w:ascii="宋体" w:hAnsi="宋体" w:eastAsia="宋体" w:cs="宋体"/>
          <w:b/>
          <w:color w:val="auto"/>
          <w:sz w:val="32"/>
          <w:szCs w:val="32"/>
          <w:highlight w:val="none"/>
          <w:u w:val="double"/>
          <w:lang w:eastAsia="zh-CN"/>
        </w:rPr>
        <w:t>面向中小企业采购</w:t>
      </w:r>
    </w:p>
    <w:p>
      <w:pPr>
        <w:snapToGrid w:val="0"/>
        <w:spacing w:line="360" w:lineRule="auto"/>
        <w:ind w:firstLine="1423" w:firstLineChars="443"/>
        <w:rPr>
          <w:rFonts w:ascii="宋体" w:hAnsi="宋体" w:eastAsia="宋体" w:cs="宋体"/>
          <w:b/>
          <w:bCs/>
          <w:color w:val="auto"/>
          <w:sz w:val="32"/>
          <w:szCs w:val="32"/>
          <w:highlight w:val="none"/>
        </w:rPr>
      </w:pPr>
    </w:p>
    <w:p>
      <w:pPr>
        <w:snapToGrid w:val="0"/>
        <w:spacing w:line="360" w:lineRule="auto"/>
        <w:rPr>
          <w:rFonts w:ascii="宋体" w:hAnsi="宋体" w:eastAsia="宋体" w:cs="宋体"/>
          <w:b/>
          <w:bCs/>
          <w:color w:val="auto"/>
          <w:sz w:val="32"/>
          <w:szCs w:val="32"/>
          <w:highlight w:val="none"/>
        </w:rPr>
      </w:pPr>
    </w:p>
    <w:p>
      <w:pPr>
        <w:pStyle w:val="39"/>
        <w:rPr>
          <w:rFonts w:hAnsi="宋体"/>
          <w:color w:val="auto"/>
          <w:highlight w:val="none"/>
        </w:rPr>
      </w:pPr>
    </w:p>
    <w:p>
      <w:pPr>
        <w:snapToGrid w:val="0"/>
        <w:spacing w:line="360" w:lineRule="auto"/>
        <w:ind w:firstLine="2146" w:firstLineChars="742"/>
        <w:rPr>
          <w:rFonts w:ascii="宋体" w:hAnsi="宋体" w:eastAsia="宋体" w:cs="宋体"/>
          <w:b/>
          <w:color w:val="auto"/>
          <w:spacing w:val="-6"/>
          <w:sz w:val="30"/>
          <w:szCs w:val="30"/>
          <w:highlight w:val="none"/>
        </w:rPr>
      </w:pPr>
    </w:p>
    <w:p>
      <w:pPr>
        <w:snapToGrid w:val="0"/>
        <w:spacing w:line="360" w:lineRule="auto"/>
        <w:ind w:firstLine="2295" w:firstLineChars="742"/>
        <w:rPr>
          <w:rFonts w:ascii="宋体" w:hAnsi="宋体" w:eastAsia="宋体" w:cs="宋体"/>
          <w:b/>
          <w:color w:val="auto"/>
          <w:spacing w:val="-6"/>
          <w:sz w:val="32"/>
          <w:szCs w:val="32"/>
          <w:highlight w:val="none"/>
        </w:rPr>
      </w:pPr>
    </w:p>
    <w:p>
      <w:pPr>
        <w:snapToGrid w:val="0"/>
        <w:spacing w:line="360" w:lineRule="auto"/>
        <w:ind w:firstLine="1606" w:firstLineChars="500"/>
        <w:jc w:val="both"/>
        <w:rPr>
          <w:rFonts w:hint="default" w:asciiTheme="minorEastAsia" w:hAnsiTheme="minorEastAsia" w:eastAsiaTheme="minorEastAsia" w:cstheme="minorEastAsia"/>
          <w:b/>
          <w:bCs/>
          <w:color w:val="auto"/>
          <w:sz w:val="32"/>
          <w:szCs w:val="32"/>
          <w:highlight w:val="none"/>
          <w:lang w:val="en-US" w:eastAsia="zh-CN"/>
        </w:rPr>
      </w:pPr>
      <w:r>
        <w:rPr>
          <w:rFonts w:hint="eastAsia" w:ascii="宋体" w:hAnsi="宋体" w:eastAsia="宋体" w:cs="宋体"/>
          <w:b/>
          <w:bCs/>
          <w:color w:val="auto"/>
          <w:sz w:val="32"/>
          <w:szCs w:val="32"/>
          <w:highlight w:val="none"/>
        </w:rPr>
        <w:t>采 购 人：</w:t>
      </w:r>
      <w:r>
        <w:rPr>
          <w:rFonts w:hint="eastAsia" w:ascii="宋体" w:hAnsi="宋体" w:eastAsia="宋体" w:cs="宋体"/>
          <w:b/>
          <w:bCs/>
          <w:color w:val="auto"/>
          <w:sz w:val="32"/>
          <w:szCs w:val="32"/>
          <w:highlight w:val="none"/>
          <w:lang w:eastAsia="zh-CN"/>
        </w:rPr>
        <w:t>博爱县孝敬镇孝敬</w:t>
      </w:r>
      <w:r>
        <w:rPr>
          <w:rFonts w:hint="eastAsia" w:ascii="宋体" w:hAnsi="宋体" w:eastAsia="宋体" w:cs="宋体"/>
          <w:b/>
          <w:bCs/>
          <w:color w:val="auto"/>
          <w:sz w:val="32"/>
          <w:szCs w:val="32"/>
          <w:highlight w:val="none"/>
          <w:lang w:val="en-US" w:eastAsia="zh-CN"/>
        </w:rPr>
        <w:t>初级中学</w:t>
      </w:r>
    </w:p>
    <w:p>
      <w:pPr>
        <w:snapToGrid w:val="0"/>
        <w:spacing w:line="360" w:lineRule="auto"/>
        <w:ind w:firstLine="1606" w:firstLineChars="500"/>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代理机构：</w:t>
      </w:r>
      <w:r>
        <w:rPr>
          <w:rFonts w:hint="eastAsia" w:ascii="宋体" w:hAnsi="宋体" w:eastAsia="宋体" w:cs="宋体"/>
          <w:b/>
          <w:bCs/>
          <w:color w:val="auto"/>
          <w:sz w:val="32"/>
          <w:szCs w:val="32"/>
          <w:highlight w:val="none"/>
          <w:lang w:val="en-US" w:eastAsia="zh-CN"/>
        </w:rPr>
        <w:t>河南古基工程管理有限公司</w:t>
      </w:r>
    </w:p>
    <w:p>
      <w:pPr>
        <w:snapToGrid w:val="0"/>
        <w:spacing w:line="360" w:lineRule="auto"/>
        <w:ind w:firstLine="1606" w:firstLineChars="500"/>
        <w:rPr>
          <w:rFonts w:ascii="宋体" w:hAnsi="宋体" w:eastAsia="宋体" w:cs="宋体"/>
          <w:b/>
          <w:bCs/>
          <w:color w:val="auto"/>
          <w:sz w:val="32"/>
          <w:szCs w:val="32"/>
          <w:highlight w:val="none"/>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auto"/>
          <w:sz w:val="32"/>
          <w:szCs w:val="32"/>
          <w:highlight w:val="none"/>
        </w:rPr>
        <w:t xml:space="preserve">日   </w:t>
      </w:r>
      <w:r>
        <w:rPr>
          <w:rFonts w:hint="eastAsia" w:ascii="宋体" w:hAnsi="宋体" w:eastAsia="宋体" w:cs="宋体"/>
          <w:b/>
          <w:bCs/>
          <w:color w:val="auto"/>
          <w:sz w:val="32"/>
          <w:szCs w:val="32"/>
          <w:highlight w:val="none"/>
          <w:lang w:eastAsia="zh-CN"/>
        </w:rPr>
        <w:t xml:space="preserve"> </w:t>
      </w:r>
      <w:r>
        <w:rPr>
          <w:rFonts w:hint="eastAsia" w:ascii="宋体" w:hAnsi="宋体" w:eastAsia="宋体" w:cs="宋体"/>
          <w:b/>
          <w:bCs/>
          <w:color w:val="auto"/>
          <w:sz w:val="32"/>
          <w:szCs w:val="32"/>
          <w:highlight w:val="none"/>
        </w:rPr>
        <w:t>期：</w:t>
      </w:r>
      <w:r>
        <w:rPr>
          <w:rFonts w:hint="eastAsia" w:ascii="宋体" w:hAnsi="宋体" w:eastAsia="宋体" w:cs="宋体"/>
          <w:b/>
          <w:bCs/>
          <w:color w:val="auto"/>
          <w:sz w:val="32"/>
          <w:szCs w:val="32"/>
          <w:highlight w:val="none"/>
          <w:lang w:eastAsia="zh-CN"/>
        </w:rPr>
        <w:t>202</w:t>
      </w:r>
      <w:r>
        <w:rPr>
          <w:rFonts w:hint="eastAsia" w:ascii="宋体" w:hAnsi="宋体" w:eastAsia="宋体" w:cs="宋体"/>
          <w:b/>
          <w:bCs/>
          <w:color w:val="auto"/>
          <w:sz w:val="32"/>
          <w:szCs w:val="32"/>
          <w:highlight w:val="none"/>
          <w:lang w:val="en-US" w:eastAsia="zh-CN"/>
        </w:rPr>
        <w:t>4</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z w:val="32"/>
          <w:szCs w:val="32"/>
          <w:highlight w:val="none"/>
          <w:lang w:val="en-US" w:eastAsia="zh-CN"/>
        </w:rPr>
        <w:t>05</w:t>
      </w:r>
      <w:r>
        <w:rPr>
          <w:rFonts w:hint="eastAsia" w:ascii="宋体" w:hAnsi="宋体" w:eastAsia="宋体" w:cs="宋体"/>
          <w:b/>
          <w:bCs/>
          <w:color w:val="auto"/>
          <w:sz w:val="32"/>
          <w:szCs w:val="32"/>
          <w:highlight w:val="none"/>
        </w:rPr>
        <w:t>月</w:t>
      </w:r>
    </w:p>
    <w:p>
      <w:pPr>
        <w:pStyle w:val="40"/>
        <w:spacing w:line="480" w:lineRule="auto"/>
        <w:jc w:val="center"/>
        <w:rPr>
          <w:rFonts w:ascii="宋体" w:hAnsi="宋体" w:cs="宋体"/>
          <w:color w:val="auto"/>
          <w:sz w:val="36"/>
          <w:highlight w:val="none"/>
        </w:rPr>
      </w:pPr>
      <w:bookmarkStart w:id="0" w:name="_Toc17757"/>
      <w:r>
        <w:rPr>
          <w:rFonts w:hint="eastAsia" w:ascii="宋体" w:hAnsi="宋体" w:cs="宋体"/>
          <w:color w:val="auto"/>
          <w:sz w:val="36"/>
          <w:highlight w:val="none"/>
          <w:lang w:val="zh-CN"/>
        </w:rPr>
        <w:t>目   录</w:t>
      </w:r>
      <w:bookmarkEnd w:id="0"/>
    </w:p>
    <w:p>
      <w:pPr>
        <w:pStyle w:val="17"/>
        <w:tabs>
          <w:tab w:val="right" w:leader="dot" w:pos="8820"/>
        </w:tabs>
        <w:rPr>
          <w:rFonts w:ascii="宋体" w:hAnsi="宋体" w:eastAsia="宋体" w:cs="宋体"/>
          <w:color w:val="auto"/>
          <w:sz w:val="30"/>
          <w:szCs w:val="30"/>
          <w:highlight w:val="none"/>
        </w:rPr>
      </w:pPr>
      <w:r>
        <w:rPr>
          <w:rFonts w:hint="eastAsia" w:ascii="宋体" w:hAnsi="宋体" w:eastAsia="宋体" w:cs="宋体"/>
          <w:color w:val="auto"/>
          <w:sz w:val="30"/>
          <w:szCs w:val="30"/>
          <w:highlight w:val="none"/>
        </w:rPr>
        <w:fldChar w:fldCharType="begin"/>
      </w:r>
      <w:r>
        <w:rPr>
          <w:rFonts w:hint="eastAsia" w:ascii="宋体" w:hAnsi="宋体" w:eastAsia="宋体" w:cs="宋体"/>
          <w:color w:val="auto"/>
          <w:sz w:val="30"/>
          <w:szCs w:val="30"/>
          <w:highlight w:val="none"/>
        </w:rPr>
        <w:instrText xml:space="preserve"> TOC \o "1-3" \h \z \u </w:instrText>
      </w:r>
      <w:r>
        <w:rPr>
          <w:rFonts w:hint="eastAsia" w:ascii="宋体" w:hAnsi="宋体" w:eastAsia="宋体" w:cs="宋体"/>
          <w:color w:val="auto"/>
          <w:sz w:val="30"/>
          <w:szCs w:val="30"/>
          <w:highlight w:val="none"/>
        </w:rPr>
        <w:fldChar w:fldCharType="separate"/>
      </w:r>
      <w:r>
        <w:rPr>
          <w:color w:val="auto"/>
          <w:highlight w:val="none"/>
        </w:rPr>
        <w:fldChar w:fldCharType="begin"/>
      </w:r>
      <w:r>
        <w:rPr>
          <w:color w:val="auto"/>
          <w:highlight w:val="none"/>
        </w:rPr>
        <w:instrText xml:space="preserve"> HYPERLINK \l "_Toc17757" </w:instrText>
      </w:r>
      <w:r>
        <w:rPr>
          <w:color w:val="auto"/>
          <w:highlight w:val="none"/>
        </w:rPr>
        <w:fldChar w:fldCharType="separate"/>
      </w:r>
      <w:r>
        <w:rPr>
          <w:rFonts w:hint="eastAsia" w:ascii="宋体" w:hAnsi="宋体" w:eastAsia="宋体" w:cs="宋体"/>
          <w:color w:val="auto"/>
          <w:sz w:val="30"/>
          <w:szCs w:val="30"/>
          <w:highlight w:val="none"/>
          <w:lang w:val="zh-CN"/>
        </w:rPr>
        <w:t>目   录</w:t>
      </w:r>
      <w:r>
        <w:rPr>
          <w:rFonts w:hint="eastAsia" w:ascii="宋体" w:hAnsi="宋体" w:eastAsia="宋体" w:cs="宋体"/>
          <w:color w:val="auto"/>
          <w:sz w:val="30"/>
          <w:szCs w:val="30"/>
          <w:highlight w:val="none"/>
        </w:rPr>
        <w:tab/>
      </w:r>
      <w:r>
        <w:rPr>
          <w:rFonts w:hint="eastAsia" w:ascii="宋体" w:hAnsi="宋体" w:eastAsia="宋体" w:cs="宋体"/>
          <w:color w:val="auto"/>
          <w:sz w:val="30"/>
          <w:szCs w:val="30"/>
          <w:highlight w:val="none"/>
        </w:rPr>
        <w:fldChar w:fldCharType="begin"/>
      </w:r>
      <w:r>
        <w:rPr>
          <w:rFonts w:hint="eastAsia" w:ascii="宋体" w:hAnsi="宋体" w:eastAsia="宋体" w:cs="宋体"/>
          <w:color w:val="auto"/>
          <w:sz w:val="30"/>
          <w:szCs w:val="30"/>
          <w:highlight w:val="none"/>
        </w:rPr>
        <w:instrText xml:space="preserve"> PAGEREF _Toc17757 \h </w:instrText>
      </w:r>
      <w:r>
        <w:rPr>
          <w:rFonts w:hint="eastAsia" w:ascii="宋体" w:hAnsi="宋体" w:eastAsia="宋体" w:cs="宋体"/>
          <w:color w:val="auto"/>
          <w:sz w:val="30"/>
          <w:szCs w:val="30"/>
          <w:highlight w:val="none"/>
        </w:rPr>
        <w:fldChar w:fldCharType="separate"/>
      </w:r>
      <w:r>
        <w:rPr>
          <w:rFonts w:hint="eastAsia" w:ascii="宋体" w:hAnsi="宋体" w:eastAsia="宋体" w:cs="宋体"/>
          <w:color w:val="auto"/>
          <w:sz w:val="30"/>
          <w:szCs w:val="30"/>
          <w:highlight w:val="none"/>
        </w:rPr>
        <w:t>1</w:t>
      </w:r>
      <w:r>
        <w:rPr>
          <w:rFonts w:hint="eastAsia" w:ascii="宋体" w:hAnsi="宋体" w:eastAsia="宋体" w:cs="宋体"/>
          <w:color w:val="auto"/>
          <w:sz w:val="30"/>
          <w:szCs w:val="30"/>
          <w:highlight w:val="none"/>
        </w:rPr>
        <w:fldChar w:fldCharType="end"/>
      </w:r>
      <w:r>
        <w:rPr>
          <w:rFonts w:hint="eastAsia" w:ascii="宋体" w:hAnsi="宋体" w:eastAsia="宋体" w:cs="宋体"/>
          <w:color w:val="auto"/>
          <w:sz w:val="30"/>
          <w:szCs w:val="30"/>
          <w:highlight w:val="none"/>
        </w:rPr>
        <w:fldChar w:fldCharType="end"/>
      </w:r>
    </w:p>
    <w:p>
      <w:pPr>
        <w:pStyle w:val="17"/>
        <w:tabs>
          <w:tab w:val="right" w:leader="dot" w:pos="8820"/>
        </w:tabs>
        <w:rPr>
          <w:rFonts w:ascii="宋体" w:hAnsi="宋体" w:eastAsia="宋体" w:cs="宋体"/>
          <w:color w:val="auto"/>
          <w:sz w:val="30"/>
          <w:szCs w:val="30"/>
          <w:highlight w:val="none"/>
        </w:rPr>
      </w:pPr>
      <w:r>
        <w:rPr>
          <w:color w:val="auto"/>
          <w:highlight w:val="none"/>
        </w:rPr>
        <w:fldChar w:fldCharType="begin"/>
      </w:r>
      <w:r>
        <w:rPr>
          <w:color w:val="auto"/>
          <w:highlight w:val="none"/>
        </w:rPr>
        <w:instrText xml:space="preserve"> HYPERLINK \l "_Toc16074" </w:instrText>
      </w:r>
      <w:r>
        <w:rPr>
          <w:color w:val="auto"/>
          <w:highlight w:val="none"/>
        </w:rPr>
        <w:fldChar w:fldCharType="separate"/>
      </w:r>
      <w:r>
        <w:rPr>
          <w:rFonts w:hint="eastAsia" w:ascii="宋体" w:hAnsi="宋体" w:eastAsia="宋体" w:cs="宋体"/>
          <w:bCs/>
          <w:color w:val="auto"/>
          <w:sz w:val="30"/>
          <w:szCs w:val="30"/>
          <w:highlight w:val="none"/>
        </w:rPr>
        <w:t>竞争性谈判公告</w:t>
      </w:r>
      <w:r>
        <w:rPr>
          <w:rFonts w:hint="eastAsia" w:ascii="宋体" w:hAnsi="宋体" w:eastAsia="宋体" w:cs="宋体"/>
          <w:bCs/>
          <w:color w:val="auto"/>
          <w:sz w:val="30"/>
          <w:szCs w:val="30"/>
          <w:highlight w:val="none"/>
          <w:lang w:eastAsia="zh-CN"/>
        </w:rPr>
        <w:t>（不见面开标）</w:t>
      </w:r>
      <w:r>
        <w:rPr>
          <w:rFonts w:hint="eastAsia" w:ascii="宋体" w:hAnsi="宋体" w:eastAsia="宋体" w:cs="宋体"/>
          <w:color w:val="auto"/>
          <w:sz w:val="30"/>
          <w:szCs w:val="30"/>
          <w:highlight w:val="none"/>
        </w:rPr>
        <w:tab/>
      </w:r>
      <w:r>
        <w:rPr>
          <w:rFonts w:hint="eastAsia" w:ascii="宋体" w:hAnsi="宋体" w:eastAsia="宋体" w:cs="宋体"/>
          <w:color w:val="auto"/>
          <w:sz w:val="30"/>
          <w:szCs w:val="30"/>
          <w:highlight w:val="none"/>
        </w:rPr>
        <w:fldChar w:fldCharType="begin"/>
      </w:r>
      <w:r>
        <w:rPr>
          <w:rFonts w:hint="eastAsia" w:ascii="宋体" w:hAnsi="宋体" w:eastAsia="宋体" w:cs="宋体"/>
          <w:color w:val="auto"/>
          <w:sz w:val="30"/>
          <w:szCs w:val="30"/>
          <w:highlight w:val="none"/>
        </w:rPr>
        <w:instrText xml:space="preserve"> PAGEREF _Toc16074 \h </w:instrText>
      </w:r>
      <w:r>
        <w:rPr>
          <w:rFonts w:hint="eastAsia" w:ascii="宋体" w:hAnsi="宋体" w:eastAsia="宋体" w:cs="宋体"/>
          <w:color w:val="auto"/>
          <w:sz w:val="30"/>
          <w:szCs w:val="30"/>
          <w:highlight w:val="none"/>
        </w:rPr>
        <w:fldChar w:fldCharType="separate"/>
      </w:r>
      <w:r>
        <w:rPr>
          <w:rFonts w:hint="eastAsia" w:ascii="宋体" w:hAnsi="宋体" w:eastAsia="宋体" w:cs="宋体"/>
          <w:color w:val="auto"/>
          <w:sz w:val="30"/>
          <w:szCs w:val="30"/>
          <w:highlight w:val="none"/>
        </w:rPr>
        <w:t>4</w:t>
      </w:r>
      <w:r>
        <w:rPr>
          <w:rFonts w:hint="eastAsia" w:ascii="宋体" w:hAnsi="宋体" w:eastAsia="宋体" w:cs="宋体"/>
          <w:color w:val="auto"/>
          <w:sz w:val="30"/>
          <w:szCs w:val="30"/>
          <w:highlight w:val="none"/>
        </w:rPr>
        <w:fldChar w:fldCharType="end"/>
      </w:r>
      <w:r>
        <w:rPr>
          <w:rFonts w:hint="eastAsia" w:ascii="宋体" w:hAnsi="宋体" w:eastAsia="宋体" w:cs="宋体"/>
          <w:color w:val="auto"/>
          <w:sz w:val="30"/>
          <w:szCs w:val="30"/>
          <w:highlight w:val="none"/>
        </w:rPr>
        <w:fldChar w:fldCharType="end"/>
      </w:r>
    </w:p>
    <w:p>
      <w:pPr>
        <w:pStyle w:val="17"/>
        <w:tabs>
          <w:tab w:val="right" w:leader="dot" w:pos="8820"/>
        </w:tabs>
        <w:rPr>
          <w:color w:val="auto"/>
          <w:highlight w:val="none"/>
        </w:rPr>
      </w:pPr>
      <w:r>
        <w:rPr>
          <w:color w:val="auto"/>
          <w:highlight w:val="none"/>
        </w:rPr>
        <w:fldChar w:fldCharType="begin"/>
      </w:r>
      <w:r>
        <w:rPr>
          <w:color w:val="auto"/>
          <w:highlight w:val="none"/>
        </w:rPr>
        <w:instrText xml:space="preserve"> HYPERLINK \l "_Toc11286" </w:instrText>
      </w:r>
      <w:r>
        <w:rPr>
          <w:color w:val="auto"/>
          <w:highlight w:val="none"/>
        </w:rPr>
        <w:fldChar w:fldCharType="separate"/>
      </w:r>
      <w:r>
        <w:rPr>
          <w:rFonts w:hint="eastAsia" w:ascii="宋体" w:hAnsi="宋体" w:eastAsia="宋体" w:cs="宋体"/>
          <w:color w:val="auto"/>
          <w:sz w:val="30"/>
          <w:szCs w:val="30"/>
          <w:highlight w:val="none"/>
        </w:rPr>
        <w:t>投标须知前附表</w:t>
      </w:r>
      <w:r>
        <w:rPr>
          <w:rFonts w:hint="eastAsia" w:ascii="宋体" w:hAnsi="宋体" w:eastAsia="宋体" w:cs="宋体"/>
          <w:color w:val="auto"/>
          <w:sz w:val="30"/>
          <w:szCs w:val="30"/>
          <w:highlight w:val="none"/>
        </w:rPr>
        <w:tab/>
      </w:r>
      <w:r>
        <w:rPr>
          <w:rFonts w:hint="eastAsia" w:ascii="宋体" w:hAnsi="宋体" w:eastAsia="宋体" w:cs="宋体"/>
          <w:color w:val="auto"/>
          <w:sz w:val="30"/>
          <w:szCs w:val="30"/>
          <w:highlight w:val="none"/>
        </w:rPr>
        <w:fldChar w:fldCharType="begin"/>
      </w:r>
      <w:r>
        <w:rPr>
          <w:rFonts w:hint="eastAsia" w:ascii="宋体" w:hAnsi="宋体" w:eastAsia="宋体" w:cs="宋体"/>
          <w:color w:val="auto"/>
          <w:sz w:val="30"/>
          <w:szCs w:val="30"/>
          <w:highlight w:val="none"/>
        </w:rPr>
        <w:instrText xml:space="preserve"> PAGEREF _Toc11286 \h </w:instrText>
      </w:r>
      <w:r>
        <w:rPr>
          <w:rFonts w:hint="eastAsia" w:ascii="宋体" w:hAnsi="宋体" w:eastAsia="宋体" w:cs="宋体"/>
          <w:color w:val="auto"/>
          <w:sz w:val="30"/>
          <w:szCs w:val="30"/>
          <w:highlight w:val="none"/>
        </w:rPr>
        <w:fldChar w:fldCharType="separate"/>
      </w:r>
      <w:r>
        <w:rPr>
          <w:rFonts w:hint="eastAsia" w:ascii="宋体" w:hAnsi="宋体" w:eastAsia="宋体" w:cs="宋体"/>
          <w:color w:val="auto"/>
          <w:sz w:val="30"/>
          <w:szCs w:val="30"/>
          <w:highlight w:val="none"/>
        </w:rPr>
        <w:t>7</w:t>
      </w:r>
      <w:r>
        <w:rPr>
          <w:rFonts w:hint="eastAsia" w:ascii="宋体" w:hAnsi="宋体" w:eastAsia="宋体" w:cs="宋体"/>
          <w:color w:val="auto"/>
          <w:sz w:val="30"/>
          <w:szCs w:val="30"/>
          <w:highlight w:val="none"/>
        </w:rPr>
        <w:fldChar w:fldCharType="end"/>
      </w:r>
      <w:r>
        <w:rPr>
          <w:rFonts w:hint="eastAsia" w:ascii="宋体" w:hAnsi="宋体" w:eastAsia="宋体" w:cs="宋体"/>
          <w:color w:val="auto"/>
          <w:sz w:val="30"/>
          <w:szCs w:val="30"/>
          <w:highlight w:val="none"/>
        </w:rPr>
        <w:fldChar w:fldCharType="end"/>
      </w:r>
      <w:r>
        <w:rPr>
          <w:rFonts w:hint="eastAsia" w:ascii="宋体" w:hAnsi="宋体" w:eastAsia="宋体" w:cs="宋体"/>
          <w:color w:val="auto"/>
          <w:szCs w:val="30"/>
          <w:highlight w:val="none"/>
        </w:rPr>
        <w:fldChar w:fldCharType="end"/>
      </w:r>
      <w:r>
        <w:rPr>
          <w:color w:val="auto"/>
          <w:highlight w:val="none"/>
        </w:rPr>
        <w:fldChar w:fldCharType="begin"/>
      </w:r>
      <w:r>
        <w:rPr>
          <w:color w:val="auto"/>
          <w:highlight w:val="none"/>
        </w:rPr>
        <w:instrText xml:space="preserve">TOC \o "1-1" \h \u </w:instrText>
      </w:r>
      <w:r>
        <w:rPr>
          <w:color w:val="auto"/>
          <w:highlight w:val="none"/>
        </w:rPr>
        <w:fldChar w:fldCharType="separate"/>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_Toc2255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第一部分 谈判项目相关内容及要求</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_Toc2255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10</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_Toc26630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第二部分  谈判须知</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_Toc26630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11</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_Toc18055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第三部分   其他要求</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_Toc18055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23</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_Toc1790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第四部分   监督单位</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_Toc1790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23</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_Toc2867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lang w:eastAsia="zh-CN"/>
        </w:rPr>
        <w:t>第五部分 技术标准及要求</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_Toc2867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24</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_Toc17143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第</w:t>
      </w:r>
      <w:r>
        <w:rPr>
          <w:rFonts w:hint="eastAsia" w:ascii="宋体" w:hAnsi="宋体" w:eastAsia="宋体" w:cs="宋体"/>
          <w:bCs/>
          <w:color w:val="auto"/>
          <w:sz w:val="30"/>
          <w:szCs w:val="30"/>
          <w:highlight w:val="none"/>
          <w:lang w:eastAsia="zh-CN"/>
        </w:rPr>
        <w:t>六</w:t>
      </w:r>
      <w:r>
        <w:rPr>
          <w:rFonts w:hint="eastAsia" w:ascii="宋体" w:hAnsi="宋体" w:eastAsia="宋体" w:cs="宋体"/>
          <w:bCs/>
          <w:color w:val="auto"/>
          <w:sz w:val="30"/>
          <w:szCs w:val="30"/>
          <w:highlight w:val="none"/>
        </w:rPr>
        <w:t>部分  工程量清单</w:t>
      </w:r>
      <w:r>
        <w:rPr>
          <w:rFonts w:hint="eastAsia" w:ascii="宋体" w:hAnsi="宋体" w:eastAsia="宋体" w:cs="宋体"/>
          <w:bCs/>
          <w:color w:val="auto"/>
          <w:sz w:val="30"/>
          <w:szCs w:val="30"/>
          <w:highlight w:val="none"/>
          <w:lang w:eastAsia="zh-CN"/>
        </w:rPr>
        <w:t>、图纸</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_Toc17143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24</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_Toc29895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lang w:eastAsia="zh-CN"/>
        </w:rPr>
        <w:t xml:space="preserve">第七部分  </w:t>
      </w:r>
      <w:r>
        <w:rPr>
          <w:rFonts w:hint="eastAsia" w:ascii="宋体" w:hAnsi="宋体" w:eastAsia="宋体" w:cs="宋体"/>
          <w:bCs/>
          <w:color w:val="auto"/>
          <w:sz w:val="30"/>
          <w:szCs w:val="30"/>
          <w:highlight w:val="none"/>
        </w:rPr>
        <w:t>合同条款及格式</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_Toc29895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25</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rFonts w:hint="eastAsia" w:ascii="宋体" w:hAnsi="宋体" w:eastAsia="宋体" w:cs="宋体"/>
          <w:bCs/>
          <w:color w:val="auto"/>
          <w:sz w:val="30"/>
          <w:szCs w:val="30"/>
          <w:highlight w:val="none"/>
        </w:rPr>
      </w:pP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HYPERLINK \l _Toc4813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第</w:t>
      </w:r>
      <w:r>
        <w:rPr>
          <w:rFonts w:hint="eastAsia" w:ascii="宋体" w:hAnsi="宋体" w:eastAsia="宋体" w:cs="宋体"/>
          <w:bCs/>
          <w:color w:val="auto"/>
          <w:sz w:val="30"/>
          <w:szCs w:val="30"/>
          <w:highlight w:val="none"/>
          <w:lang w:eastAsia="zh-CN"/>
        </w:rPr>
        <w:t>八</w:t>
      </w:r>
      <w:r>
        <w:rPr>
          <w:rFonts w:hint="eastAsia" w:ascii="宋体" w:hAnsi="宋体" w:eastAsia="宋体" w:cs="宋体"/>
          <w:bCs/>
          <w:color w:val="auto"/>
          <w:sz w:val="30"/>
          <w:szCs w:val="30"/>
          <w:highlight w:val="none"/>
        </w:rPr>
        <w:t>部分  附件—谈判响应文件格式</w:t>
      </w:r>
      <w:r>
        <w:rPr>
          <w:rFonts w:hint="eastAsia" w:ascii="宋体" w:hAnsi="宋体" w:eastAsia="宋体" w:cs="宋体"/>
          <w:bCs/>
          <w:color w:val="auto"/>
          <w:sz w:val="30"/>
          <w:szCs w:val="30"/>
          <w:highlight w:val="none"/>
        </w:rPr>
        <w:tab/>
      </w:r>
      <w:r>
        <w:rPr>
          <w:rFonts w:hint="eastAsia" w:ascii="宋体" w:hAnsi="宋体" w:eastAsia="宋体" w:cs="宋体"/>
          <w:bCs/>
          <w:color w:val="auto"/>
          <w:sz w:val="30"/>
          <w:szCs w:val="30"/>
          <w:highlight w:val="none"/>
        </w:rPr>
        <w:fldChar w:fldCharType="begin"/>
      </w:r>
      <w:r>
        <w:rPr>
          <w:rFonts w:hint="eastAsia" w:ascii="宋体" w:hAnsi="宋体" w:eastAsia="宋体" w:cs="宋体"/>
          <w:bCs/>
          <w:color w:val="auto"/>
          <w:sz w:val="30"/>
          <w:szCs w:val="30"/>
          <w:highlight w:val="none"/>
        </w:rPr>
        <w:instrText xml:space="preserve"> PAGEREF _Toc4813 \h </w:instrText>
      </w:r>
      <w:r>
        <w:rPr>
          <w:rFonts w:hint="eastAsia" w:ascii="宋体" w:hAnsi="宋体" w:eastAsia="宋体" w:cs="宋体"/>
          <w:bCs/>
          <w:color w:val="auto"/>
          <w:sz w:val="30"/>
          <w:szCs w:val="30"/>
          <w:highlight w:val="none"/>
        </w:rPr>
        <w:fldChar w:fldCharType="separate"/>
      </w:r>
      <w:r>
        <w:rPr>
          <w:rFonts w:hint="eastAsia" w:ascii="宋体" w:hAnsi="宋体" w:eastAsia="宋体" w:cs="宋体"/>
          <w:bCs/>
          <w:color w:val="auto"/>
          <w:sz w:val="30"/>
          <w:szCs w:val="30"/>
          <w:highlight w:val="none"/>
        </w:rPr>
        <w:t>29</w:t>
      </w:r>
      <w:r>
        <w:rPr>
          <w:rFonts w:hint="eastAsia" w:ascii="宋体" w:hAnsi="宋体" w:eastAsia="宋体" w:cs="宋体"/>
          <w:bCs/>
          <w:color w:val="auto"/>
          <w:sz w:val="30"/>
          <w:szCs w:val="30"/>
          <w:highlight w:val="none"/>
        </w:rPr>
        <w:fldChar w:fldCharType="end"/>
      </w:r>
      <w:r>
        <w:rPr>
          <w:rFonts w:hint="eastAsia" w:ascii="宋体" w:hAnsi="宋体" w:eastAsia="宋体" w:cs="宋体"/>
          <w:bCs/>
          <w:color w:val="auto"/>
          <w:sz w:val="30"/>
          <w:szCs w:val="30"/>
          <w:highlight w:val="none"/>
        </w:rPr>
        <w:fldChar w:fldCharType="end"/>
      </w:r>
    </w:p>
    <w:p>
      <w:pPr>
        <w:pStyle w:val="17"/>
        <w:tabs>
          <w:tab w:val="right" w:leader="dot" w:pos="8820"/>
        </w:tabs>
        <w:rPr>
          <w:color w:val="auto"/>
          <w:highlight w:val="none"/>
        </w:rPr>
      </w:pPr>
    </w:p>
    <w:p>
      <w:pPr>
        <w:rPr>
          <w:color w:val="auto"/>
          <w:highlight w:val="none"/>
        </w:rPr>
      </w:pPr>
      <w:r>
        <w:rPr>
          <w:color w:val="auto"/>
          <w:highlight w:val="none"/>
        </w:rPr>
        <w:fldChar w:fldCharType="end"/>
      </w:r>
    </w:p>
    <w:p>
      <w:pPr>
        <w:rPr>
          <w:rFonts w:hint="eastAsia" w:ascii="宋体" w:hAnsi="宋体" w:eastAsia="宋体" w:cs="宋体"/>
          <w:b/>
          <w:bCs/>
          <w:color w:val="auto"/>
          <w:sz w:val="44"/>
          <w:szCs w:val="44"/>
          <w:highlight w:val="none"/>
          <w:lang w:eastAsia="zh-CN"/>
        </w:rPr>
      </w:pPr>
      <w:r>
        <w:rPr>
          <w:rFonts w:hint="eastAsia" w:ascii="宋体" w:hAnsi="宋体" w:eastAsia="宋体" w:cs="宋体"/>
          <w:b/>
          <w:bCs/>
          <w:color w:val="auto"/>
          <w:sz w:val="44"/>
          <w:szCs w:val="44"/>
          <w:highlight w:val="none"/>
          <w:lang w:eastAsia="zh-CN"/>
        </w:rPr>
        <w:br w:type="page"/>
      </w:r>
    </w:p>
    <w:p>
      <w:pPr>
        <w:spacing w:line="360" w:lineRule="auto"/>
        <w:ind w:firstLine="3092" w:firstLineChars="700"/>
        <w:jc w:val="both"/>
        <w:rPr>
          <w:rFonts w:ascii="宋体" w:hAnsi="宋体" w:eastAsia="宋体" w:cs="宋体"/>
          <w:b/>
          <w:bCs/>
          <w:color w:val="auto"/>
          <w:sz w:val="44"/>
          <w:szCs w:val="44"/>
          <w:highlight w:val="none"/>
          <w:lang w:eastAsia="zh-CN"/>
        </w:rPr>
      </w:pPr>
      <w:r>
        <w:rPr>
          <w:rFonts w:hint="eastAsia" w:ascii="宋体" w:hAnsi="宋体" w:eastAsia="宋体" w:cs="宋体"/>
          <w:b/>
          <w:bCs/>
          <w:color w:val="auto"/>
          <w:sz w:val="44"/>
          <w:szCs w:val="44"/>
          <w:highlight w:val="none"/>
          <w:lang w:eastAsia="zh-CN"/>
        </w:rPr>
        <w:t>重要事项提示</w:t>
      </w:r>
    </w:p>
    <w:p>
      <w:pPr>
        <w:autoSpaceDE/>
        <w:autoSpaceDN/>
        <w:spacing w:line="360" w:lineRule="auto"/>
        <w:rPr>
          <w:rFonts w:ascii="宋体" w:hAnsi="宋体" w:eastAsia="宋体" w:cs="宋体"/>
          <w:color w:val="auto"/>
          <w:sz w:val="24"/>
          <w:szCs w:val="24"/>
          <w:highlight w:val="none"/>
          <w:lang w:eastAsia="zh-CN"/>
        </w:rPr>
      </w:pPr>
    </w:p>
    <w:p>
      <w:pPr>
        <w:autoSpaceDE/>
        <w:autoSpaceDN/>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各潜在供应商：</w:t>
      </w:r>
    </w:p>
    <w:p>
      <w:pPr>
        <w:autoSpaceDE/>
        <w:autoSpaceDN/>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9"/>
        <w:autoSpaceDN/>
        <w:spacing w:before="0" w:beforeAutospacing="0" w:after="0" w:afterAutospacing="0" w:line="360" w:lineRule="auto"/>
        <w:ind w:firstLine="480" w:firstLineChars="200"/>
        <w:jc w:val="both"/>
        <w:rPr>
          <w:rFonts w:eastAsia="宋体"/>
          <w:color w:val="auto"/>
          <w:szCs w:val="24"/>
          <w:highlight w:val="none"/>
          <w:lang w:eastAsia="zh-CN"/>
        </w:rPr>
      </w:pPr>
      <w:r>
        <w:rPr>
          <w:rFonts w:hint="eastAsia" w:eastAsia="宋体"/>
          <w:color w:val="auto"/>
          <w:szCs w:val="24"/>
          <w:highlight w:val="none"/>
          <w:lang w:eastAsia="zh-CN"/>
        </w:rPr>
        <w:t>（http://ggzy.jiaozuo.gov.cn/BidOpeningHall/bidhall/default/login）进行签到，按要求解密投标文件。因文件未及时上传导致投标失败的责任由供应商自行承担，具体要求详见</w:t>
      </w:r>
      <w:r>
        <w:rPr>
          <w:rFonts w:hint="eastAsia" w:eastAsia="宋体"/>
          <w:color w:val="auto"/>
          <w:highlight w:val="none"/>
          <w:lang w:eastAsia="zh-CN"/>
        </w:rPr>
        <w:t>竞争性谈判</w:t>
      </w:r>
      <w:r>
        <w:rPr>
          <w:rFonts w:hint="eastAsia" w:eastAsia="宋体"/>
          <w:color w:val="auto"/>
          <w:szCs w:val="24"/>
          <w:highlight w:val="none"/>
          <w:lang w:eastAsia="zh-CN"/>
        </w:rPr>
        <w:t>文件。 平台统一技术服务电话：400-998-0000，服务 QQ：4008503300，服务时间：周一至周日 8：00-17：30。</w:t>
      </w:r>
    </w:p>
    <w:p>
      <w:pPr>
        <w:pStyle w:val="19"/>
        <w:autoSpaceDN/>
        <w:spacing w:before="0" w:beforeAutospacing="0" w:after="0" w:afterAutospacing="0" w:line="360" w:lineRule="auto"/>
        <w:ind w:firstLine="480" w:firstLineChars="200"/>
        <w:jc w:val="both"/>
        <w:rPr>
          <w:rFonts w:eastAsia="宋体"/>
          <w:color w:val="auto"/>
          <w:szCs w:val="24"/>
          <w:highlight w:val="none"/>
          <w:lang w:eastAsia="zh-CN"/>
        </w:rPr>
      </w:pPr>
      <w:r>
        <w:rPr>
          <w:rFonts w:hint="eastAsia" w:eastAsia="宋体"/>
          <w:color w:val="auto"/>
          <w:szCs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3、有下列情形之一的，将作为自动放弃、无效投标或废标处理：</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1、未按谈判文件明示的规定签字或盖章的；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3、谈判报价超出控制价的；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5、相关资格证明文件不合格的；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7、响应文件中附有采购人不能接受的条件的；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8、响应文件有明显不符合谈判文件其它要求和有关法律法规的；</w:t>
      </w:r>
    </w:p>
    <w:p>
      <w:pPr>
        <w:widowControl/>
        <w:spacing w:line="540" w:lineRule="exac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color w:val="auto"/>
          <w:sz w:val="24"/>
          <w:highlight w:val="none"/>
        </w:rPr>
      </w:pPr>
    </w:p>
    <w:p>
      <w:pPr>
        <w:pStyle w:val="19"/>
        <w:autoSpaceDN/>
        <w:spacing w:before="0" w:beforeAutospacing="0" w:after="0" w:afterAutospacing="0" w:line="360" w:lineRule="auto"/>
        <w:ind w:left="420"/>
        <w:jc w:val="both"/>
        <w:rPr>
          <w:rFonts w:eastAsia="宋体"/>
          <w:color w:val="auto"/>
          <w:highlight w:val="none"/>
          <w:lang w:eastAsia="zh-CN"/>
        </w:rPr>
      </w:pPr>
    </w:p>
    <w:p>
      <w:pPr>
        <w:rPr>
          <w:rFonts w:ascii="宋体" w:hAnsi="宋体" w:eastAsia="宋体" w:cs="宋体"/>
          <w:b/>
          <w:bCs/>
          <w:color w:val="auto"/>
          <w:sz w:val="32"/>
          <w:szCs w:val="32"/>
          <w:highlight w:val="none"/>
          <w:lang w:eastAsia="zh-CN"/>
        </w:rPr>
      </w:pPr>
    </w:p>
    <w:p>
      <w:pPr>
        <w:pStyle w:val="5"/>
        <w:rPr>
          <w:rFonts w:ascii="宋体" w:hAnsi="宋体" w:eastAsia="宋体" w:cs="宋体"/>
          <w:b/>
          <w:bCs/>
          <w:color w:val="auto"/>
          <w:sz w:val="32"/>
          <w:szCs w:val="32"/>
          <w:highlight w:val="none"/>
          <w:lang w:eastAsia="zh-CN"/>
        </w:rPr>
      </w:pPr>
    </w:p>
    <w:p>
      <w:pPr>
        <w:rPr>
          <w:rFonts w:ascii="宋体" w:hAnsi="宋体" w:eastAsia="宋体" w:cs="宋体"/>
          <w:color w:val="auto"/>
          <w:highlight w:val="none"/>
          <w:lang w:eastAsia="zh-CN"/>
        </w:rPr>
      </w:pPr>
    </w:p>
    <w:p>
      <w:pPr>
        <w:pStyle w:val="4"/>
        <w:autoSpaceDN/>
        <w:spacing w:before="0" w:line="360" w:lineRule="auto"/>
        <w:ind w:firstLine="643" w:firstLineChars="200"/>
        <w:jc w:val="center"/>
        <w:rPr>
          <w:rFonts w:ascii="宋体" w:hAnsi="宋体" w:eastAsia="宋体" w:cs="宋体"/>
          <w:b/>
          <w:bCs/>
          <w:color w:val="auto"/>
          <w:sz w:val="32"/>
          <w:szCs w:val="32"/>
          <w:highlight w:val="none"/>
          <w:lang w:eastAsia="zh-CN"/>
        </w:rPr>
      </w:pPr>
    </w:p>
    <w:p>
      <w:pPr>
        <w:pStyle w:val="39"/>
        <w:rPr>
          <w:rFonts w:hAnsi="宋体"/>
          <w:color w:val="auto"/>
          <w:highlight w:val="none"/>
        </w:rPr>
      </w:pPr>
    </w:p>
    <w:p>
      <w:pPr>
        <w:pStyle w:val="4"/>
        <w:autoSpaceDN/>
        <w:spacing w:line="44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color w:val="auto"/>
          <w:highlight w:val="none"/>
        </w:rPr>
        <w:br w:type="page"/>
      </w:r>
      <w:bookmarkStart w:id="1" w:name="_Toc23135"/>
      <w:bookmarkStart w:id="2" w:name="_Toc16074"/>
      <w:bookmarkStart w:id="3" w:name="_Toc9273"/>
      <w:r>
        <w:rPr>
          <w:rFonts w:hint="eastAsia" w:ascii="宋体" w:hAnsi="宋体" w:eastAsia="宋体" w:cs="宋体"/>
          <w:b/>
          <w:bCs/>
          <w:color w:val="auto"/>
          <w:sz w:val="28"/>
          <w:szCs w:val="28"/>
          <w:highlight w:val="none"/>
          <w:lang w:val="en-US" w:eastAsia="zh-CN"/>
        </w:rPr>
        <w:t>博爱县孝敬镇孝敬初级中学综合楼维修项目</w:t>
      </w:r>
    </w:p>
    <w:p>
      <w:pPr>
        <w:pStyle w:val="4"/>
        <w:autoSpaceDN/>
        <w:spacing w:line="440" w:lineRule="exact"/>
        <w:jc w:val="center"/>
        <w:rPr>
          <w:color w:val="auto"/>
          <w:highlight w:val="none"/>
          <w:lang w:eastAsia="zh-CN"/>
        </w:rPr>
      </w:pPr>
      <w:r>
        <w:rPr>
          <w:rFonts w:hint="eastAsia" w:ascii="宋体" w:hAnsi="宋体" w:eastAsia="宋体" w:cs="宋体"/>
          <w:b/>
          <w:bCs/>
          <w:color w:val="auto"/>
          <w:sz w:val="28"/>
          <w:szCs w:val="28"/>
          <w:highlight w:val="none"/>
        </w:rPr>
        <w:t>竞争性谈判公告</w:t>
      </w:r>
      <w:r>
        <w:rPr>
          <w:rFonts w:hint="eastAsia" w:ascii="宋体" w:hAnsi="宋体" w:eastAsia="宋体" w:cs="宋体"/>
          <w:b/>
          <w:bCs/>
          <w:color w:val="auto"/>
          <w:sz w:val="28"/>
          <w:szCs w:val="28"/>
          <w:highlight w:val="none"/>
          <w:lang w:eastAsia="zh-CN"/>
        </w:rPr>
        <w:t>（不见面开标）</w:t>
      </w:r>
      <w:bookmarkEnd w:id="1"/>
      <w:bookmarkEnd w:id="2"/>
      <w:bookmarkEnd w:id="3"/>
    </w:p>
    <w:tbl>
      <w:tblPr>
        <w:tblStyle w:val="23"/>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2"/>
              <w:autoSpaceDN/>
              <w:spacing w:line="440" w:lineRule="exact"/>
              <w:ind w:left="440" w:firstLine="48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项目概况：</w:t>
            </w:r>
            <w:r>
              <w:rPr>
                <w:rFonts w:hint="eastAsia" w:ascii="宋体" w:hAnsi="宋体" w:eastAsia="宋体" w:cs="宋体"/>
                <w:color w:val="auto"/>
                <w:sz w:val="24"/>
                <w:szCs w:val="24"/>
                <w:highlight w:val="none"/>
                <w:u w:val="single"/>
                <w:lang w:val="en-US" w:eastAsia="zh-CN"/>
              </w:rPr>
              <w:t>博爱县孝敬镇孝敬初级中学综合楼维修项目</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的潜在供应商应在</w:t>
            </w:r>
            <w:r>
              <w:rPr>
                <w:rFonts w:hint="eastAsia" w:ascii="宋体" w:hAnsi="宋体" w:eastAsia="宋体" w:cs="宋体"/>
                <w:color w:val="auto"/>
                <w:sz w:val="24"/>
                <w:szCs w:val="24"/>
                <w:highlight w:val="none"/>
                <w:shd w:val="clear" w:color="auto" w:fill="FFFFFF"/>
                <w:lang w:eastAsia="zh-CN"/>
              </w:rPr>
              <w:t>焦作市公共资源交易中心网站获取采购文件</w:t>
            </w:r>
            <w:r>
              <w:rPr>
                <w:rFonts w:hint="eastAsia" w:ascii="宋体" w:hAnsi="宋体" w:eastAsia="宋体" w:cs="宋体"/>
                <w:color w:val="auto"/>
                <w:sz w:val="24"/>
                <w:szCs w:val="24"/>
                <w:highlight w:val="none"/>
                <w:lang w:eastAsia="zh-CN"/>
              </w:rPr>
              <w:t>，并于</w:t>
            </w:r>
            <w:r>
              <w:rPr>
                <w:rFonts w:hint="eastAsia" w:ascii="宋体" w:hAnsi="宋体" w:eastAsia="宋体" w:cs="宋体"/>
                <w:b/>
                <w:bCs/>
                <w:color w:val="auto"/>
                <w:sz w:val="24"/>
                <w:szCs w:val="24"/>
                <w:highlight w:val="none"/>
                <w:u w:val="single"/>
                <w:lang w:eastAsia="zh-CN"/>
              </w:rPr>
              <w:t>2024年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lang w:eastAsia="zh-CN"/>
              </w:rPr>
              <w:t>月</w:t>
            </w:r>
            <w:r>
              <w:rPr>
                <w:rFonts w:hint="eastAsia" w:ascii="宋体" w:hAnsi="宋体" w:eastAsia="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lang w:eastAsia="zh-CN"/>
              </w:rPr>
              <w:t>日09时00分（北京时间）</w:t>
            </w:r>
            <w:r>
              <w:rPr>
                <w:rFonts w:hint="eastAsia" w:ascii="宋体" w:hAnsi="宋体" w:eastAsia="宋体" w:cs="宋体"/>
                <w:color w:val="auto"/>
                <w:sz w:val="24"/>
                <w:szCs w:val="24"/>
                <w:highlight w:val="none"/>
                <w:lang w:eastAsia="zh-CN"/>
              </w:rPr>
              <w:t>前提交响应文件。</w:t>
            </w:r>
          </w:p>
        </w:tc>
      </w:tr>
    </w:tbl>
    <w:p>
      <w:pPr>
        <w:pStyle w:val="37"/>
        <w:autoSpaceDN/>
        <w:spacing w:line="440" w:lineRule="exact"/>
        <w:ind w:firstLine="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一、项目基本情况</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1．采购编号：</w:t>
      </w:r>
      <w:r>
        <w:rPr>
          <w:rFonts w:hint="eastAsia" w:ascii="宋体" w:hAnsi="宋体" w:eastAsia="宋体" w:cs="宋体"/>
          <w:color w:val="auto"/>
          <w:sz w:val="24"/>
          <w:szCs w:val="24"/>
          <w:highlight w:val="none"/>
          <w:lang w:eastAsia="zh-CN"/>
        </w:rPr>
        <w:t>博政采购〔202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lang w:eastAsia="zh-CN"/>
        </w:rPr>
        <w:t>号</w:t>
      </w:r>
    </w:p>
    <w:p>
      <w:pPr>
        <w:autoSpaceDN/>
        <w:adjustRightInd w:val="0"/>
        <w:snapToGrid w:val="0"/>
        <w:spacing w:line="44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color w:val="auto"/>
          <w:sz w:val="24"/>
          <w:szCs w:val="24"/>
          <w:highlight w:val="none"/>
          <w:lang w:val="en-US" w:eastAsia="zh-CN"/>
        </w:rPr>
        <w:t>博爱县孝敬镇孝敬初级中学综合楼维修项目</w:t>
      </w:r>
    </w:p>
    <w:p>
      <w:pPr>
        <w:autoSpaceDN/>
        <w:adjustRightInd w:val="0"/>
        <w:snapToGrid w:val="0"/>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3．采购方式：竞争性谈判</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4．预算金额：</w:t>
      </w:r>
      <w:r>
        <w:rPr>
          <w:rFonts w:hint="eastAsia" w:ascii="宋体" w:hAnsi="宋体" w:eastAsia="宋体" w:cs="宋体"/>
          <w:color w:val="auto"/>
          <w:sz w:val="24"/>
          <w:szCs w:val="24"/>
          <w:highlight w:val="none"/>
          <w:lang w:val="en-US" w:eastAsia="zh-CN"/>
        </w:rPr>
        <w:t>940385.39</w:t>
      </w:r>
      <w:r>
        <w:rPr>
          <w:rFonts w:hint="eastAsia" w:ascii="宋体" w:hAnsi="宋体" w:eastAsia="宋体" w:cs="宋体"/>
          <w:color w:val="auto"/>
          <w:sz w:val="24"/>
          <w:szCs w:val="24"/>
          <w:highlight w:val="none"/>
          <w:lang w:eastAsia="zh-CN"/>
        </w:rPr>
        <w:t>元</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5．资金来源：</w:t>
      </w:r>
      <w:r>
        <w:rPr>
          <w:rFonts w:hint="eastAsia" w:ascii="宋体" w:hAnsi="宋体" w:eastAsia="宋体" w:cs="宋体"/>
          <w:color w:val="auto"/>
          <w:sz w:val="24"/>
          <w:highlight w:val="none"/>
          <w:lang w:val="en-US" w:eastAsia="zh-CN"/>
        </w:rPr>
        <w:t>上级</w:t>
      </w:r>
      <w:r>
        <w:rPr>
          <w:rFonts w:hint="eastAsia" w:ascii="宋体" w:hAnsi="宋体" w:eastAsia="宋体" w:cs="宋体"/>
          <w:color w:val="auto"/>
          <w:sz w:val="24"/>
          <w:highlight w:val="none"/>
          <w:lang w:eastAsia="zh-CN"/>
        </w:rPr>
        <w:t>财政资金</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6．采购</w:t>
      </w:r>
      <w:r>
        <w:rPr>
          <w:rFonts w:hint="eastAsia" w:ascii="宋体" w:hAnsi="宋体" w:eastAsia="宋体" w:cs="宋体"/>
          <w:color w:val="auto"/>
          <w:sz w:val="24"/>
          <w:szCs w:val="24"/>
          <w:highlight w:val="none"/>
          <w:lang w:eastAsia="zh-CN"/>
        </w:rPr>
        <w:t>内容</w:t>
      </w:r>
      <w:r>
        <w:rPr>
          <w:rFonts w:hint="eastAsia" w:ascii="宋体" w:hAnsi="宋体" w:eastAsia="宋体" w:cs="宋体"/>
          <w:color w:val="auto"/>
          <w:sz w:val="24"/>
          <w:szCs w:val="24"/>
          <w:highlight w:val="none"/>
        </w:rPr>
        <w:t>：博爱县孝敬镇孝敬初级中学综合楼维修项目，位于孝敬镇孝敬初级中学院内。主要施工内容:拆除建筑物内的线路、管道、附属设施、原有门窗、内墙面涂料外立面墙漆、顶棚涂料、原有地面面层、原有栏杆、原有女儿墙、原有屋面防水层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新安铝合金中空玻璃窗、成品钢制防盗门:所有房间、过道、梯间刷内墙漆，楼梯间、走廊做面砖墙裙;外立面、一层走廊内墙面、走廊柱做真石漆面层;屋面做4mm厚SBS防水卷材;重新砌女儿墙，并上外墙漆;楼梯安1.25米高不锈钢栏杆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安装工程:电气、网络、广播、给排水、消防安装工程。所有教室原有电风扇、空调、窗户防护网、实验室的实验台施工后重新利用再安装等</w:t>
      </w:r>
      <w:r>
        <w:rPr>
          <w:rFonts w:hint="eastAsia" w:ascii="宋体" w:hAnsi="宋体" w:eastAsia="宋体" w:cs="宋体"/>
          <w:color w:val="auto"/>
          <w:sz w:val="24"/>
          <w:szCs w:val="24"/>
          <w:highlight w:val="none"/>
          <w:lang w:eastAsia="zh-CN"/>
        </w:rPr>
        <w:t>（具体详见工程量清单）。</w:t>
      </w:r>
    </w:p>
    <w:p>
      <w:pPr>
        <w:autoSpaceDN/>
        <w:adjustRightInd w:val="0"/>
        <w:snapToGrid w:val="0"/>
        <w:spacing w:line="440" w:lineRule="exact"/>
        <w:ind w:firstLine="480" w:firstLineChars="200"/>
        <w:rPr>
          <w:rFonts w:asciiTheme="minorEastAsia" w:hAnsiTheme="minorEastAsia" w:eastAsiaTheme="minorEastAsia" w:cstheme="minorEastAsia"/>
          <w:color w:val="auto"/>
          <w:sz w:val="24"/>
          <w:szCs w:val="24"/>
          <w:highlight w:val="none"/>
          <w:lang w:eastAsia="zh-CN"/>
        </w:rPr>
      </w:pPr>
      <w:r>
        <w:rPr>
          <w:rFonts w:hint="eastAsia" w:ascii="宋体" w:hAnsi="宋体" w:eastAsia="宋体" w:cs="宋体"/>
          <w:color w:val="auto"/>
          <w:sz w:val="24"/>
          <w:szCs w:val="24"/>
          <w:highlight w:val="none"/>
          <w:lang w:eastAsia="zh-CN"/>
        </w:rPr>
        <w:t>7．工期（合同履行期限）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45</w:t>
      </w:r>
      <w:r>
        <w:rPr>
          <w:rFonts w:hint="eastAsia" w:asciiTheme="minorEastAsia" w:hAnsiTheme="minorEastAsia" w:eastAsiaTheme="minorEastAsia" w:cstheme="minorEastAsia"/>
          <w:color w:val="auto"/>
          <w:sz w:val="24"/>
          <w:szCs w:val="24"/>
          <w:highlight w:val="none"/>
          <w:lang w:eastAsia="zh-CN"/>
        </w:rPr>
        <w:t>日历天</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8．质量标准:合格</w:t>
      </w:r>
    </w:p>
    <w:p>
      <w:pPr>
        <w:autoSpaceDN/>
        <w:adjustRightInd w:val="0"/>
        <w:snapToGrid w:val="0"/>
        <w:spacing w:line="440" w:lineRule="exact"/>
        <w:rPr>
          <w:rFonts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二、申请人资格要求</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autoSpaceDN/>
        <w:adjustRightInd w:val="0"/>
        <w:snapToGrid w:val="0"/>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本项目的特定资格要求：</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3.5本项目不接受联合体投标； </w:t>
      </w:r>
    </w:p>
    <w:p>
      <w:pPr>
        <w:autoSpaceDN/>
        <w:adjustRightInd w:val="0"/>
        <w:snapToGrid w:val="0"/>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3.6资格审查方式：资格后审。 </w:t>
      </w:r>
      <w:r>
        <w:rPr>
          <w:rFonts w:hint="eastAsia" w:ascii="宋体" w:hAnsi="宋体" w:eastAsia="宋体" w:cs="宋体"/>
          <w:color w:val="auto"/>
          <w:sz w:val="24"/>
          <w:szCs w:val="24"/>
          <w:highlight w:val="none"/>
        </w:rPr>
        <w:tab/>
      </w:r>
    </w:p>
    <w:p>
      <w:pPr>
        <w:widowControl/>
        <w:autoSpaceDN/>
        <w:spacing w:line="440" w:lineRule="exact"/>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三、获取采购文件</w:t>
      </w:r>
    </w:p>
    <w:p>
      <w:pPr>
        <w:spacing w:before="163" w:line="227" w:lineRule="auto"/>
        <w:ind w:left="498"/>
        <w:rPr>
          <w:rFonts w:ascii="宋体" w:hAnsi="宋体" w:eastAsia="宋体" w:cs="宋体"/>
          <w:color w:val="auto"/>
          <w:sz w:val="23"/>
          <w:szCs w:val="23"/>
          <w:highlight w:val="none"/>
        </w:rPr>
      </w:pPr>
      <w:r>
        <w:rPr>
          <w:rFonts w:hint="eastAsia" w:ascii="宋体" w:hAnsi="宋体" w:eastAsia="宋体" w:cs="宋体"/>
          <w:b/>
          <w:bCs/>
          <w:color w:val="auto"/>
          <w:sz w:val="24"/>
          <w:szCs w:val="24"/>
          <w:highlight w:val="none"/>
        </w:rPr>
        <w:t>1. 时间：</w:t>
      </w:r>
      <w:r>
        <w:rPr>
          <w:rFonts w:hint="eastAsia" w:ascii="宋体" w:hAnsi="宋体" w:eastAsia="宋体" w:cs="宋体"/>
          <w:b/>
          <w:bCs/>
          <w:color w:val="auto"/>
          <w:sz w:val="24"/>
          <w:szCs w:val="24"/>
          <w:highlight w:val="none"/>
          <w:u w:val="single"/>
          <w:lang w:eastAsia="zh-CN"/>
        </w:rPr>
        <w:t>2024</w:t>
      </w:r>
      <w:r>
        <w:rPr>
          <w:rFonts w:hint="eastAsia" w:ascii="宋体" w:hAnsi="宋体" w:eastAsia="宋体" w:cs="宋体"/>
          <w:b/>
          <w:bCs/>
          <w:color w:val="auto"/>
          <w:sz w:val="24"/>
          <w:szCs w:val="24"/>
          <w:highlight w:val="none"/>
          <w:u w:val="single"/>
        </w:rPr>
        <w:t xml:space="preserve"> 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rPr>
        <w:t>月</w:t>
      </w:r>
      <w:r>
        <w:rPr>
          <w:rFonts w:hint="eastAsia" w:ascii="宋体" w:hAnsi="宋体" w:eastAsia="宋体" w:cs="宋体"/>
          <w:b/>
          <w:bCs/>
          <w:color w:val="auto"/>
          <w:sz w:val="24"/>
          <w:szCs w:val="24"/>
          <w:highlight w:val="none"/>
          <w:u w:val="single"/>
          <w:lang w:val="en-US" w:eastAsia="zh-CN"/>
        </w:rPr>
        <w:t>07</w:t>
      </w:r>
      <w:r>
        <w:rPr>
          <w:rFonts w:hint="eastAsia" w:ascii="宋体" w:hAnsi="宋体" w:eastAsia="宋体" w:cs="宋体"/>
          <w:b/>
          <w:bCs/>
          <w:color w:val="auto"/>
          <w:sz w:val="24"/>
          <w:szCs w:val="24"/>
          <w:highlight w:val="none"/>
          <w:u w:val="single"/>
        </w:rPr>
        <w:t xml:space="preserve">日至 </w:t>
      </w:r>
      <w:r>
        <w:rPr>
          <w:rFonts w:hint="eastAsia" w:ascii="宋体" w:hAnsi="宋体" w:eastAsia="宋体" w:cs="宋体"/>
          <w:b/>
          <w:bCs/>
          <w:color w:val="auto"/>
          <w:sz w:val="24"/>
          <w:szCs w:val="24"/>
          <w:highlight w:val="none"/>
          <w:u w:val="single"/>
          <w:lang w:eastAsia="zh-CN"/>
        </w:rPr>
        <w:t>2024</w:t>
      </w:r>
      <w:r>
        <w:rPr>
          <w:rFonts w:hint="eastAsia" w:ascii="宋体" w:hAnsi="宋体" w:eastAsia="宋体" w:cs="宋体"/>
          <w:b/>
          <w:bCs/>
          <w:color w:val="auto"/>
          <w:sz w:val="24"/>
          <w:szCs w:val="24"/>
          <w:highlight w:val="none"/>
          <w:u w:val="single"/>
        </w:rPr>
        <w:t xml:space="preserve"> 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rPr>
        <w:t>月</w:t>
      </w:r>
      <w:r>
        <w:rPr>
          <w:rFonts w:hint="eastAsia" w:ascii="宋体" w:hAnsi="宋体" w:eastAsia="宋体" w:cs="宋体"/>
          <w:b/>
          <w:bCs/>
          <w:color w:val="auto"/>
          <w:sz w:val="24"/>
          <w:szCs w:val="24"/>
          <w:highlight w:val="none"/>
          <w:u w:val="single"/>
          <w:lang w:val="en-US" w:eastAsia="zh-CN"/>
        </w:rPr>
        <w:t>09</w:t>
      </w:r>
      <w:r>
        <w:rPr>
          <w:rFonts w:hint="eastAsia" w:ascii="宋体" w:hAnsi="宋体" w:eastAsia="宋体" w:cs="宋体"/>
          <w:b/>
          <w:bCs/>
          <w:color w:val="auto"/>
          <w:sz w:val="24"/>
          <w:szCs w:val="24"/>
          <w:highlight w:val="none"/>
          <w:u w:val="single"/>
        </w:rPr>
        <w:t xml:space="preserve">日 (北京时间) </w:t>
      </w:r>
      <w:r>
        <w:rPr>
          <w:rFonts w:hint="eastAsia" w:ascii="宋体" w:hAnsi="宋体" w:eastAsia="宋体" w:cs="宋体"/>
          <w:b/>
          <w:bCs/>
          <w:color w:val="auto"/>
          <w:sz w:val="24"/>
          <w:szCs w:val="24"/>
          <w:highlight w:val="none"/>
        </w:rPr>
        <w:t>；</w:t>
      </w:r>
    </w:p>
    <w:p>
      <w:pPr>
        <w:autoSpaceDE/>
        <w:autoSpaceDN/>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地点：凡有意参加投标者，请</w:t>
      </w:r>
      <w:r>
        <w:rPr>
          <w:rFonts w:hint="eastAsia" w:ascii="宋体" w:hAnsi="宋体" w:eastAsia="宋体" w:cs="宋体"/>
          <w:color w:val="auto"/>
          <w:sz w:val="24"/>
          <w:szCs w:val="24"/>
          <w:highlight w:val="none"/>
          <w:lang w:eastAsia="zh-CN"/>
        </w:rPr>
        <w:t>登录</w:t>
      </w:r>
      <w:r>
        <w:rPr>
          <w:rFonts w:hint="eastAsia" w:ascii="宋体" w:hAnsi="宋体" w:eastAsia="宋体" w:cs="宋体"/>
          <w:color w:val="auto"/>
          <w:sz w:val="24"/>
          <w:szCs w:val="24"/>
          <w:highlight w:val="none"/>
        </w:rPr>
        <w:t>焦作市公共资源交易中心</w:t>
      </w:r>
      <w:r>
        <w:rPr>
          <w:rFonts w:hint="eastAsia" w:ascii="宋体" w:hAnsi="宋体" w:eastAsia="宋体" w:cs="宋体"/>
          <w:color w:val="auto"/>
          <w:sz w:val="24"/>
          <w:szCs w:val="24"/>
          <w:highlight w:val="none"/>
          <w:lang w:eastAsia="zh-CN"/>
        </w:rPr>
        <w:t>官</w:t>
      </w:r>
      <w:r>
        <w:rPr>
          <w:rFonts w:hint="eastAsia" w:ascii="宋体" w:hAnsi="宋体" w:eastAsia="宋体" w:cs="宋体"/>
          <w:color w:val="auto"/>
          <w:sz w:val="24"/>
          <w:szCs w:val="24"/>
          <w:highlight w:val="none"/>
        </w:rPr>
        <w:t>网站进行网上下载</w:t>
      </w:r>
      <w:r>
        <w:rPr>
          <w:rFonts w:hint="eastAsia" w:ascii="宋体" w:hAnsi="宋体" w:eastAsia="宋体" w:cs="宋体"/>
          <w:color w:val="auto"/>
          <w:sz w:val="24"/>
          <w:szCs w:val="24"/>
          <w:highlight w:val="none"/>
          <w:lang w:eastAsia="zh-CN"/>
        </w:rPr>
        <w:t>谈判文件；</w:t>
      </w:r>
    </w:p>
    <w:p>
      <w:pPr>
        <w:autoSpaceDE/>
        <w:autoSpaceDN/>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方式：网上下载</w:t>
      </w:r>
      <w:r>
        <w:rPr>
          <w:rFonts w:hint="eastAsia" w:ascii="宋体" w:hAnsi="宋体" w:eastAsia="宋体" w:cs="宋体"/>
          <w:color w:val="auto"/>
          <w:sz w:val="24"/>
          <w:szCs w:val="24"/>
          <w:highlight w:val="none"/>
          <w:lang w:eastAsia="zh-CN"/>
        </w:rPr>
        <w:t>。</w:t>
      </w:r>
    </w:p>
    <w:p>
      <w:pPr>
        <w:spacing w:before="163" w:line="227" w:lineRule="auto"/>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四、响应文件提交</w:t>
      </w:r>
    </w:p>
    <w:p>
      <w:pPr>
        <w:autoSpaceDN/>
        <w:adjustRightInd w:val="0"/>
        <w:snapToGrid w:val="0"/>
        <w:spacing w:line="440" w:lineRule="exact"/>
        <w:ind w:firstLine="482" w:firstLineChars="200"/>
        <w:rPr>
          <w:rFonts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 xml:space="preserve">. </w:t>
      </w:r>
      <w:r>
        <w:rPr>
          <w:rFonts w:hint="eastAsia" w:ascii="宋体" w:hAnsi="宋体" w:eastAsia="宋体" w:cs="宋体"/>
          <w:b/>
          <w:bCs/>
          <w:color w:val="auto"/>
          <w:sz w:val="24"/>
          <w:szCs w:val="24"/>
          <w:highlight w:val="none"/>
        </w:rPr>
        <w:t>截止时间：</w:t>
      </w:r>
      <w:r>
        <w:rPr>
          <w:rFonts w:hint="eastAsia" w:ascii="宋体" w:hAnsi="宋体" w:eastAsia="宋体" w:cs="宋体"/>
          <w:b/>
          <w:bCs/>
          <w:color w:val="auto"/>
          <w:sz w:val="24"/>
          <w:szCs w:val="24"/>
          <w:highlight w:val="none"/>
          <w:u w:val="single"/>
          <w:lang w:eastAsia="zh-CN"/>
        </w:rPr>
        <w:t>2024年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lang w:eastAsia="zh-CN"/>
        </w:rPr>
        <w:t>月</w:t>
      </w:r>
      <w:r>
        <w:rPr>
          <w:rFonts w:hint="eastAsia" w:ascii="宋体" w:hAnsi="宋体" w:eastAsia="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lang w:eastAsia="zh-CN"/>
        </w:rPr>
        <w:t>日09时00分</w:t>
      </w:r>
      <w:r>
        <w:rPr>
          <w:rFonts w:hint="eastAsia" w:ascii="宋体" w:hAnsi="宋体" w:eastAsia="宋体" w:cs="宋体"/>
          <w:b/>
          <w:bCs/>
          <w:color w:val="auto"/>
          <w:sz w:val="24"/>
          <w:szCs w:val="24"/>
          <w:highlight w:val="none"/>
          <w:u w:val="single"/>
        </w:rPr>
        <w:t>（北京时间）；</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地点：焦作市公共资源交易中心</w:t>
      </w:r>
      <w:r>
        <w:rPr>
          <w:rFonts w:hint="eastAsia" w:ascii="宋体" w:hAnsi="宋体" w:eastAsia="宋体" w:cs="宋体"/>
          <w:color w:val="auto"/>
          <w:sz w:val="24"/>
          <w:szCs w:val="24"/>
          <w:highlight w:val="none"/>
          <w:shd w:val="clear" w:color="auto" w:fill="FFFFFF"/>
        </w:rPr>
        <w:t>网站系统</w:t>
      </w:r>
      <w:r>
        <w:rPr>
          <w:rFonts w:hint="eastAsia" w:ascii="宋体" w:hAnsi="宋体" w:eastAsia="宋体" w:cs="宋体"/>
          <w:color w:val="auto"/>
          <w:sz w:val="24"/>
          <w:szCs w:val="24"/>
          <w:highlight w:val="none"/>
          <w:shd w:val="clear" w:color="auto" w:fill="FFFFFF"/>
          <w:lang w:eastAsia="zh-CN"/>
        </w:rPr>
        <w:t>。</w:t>
      </w:r>
    </w:p>
    <w:p>
      <w:pPr>
        <w:autoSpaceDN/>
        <w:adjustRightInd w:val="0"/>
        <w:snapToGrid w:val="0"/>
        <w:spacing w:line="440" w:lineRule="exact"/>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五、开启</w:t>
      </w:r>
    </w:p>
    <w:p>
      <w:pPr>
        <w:autoSpaceDN/>
        <w:adjustRightInd w:val="0"/>
        <w:snapToGrid w:val="0"/>
        <w:spacing w:line="440" w:lineRule="exact"/>
        <w:ind w:firstLine="482" w:firstLineChars="200"/>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 时间：</w:t>
      </w:r>
      <w:r>
        <w:rPr>
          <w:rFonts w:hint="eastAsia" w:ascii="宋体" w:hAnsi="宋体" w:eastAsia="宋体" w:cs="宋体"/>
          <w:b/>
          <w:bCs/>
          <w:color w:val="auto"/>
          <w:sz w:val="24"/>
          <w:szCs w:val="24"/>
          <w:highlight w:val="none"/>
          <w:u w:val="single"/>
          <w:lang w:eastAsia="zh-CN"/>
        </w:rPr>
        <w:t>2024年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lang w:eastAsia="zh-CN"/>
        </w:rPr>
        <w:t>月</w:t>
      </w:r>
      <w:r>
        <w:rPr>
          <w:rFonts w:hint="eastAsia" w:ascii="宋体" w:hAnsi="宋体" w:eastAsia="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lang w:eastAsia="zh-CN"/>
        </w:rPr>
        <w:t>日09时00分（</w:t>
      </w:r>
      <w:r>
        <w:rPr>
          <w:rFonts w:hint="eastAsia" w:ascii="宋体" w:hAnsi="宋体" w:eastAsia="宋体" w:cs="宋体"/>
          <w:b/>
          <w:bCs/>
          <w:color w:val="auto"/>
          <w:sz w:val="24"/>
          <w:szCs w:val="24"/>
          <w:highlight w:val="none"/>
          <w:lang w:eastAsia="zh-CN"/>
        </w:rPr>
        <w:t>北京时间）；</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2. 地点：博爱县公共资源交易中心二楼不见面开标 </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 xml:space="preserve"> 室。</w:t>
      </w:r>
    </w:p>
    <w:p>
      <w:pPr>
        <w:autoSpaceDN/>
        <w:adjustRightInd w:val="0"/>
        <w:snapToGrid w:val="0"/>
        <w:spacing w:line="440" w:lineRule="exact"/>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六、公告期限</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自本公告发布之日起3个工作日。</w:t>
      </w:r>
    </w:p>
    <w:p>
      <w:pPr>
        <w:autoSpaceDN/>
        <w:adjustRightInd w:val="0"/>
        <w:snapToGrid w:val="0"/>
        <w:spacing w:line="440" w:lineRule="exact"/>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七、其他补充事宜</w:t>
      </w:r>
    </w:p>
    <w:p>
      <w:pPr>
        <w:pStyle w:val="19"/>
        <w:shd w:val="clear" w:color="auto" w:fill="FFFFFF"/>
        <w:autoSpaceDN/>
        <w:spacing w:before="0" w:beforeAutospacing="0" w:after="0" w:afterAutospacing="0" w:line="440" w:lineRule="exact"/>
        <w:ind w:firstLine="480" w:firstLineChars="200"/>
        <w:rPr>
          <w:rFonts w:eastAsia="宋体"/>
          <w:bCs/>
          <w:color w:val="auto"/>
          <w:szCs w:val="24"/>
          <w:highlight w:val="none"/>
          <w:shd w:val="clear" w:color="auto" w:fill="FFFFFF"/>
          <w:lang w:eastAsia="zh-CN"/>
        </w:rPr>
      </w:pPr>
      <w:r>
        <w:rPr>
          <w:rFonts w:hint="eastAsia" w:eastAsia="宋体"/>
          <w:bCs/>
          <w:color w:val="auto"/>
          <w:szCs w:val="24"/>
          <w:highlight w:val="none"/>
          <w:shd w:val="clear" w:color="auto" w:fill="FFFFFF"/>
          <w:lang w:eastAsia="zh-CN"/>
        </w:rPr>
        <w:t xml:space="preserve">1. </w:t>
      </w:r>
      <w:r>
        <w:rPr>
          <w:rFonts w:hint="eastAsia" w:eastAsia="宋体"/>
          <w:bCs/>
          <w:color w:val="auto"/>
          <w:szCs w:val="24"/>
          <w:highlight w:val="none"/>
          <w:shd w:val="clear" w:color="auto" w:fill="FFFFFF"/>
        </w:rPr>
        <w:t>本公告在</w:t>
      </w:r>
      <w:r>
        <w:rPr>
          <w:rFonts w:hint="eastAsia" w:eastAsia="宋体"/>
          <w:bCs/>
          <w:color w:val="auto"/>
          <w:highlight w:val="none"/>
          <w:lang w:eastAsia="zh-CN"/>
        </w:rPr>
        <w:t>《中国招标投标公共服务平台》、《焦作市政府采购网》、《焦作市公共资源交易中心网》、《博爱县人民政府网》、《博爱县公共资源交易中心网》</w:t>
      </w:r>
      <w:r>
        <w:rPr>
          <w:rFonts w:hint="eastAsia" w:eastAsia="宋体"/>
          <w:bCs/>
          <w:color w:val="auto"/>
          <w:szCs w:val="24"/>
          <w:highlight w:val="none"/>
          <w:shd w:val="clear" w:color="auto" w:fill="FFFFFF"/>
        </w:rPr>
        <w:t>http://www.baxggzyjyzx.cn/网上发布</w:t>
      </w:r>
      <w:r>
        <w:rPr>
          <w:rFonts w:hint="eastAsia" w:eastAsia="宋体"/>
          <w:bCs/>
          <w:color w:val="auto"/>
          <w:szCs w:val="24"/>
          <w:highlight w:val="none"/>
          <w:shd w:val="clear" w:color="auto" w:fill="FFFFFF"/>
          <w:lang w:eastAsia="zh-CN"/>
        </w:rPr>
        <w:t>。</w:t>
      </w:r>
    </w:p>
    <w:p>
      <w:pPr>
        <w:pStyle w:val="19"/>
        <w:autoSpaceDN/>
        <w:spacing w:before="0" w:beforeAutospacing="0" w:after="0" w:afterAutospacing="0" w:line="440" w:lineRule="exact"/>
        <w:ind w:firstLine="480" w:firstLineChars="200"/>
        <w:jc w:val="both"/>
        <w:rPr>
          <w:rFonts w:eastAsia="宋体"/>
          <w:color w:val="auto"/>
          <w:szCs w:val="24"/>
          <w:highlight w:val="none"/>
          <w:lang w:eastAsia="zh-CN"/>
        </w:rPr>
      </w:pPr>
      <w:r>
        <w:rPr>
          <w:rFonts w:hint="eastAsia" w:eastAsia="宋体"/>
          <w:color w:val="auto"/>
          <w:szCs w:val="24"/>
          <w:highlight w:val="none"/>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9"/>
        <w:autoSpaceDN/>
        <w:spacing w:before="0" w:beforeAutospacing="0" w:after="0" w:afterAutospacing="0" w:line="440" w:lineRule="exact"/>
        <w:jc w:val="both"/>
        <w:rPr>
          <w:rFonts w:eastAsia="宋体"/>
          <w:color w:val="auto"/>
          <w:szCs w:val="24"/>
          <w:highlight w:val="none"/>
          <w:lang w:eastAsia="zh-CN"/>
        </w:rPr>
      </w:pPr>
      <w:r>
        <w:rPr>
          <w:rFonts w:hint="eastAsia" w:eastAsia="宋体"/>
          <w:color w:val="auto"/>
          <w:szCs w:val="24"/>
          <w:highlight w:val="none"/>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9"/>
        <w:numPr>
          <w:ilvl w:val="0"/>
          <w:numId w:val="0"/>
        </w:numPr>
        <w:autoSpaceDN/>
        <w:spacing w:before="0" w:beforeAutospacing="0" w:after="0" w:afterAutospacing="0" w:line="440" w:lineRule="exact"/>
        <w:ind w:firstLine="480" w:firstLineChars="200"/>
        <w:jc w:val="both"/>
        <w:rPr>
          <w:rFonts w:eastAsia="宋体"/>
          <w:color w:val="auto"/>
          <w:szCs w:val="24"/>
          <w:highlight w:val="none"/>
          <w:lang w:eastAsia="zh-CN"/>
        </w:rPr>
      </w:pPr>
      <w:r>
        <w:rPr>
          <w:rFonts w:ascii="宋体" w:hAnsi="宋体" w:eastAsia="宋体" w:cs="宋体"/>
          <w:color w:val="auto"/>
          <w:sz w:val="24"/>
          <w:szCs w:val="24"/>
          <w:highlight w:val="none"/>
          <w:lang w:val="en-US" w:eastAsia="zh-CN" w:bidi="ar-SA"/>
        </w:rPr>
        <w:t>3.</w:t>
      </w:r>
      <w:r>
        <w:rPr>
          <w:rFonts w:hint="eastAsia" w:eastAsia="宋体"/>
          <w:color w:val="auto"/>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9"/>
        <w:autoSpaceDN/>
        <w:spacing w:before="0" w:beforeAutospacing="0" w:after="0" w:afterAutospacing="0" w:line="440" w:lineRule="exact"/>
        <w:jc w:val="both"/>
        <w:rPr>
          <w:rFonts w:eastAsia="宋体"/>
          <w:color w:val="auto"/>
          <w:szCs w:val="24"/>
          <w:highlight w:val="none"/>
          <w:lang w:eastAsia="zh-CN"/>
        </w:rPr>
      </w:pPr>
    </w:p>
    <w:p>
      <w:pPr>
        <w:autoSpaceDN/>
        <w:adjustRightInd w:val="0"/>
        <w:snapToGrid w:val="0"/>
        <w:spacing w:line="360" w:lineRule="auto"/>
        <w:rPr>
          <w:rFonts w:ascii="宋体" w:hAnsi="宋体" w:eastAsia="宋体" w:cs="宋体"/>
          <w:color w:val="auto"/>
          <w:sz w:val="24"/>
          <w:szCs w:val="24"/>
          <w:highlight w:val="none"/>
          <w:lang w:eastAsia="zh-CN"/>
        </w:rPr>
      </w:pPr>
      <w:r>
        <w:rPr>
          <w:rFonts w:hint="eastAsia" w:ascii="宋体" w:hAnsi="宋体" w:eastAsia="宋体" w:cs="宋体"/>
          <w:b/>
          <w:color w:val="auto"/>
          <w:sz w:val="24"/>
          <w:szCs w:val="24"/>
          <w:highlight w:val="none"/>
        </w:rPr>
        <w:t>八、</w:t>
      </w:r>
      <w:r>
        <w:rPr>
          <w:rFonts w:hint="eastAsia" w:ascii="宋体" w:hAnsi="宋体" w:eastAsia="宋体" w:cs="宋体"/>
          <w:b/>
          <w:bCs/>
          <w:color w:val="auto"/>
          <w:sz w:val="24"/>
          <w:szCs w:val="24"/>
          <w:highlight w:val="none"/>
          <w:lang w:eastAsia="zh-CN"/>
        </w:rPr>
        <w:t>凡对本次采购提出询问，请按以下方式联系</w:t>
      </w:r>
    </w:p>
    <w:p>
      <w:pPr>
        <w:widowControl/>
        <w:autoSpaceDN/>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采购人信息：</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lang w:eastAsia="zh-CN"/>
        </w:rPr>
        <w:t>博爱县孝敬镇孝敬</w:t>
      </w:r>
      <w:r>
        <w:rPr>
          <w:rFonts w:hint="eastAsia" w:ascii="宋体" w:hAnsi="宋体" w:eastAsia="宋体" w:cs="宋体"/>
          <w:color w:val="auto"/>
          <w:sz w:val="24"/>
          <w:szCs w:val="24"/>
          <w:highlight w:val="none"/>
          <w:lang w:val="en-US" w:eastAsia="zh-CN"/>
        </w:rPr>
        <w:t>初级中学</w:t>
      </w:r>
    </w:p>
    <w:p>
      <w:pPr>
        <w:autoSpaceDN/>
        <w:adjustRightInd w:val="0"/>
        <w:snapToGrid w:val="0"/>
        <w:spacing w:line="44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地  址：</w:t>
      </w:r>
      <w:r>
        <w:rPr>
          <w:rFonts w:hint="eastAsia" w:ascii="宋体" w:hAnsi="宋体" w:eastAsia="宋体" w:cs="宋体"/>
          <w:color w:val="auto"/>
          <w:sz w:val="24"/>
          <w:szCs w:val="24"/>
          <w:highlight w:val="none"/>
          <w:lang w:val="en-US" w:eastAsia="zh-CN"/>
        </w:rPr>
        <w:t xml:space="preserve">河南省焦作市博爱县孝敬镇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w:t>
      </w:r>
      <w:r>
        <w:rPr>
          <w:rFonts w:hint="eastAsia" w:ascii="宋体" w:hAnsi="宋体" w:eastAsia="宋体" w:cs="宋体"/>
          <w:color w:val="auto"/>
          <w:sz w:val="24"/>
          <w:szCs w:val="24"/>
          <w:highlight w:val="none"/>
          <w:lang w:val="en-US" w:eastAsia="zh-CN"/>
        </w:rPr>
        <w:t xml:space="preserve">胡先生 </w:t>
      </w:r>
    </w:p>
    <w:p>
      <w:pPr>
        <w:autoSpaceDN/>
        <w:adjustRightInd w:val="0"/>
        <w:snapToGrid w:val="0"/>
        <w:spacing w:line="44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lang w:val="en-US" w:eastAsia="zh-CN"/>
        </w:rPr>
        <w:t xml:space="preserve">13569141966 </w:t>
      </w:r>
    </w:p>
    <w:p>
      <w:pPr>
        <w:autoSpaceDN/>
        <w:adjustRightInd w:val="0"/>
        <w:snapToGrid w:val="0"/>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采购代理机构信息：</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名  称：河南古基工程管理有限公司</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地址：河南省安阳市汤阴县城关镇集贤路15号院</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联系人：王先生</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电话：15539150112 </w:t>
      </w:r>
    </w:p>
    <w:p>
      <w:pPr>
        <w:autoSpaceDN/>
        <w:spacing w:line="360" w:lineRule="auto"/>
        <w:ind w:firstLine="480" w:firstLineChars="200"/>
        <w:jc w:val="left"/>
        <w:rPr>
          <w:rFonts w:hint="eastAsia" w:ascii="宋体" w:hAnsi="宋体" w:eastAsia="宋体" w:cs="宋体"/>
          <w:color w:val="auto"/>
          <w:sz w:val="24"/>
          <w:szCs w:val="24"/>
          <w:highlight w:val="none"/>
          <w:lang w:eastAsia="zh-CN"/>
        </w:rPr>
      </w:pPr>
    </w:p>
    <w:p>
      <w:pPr>
        <w:autoSpaceDN/>
        <w:spacing w:line="360" w:lineRule="auto"/>
        <w:ind w:firstLine="480" w:firstLineChars="200"/>
        <w:jc w:val="left"/>
        <w:rPr>
          <w:rFonts w:hint="eastAsia" w:ascii="宋体" w:hAnsi="宋体" w:eastAsia="宋体" w:cs="宋体"/>
          <w:color w:val="auto"/>
          <w:sz w:val="24"/>
          <w:szCs w:val="24"/>
          <w:highlight w:val="none"/>
          <w:lang w:eastAsia="zh-CN"/>
        </w:rPr>
      </w:pPr>
    </w:p>
    <w:p>
      <w:pPr>
        <w:autoSpaceDN/>
        <w:spacing w:line="360" w:lineRule="auto"/>
        <w:ind w:firstLine="480" w:firstLineChars="200"/>
        <w:jc w:val="left"/>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3.项目联系方式</w:t>
      </w:r>
      <w:r>
        <w:rPr>
          <w:rFonts w:hint="eastAsia" w:ascii="宋体" w:hAnsi="宋体" w:eastAsia="宋体" w:cs="宋体"/>
          <w:color w:val="auto"/>
          <w:sz w:val="24"/>
          <w:szCs w:val="24"/>
          <w:highlight w:val="none"/>
          <w:lang w:eastAsia="zh-CN"/>
        </w:rPr>
        <w:tab/>
      </w:r>
    </w:p>
    <w:p>
      <w:pPr>
        <w:autoSpaceDN/>
        <w:spacing w:line="360" w:lineRule="auto"/>
        <w:ind w:firstLine="480" w:firstLineChars="200"/>
        <w:jc w:val="left"/>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项目联系人：</w:t>
      </w:r>
      <w:r>
        <w:rPr>
          <w:rFonts w:hint="eastAsia" w:ascii="宋体" w:hAnsi="宋体" w:eastAsia="宋体" w:cs="宋体"/>
          <w:color w:val="auto"/>
          <w:sz w:val="24"/>
          <w:szCs w:val="24"/>
          <w:highlight w:val="none"/>
          <w:lang w:val="en-US" w:eastAsia="zh-CN"/>
        </w:rPr>
        <w:t>王先生</w:t>
      </w:r>
    </w:p>
    <w:p>
      <w:pPr>
        <w:autoSpaceDN/>
        <w:spacing w:line="360" w:lineRule="auto"/>
        <w:ind w:firstLine="480" w:firstLineChars="200"/>
        <w:jc w:val="left"/>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r>
        <w:rPr>
          <w:rFonts w:hint="eastAsia" w:ascii="宋体" w:hAnsi="宋体" w:eastAsia="宋体" w:cs="宋体"/>
          <w:color w:val="auto"/>
          <w:sz w:val="24"/>
          <w:szCs w:val="24"/>
          <w:highlight w:val="none"/>
          <w:lang w:val="en-US" w:eastAsia="zh-CN"/>
        </w:rPr>
        <w:t>15539150112</w:t>
      </w:r>
    </w:p>
    <w:p>
      <w:pPr>
        <w:autoSpaceDN/>
        <w:spacing w:line="360" w:lineRule="auto"/>
        <w:ind w:firstLine="240" w:firstLineChars="100"/>
        <w:jc w:val="both"/>
        <w:rPr>
          <w:rFonts w:ascii="宋体" w:hAnsi="宋体" w:eastAsia="宋体" w:cs="宋体"/>
          <w:color w:val="auto"/>
          <w:sz w:val="24"/>
          <w:szCs w:val="24"/>
          <w:highlight w:val="none"/>
          <w:lang w:eastAsia="zh-CN"/>
        </w:rPr>
      </w:pPr>
    </w:p>
    <w:p>
      <w:pPr>
        <w:autoSpaceDN/>
        <w:spacing w:line="360" w:lineRule="auto"/>
        <w:ind w:firstLine="240" w:firstLineChars="100"/>
        <w:jc w:val="center"/>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发 布 人：博爱县孝敬镇孝敬</w:t>
      </w:r>
      <w:r>
        <w:rPr>
          <w:rFonts w:hint="eastAsia" w:ascii="宋体" w:hAnsi="宋体" w:eastAsia="宋体" w:cs="宋体"/>
          <w:color w:val="auto"/>
          <w:sz w:val="24"/>
          <w:szCs w:val="24"/>
          <w:highlight w:val="none"/>
          <w:lang w:val="en-US" w:eastAsia="zh-CN"/>
        </w:rPr>
        <w:t>初级中学</w:t>
      </w:r>
    </w:p>
    <w:p>
      <w:pPr>
        <w:widowControl/>
        <w:autoSpaceDN/>
        <w:spacing w:line="440" w:lineRule="exact"/>
        <w:ind w:left="3762" w:leftChars="1710" w:firstLine="240" w:firstLineChars="10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xml:space="preserve">      代理机构：河南古基工程管理有限公司</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发布时间：2024年</w:t>
      </w:r>
      <w:r>
        <w:rPr>
          <w:rFonts w:hint="eastAsia" w:ascii="宋体" w:hAnsi="宋体" w:eastAsia="宋体" w:cs="宋体"/>
          <w:color w:val="auto"/>
          <w:sz w:val="24"/>
          <w:szCs w:val="24"/>
          <w:highlight w:val="none"/>
          <w:lang w:val="en-US" w:eastAsia="zh-CN"/>
        </w:rPr>
        <w:t>05月06</w:t>
      </w:r>
      <w:r>
        <w:rPr>
          <w:rFonts w:hint="eastAsia" w:ascii="宋体" w:hAnsi="宋体" w:eastAsia="宋体" w:cs="宋体"/>
          <w:color w:val="auto"/>
          <w:sz w:val="24"/>
          <w:szCs w:val="24"/>
          <w:highlight w:val="none"/>
          <w:lang w:eastAsia="zh-CN"/>
        </w:rPr>
        <w:t>日</w:t>
      </w:r>
    </w:p>
    <w:p>
      <w:pPr>
        <w:rPr>
          <w:rFonts w:ascii="宋体" w:hAnsi="宋体" w:eastAsia="宋体" w:cs="宋体"/>
          <w:b/>
          <w:bCs/>
          <w:color w:val="auto"/>
          <w:sz w:val="36"/>
          <w:szCs w:val="36"/>
          <w:highlight w:val="none"/>
        </w:rPr>
      </w:pPr>
      <w:bookmarkStart w:id="4" w:name="_Toc533668867"/>
      <w:bookmarkStart w:id="5" w:name="_Toc11286"/>
      <w:bookmarkStart w:id="6" w:name="_Toc19411"/>
      <w:bookmarkStart w:id="7" w:name="_Toc760"/>
      <w:r>
        <w:rPr>
          <w:rFonts w:hint="eastAsia" w:ascii="宋体" w:hAnsi="宋体" w:eastAsia="宋体" w:cs="宋体"/>
          <w:b/>
          <w:bCs/>
          <w:color w:val="auto"/>
          <w:sz w:val="36"/>
          <w:szCs w:val="36"/>
          <w:highlight w:val="none"/>
        </w:rPr>
        <w:br w:type="page"/>
      </w:r>
    </w:p>
    <w:p>
      <w:pPr>
        <w:pStyle w:val="4"/>
        <w:autoSpaceDN/>
        <w:spacing w:line="440" w:lineRule="exact"/>
        <w:ind w:firstLine="2891" w:firstLineChars="800"/>
        <w:jc w:val="both"/>
        <w:rPr>
          <w:rFonts w:ascii="宋体" w:hAnsi="宋体" w:eastAsia="宋体" w:cs="宋体"/>
          <w:b/>
          <w:bCs/>
          <w:color w:val="auto"/>
          <w:sz w:val="36"/>
          <w:szCs w:val="36"/>
          <w:highlight w:val="none"/>
        </w:rPr>
      </w:pPr>
      <w:bookmarkStart w:id="8" w:name="_Toc25905"/>
      <w:bookmarkStart w:id="9" w:name="_Toc15253"/>
      <w:r>
        <w:rPr>
          <w:rFonts w:hint="eastAsia" w:ascii="宋体" w:hAnsi="宋体" w:eastAsia="宋体" w:cs="宋体"/>
          <w:b/>
          <w:bCs/>
          <w:color w:val="auto"/>
          <w:sz w:val="36"/>
          <w:szCs w:val="36"/>
          <w:highlight w:val="none"/>
        </w:rPr>
        <w:t>投标须知前附表</w:t>
      </w:r>
      <w:bookmarkEnd w:id="4"/>
      <w:bookmarkEnd w:id="5"/>
      <w:bookmarkEnd w:id="6"/>
      <w:bookmarkEnd w:id="7"/>
      <w:bookmarkEnd w:id="8"/>
      <w:bookmarkEnd w:id="9"/>
    </w:p>
    <w:tbl>
      <w:tblPr>
        <w:tblStyle w:val="23"/>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26" w:type="dxa"/>
          </w:tcPr>
          <w:p>
            <w:pPr>
              <w:pStyle w:val="41"/>
              <w:widowControl w:val="0"/>
              <w:pBdr>
                <w:bottom w:val="none" w:color="auto" w:sz="0" w:space="0"/>
              </w:pBdr>
              <w:spacing w:beforeAutospacing="0" w:afterAutospacing="0" w:line="400" w:lineRule="exact"/>
              <w:textAlignment w:val="auto"/>
              <w:rPr>
                <w:rFonts w:ascii="宋体" w:eastAsia="宋体" w:cs="宋体"/>
                <w:color w:val="auto"/>
                <w:sz w:val="24"/>
                <w:szCs w:val="24"/>
                <w:highlight w:val="none"/>
              </w:rPr>
            </w:pPr>
            <w:r>
              <w:rPr>
                <w:rFonts w:hint="eastAsia" w:ascii="宋体" w:eastAsia="宋体" w:cs="宋体"/>
                <w:color w:val="auto"/>
                <w:sz w:val="24"/>
                <w:szCs w:val="24"/>
                <w:highlight w:val="none"/>
              </w:rPr>
              <w:t>序号</w:t>
            </w:r>
          </w:p>
        </w:tc>
        <w:tc>
          <w:tcPr>
            <w:tcW w:w="8174" w:type="dxa"/>
          </w:tcPr>
          <w:p>
            <w:pPr>
              <w:pStyle w:val="41"/>
              <w:widowControl w:val="0"/>
              <w:pBdr>
                <w:bottom w:val="none" w:color="auto" w:sz="0" w:space="0"/>
              </w:pBdr>
              <w:spacing w:beforeAutospacing="0" w:afterAutospacing="0" w:line="400" w:lineRule="exact"/>
              <w:textAlignment w:val="auto"/>
              <w:rPr>
                <w:rFonts w:ascii="宋体" w:eastAsia="宋体" w:cs="宋体"/>
                <w:color w:val="auto"/>
                <w:sz w:val="24"/>
                <w:szCs w:val="24"/>
                <w:highlight w:val="none"/>
              </w:rPr>
            </w:pPr>
            <w:r>
              <w:rPr>
                <w:rFonts w:hint="eastAsia" w:asci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rPr>
            </w:pPr>
            <w:r>
              <w:rPr>
                <w:rFonts w:hint="eastAsia" w:ascii="宋体" w:eastAsia="宋体" w:cs="宋体"/>
                <w:b w:val="0"/>
                <w:color w:val="auto"/>
                <w:sz w:val="24"/>
                <w:szCs w:val="24"/>
                <w:highlight w:val="none"/>
              </w:rPr>
              <w:t>1</w:t>
            </w:r>
          </w:p>
        </w:tc>
        <w:tc>
          <w:tcPr>
            <w:tcW w:w="8174" w:type="dxa"/>
            <w:vAlign w:val="center"/>
          </w:tcPr>
          <w:p>
            <w:pPr>
              <w:pStyle w:val="41"/>
              <w:widowControl w:val="0"/>
              <w:pBdr>
                <w:bottom w:val="none" w:color="auto" w:sz="0" w:space="0"/>
              </w:pBdr>
              <w:spacing w:beforeAutospacing="0" w:afterAutospacing="0" w:line="360" w:lineRule="auto"/>
              <w:jc w:val="both"/>
              <w:textAlignment w:val="auto"/>
              <w:rPr>
                <w:rFonts w:hint="default" w:asci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eastAsia="zh-CN"/>
              </w:rPr>
              <w:t xml:space="preserve">项目名称: </w:t>
            </w:r>
            <w:r>
              <w:rPr>
                <w:rFonts w:hint="eastAsia" w:ascii="宋体" w:eastAsia="宋体" w:cs="宋体"/>
                <w:b w:val="0"/>
                <w:color w:val="auto"/>
                <w:sz w:val="24"/>
                <w:szCs w:val="24"/>
                <w:highlight w:val="none"/>
                <w:lang w:val="en-US" w:eastAsia="zh-CN"/>
              </w:rPr>
              <w:t>博爱县孝敬镇孝敬初级中学综合楼维修项目</w:t>
            </w:r>
          </w:p>
          <w:p>
            <w:pPr>
              <w:autoSpaceDN/>
              <w:adjustRightInd w:val="0"/>
              <w:snapToGrid w:val="0"/>
              <w:spacing w:line="440" w:lineRule="exact"/>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采购内容：博爱县孝敬镇孝敬初级中学综合楼维修项目，位于孝敬镇孝敬初级中学院内。主要施工内容:拆除建筑物内的线路、管道、附属设施、原有门窗、内墙面涂料外立面墙漆、顶棚涂料、原有地面面层、原有栏杆、原有女儿墙、原有屋面防水层等。新安铝合金中空玻璃窗、成品钢制防盗门:所有房间、过道、梯间刷内墙漆，楼梯间、走廊做面砖墙裙;外立面、一层走廊内墙面、走廊柱做真石漆面层;屋面做4mm厚SBS防水卷材;重新砌女儿墙，并上外墙漆;楼梯安1.25米高不锈钢栏杆等。安装工程:电气、网络、广播、给排水、消防安装工程。所有教室原有电风扇、空调、窗户防护网、实验室的实验台施工后重新利用再安装等（具体详见工程量清单）</w:t>
            </w:r>
            <w:r>
              <w:rPr>
                <w:rFonts w:hint="eastAsia" w:ascii="宋体" w:hAnsi="宋体" w:eastAsia="宋体" w:cs="宋体"/>
                <w:color w:val="auto"/>
                <w:sz w:val="24"/>
                <w:szCs w:val="24"/>
                <w:highlight w:val="none"/>
                <w:lang w:eastAsia="zh-CN"/>
              </w:rPr>
              <w:t>。</w:t>
            </w:r>
          </w:p>
          <w:p>
            <w:pPr>
              <w:pStyle w:val="41"/>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质量标准：合格</w:t>
            </w:r>
          </w:p>
          <w:p>
            <w:pPr>
              <w:pStyle w:val="41"/>
              <w:widowControl w:val="0"/>
              <w:pBdr>
                <w:bottom w:val="none" w:color="auto" w:sz="0" w:space="0"/>
              </w:pBdr>
              <w:spacing w:beforeAutospacing="0" w:afterAutospacing="0" w:line="400" w:lineRule="exact"/>
              <w:jc w:val="both"/>
              <w:textAlignment w:val="auto"/>
              <w:rPr>
                <w:rFonts w:hint="eastAsia"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工 期（合同履行期限）：</w:t>
            </w:r>
            <w:r>
              <w:rPr>
                <w:rFonts w:hint="eastAsia" w:ascii="宋体" w:eastAsia="宋体" w:cs="宋体"/>
                <w:b w:val="0"/>
                <w:color w:val="auto"/>
                <w:sz w:val="24"/>
                <w:szCs w:val="24"/>
                <w:highlight w:val="none"/>
                <w:lang w:val="en-US" w:eastAsia="zh-CN"/>
              </w:rPr>
              <w:t>45</w:t>
            </w:r>
            <w:r>
              <w:rPr>
                <w:rFonts w:hint="eastAsia" w:ascii="宋体" w:eastAsia="宋体" w:cs="宋体"/>
                <w:b w:val="0"/>
                <w:color w:val="auto"/>
                <w:sz w:val="24"/>
                <w:szCs w:val="24"/>
                <w:highlight w:val="none"/>
                <w:lang w:eastAsia="zh-CN"/>
              </w:rPr>
              <w:t>日历天</w:t>
            </w:r>
          </w:p>
          <w:p>
            <w:pPr>
              <w:pStyle w:val="41"/>
              <w:widowControl w:val="0"/>
              <w:pBdr>
                <w:bottom w:val="none" w:color="auto" w:sz="0" w:space="0"/>
              </w:pBdr>
              <w:spacing w:beforeAutospacing="0" w:afterAutospacing="0" w:line="400" w:lineRule="exact"/>
              <w:jc w:val="both"/>
              <w:textAlignment w:val="auto"/>
              <w:rPr>
                <w:rFonts w:ascii="宋体" w:eastAsia="宋体" w:cs="宋体"/>
                <w:b w:val="0"/>
                <w:bCs/>
                <w:color w:val="auto"/>
                <w:kern w:val="2"/>
                <w:sz w:val="24"/>
                <w:szCs w:val="24"/>
                <w:highlight w:val="none"/>
                <w:lang w:eastAsia="zh-CN"/>
              </w:rPr>
            </w:pPr>
            <w:r>
              <w:rPr>
                <w:rFonts w:hint="eastAsia" w:ascii="宋体" w:eastAsia="宋体" w:cs="宋体"/>
                <w:b w:val="0"/>
                <w:bCs/>
                <w:color w:val="auto"/>
                <w:kern w:val="2"/>
                <w:sz w:val="24"/>
                <w:szCs w:val="24"/>
                <w:highlight w:val="none"/>
                <w:lang w:eastAsia="zh-CN"/>
              </w:rPr>
              <w:t>采 购 方 式：竞争性谈判</w:t>
            </w:r>
          </w:p>
          <w:p>
            <w:pPr>
              <w:pStyle w:val="41"/>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资格审查方式：资格后审</w:t>
            </w:r>
          </w:p>
          <w:p>
            <w:pPr>
              <w:widowControl/>
              <w:autoSpaceDE/>
              <w:autoSpaceDN/>
              <w:spacing w:line="440" w:lineRule="exac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付款方式：</w:t>
            </w:r>
            <w:r>
              <w:rPr>
                <w:rFonts w:hint="eastAsia" w:ascii="宋体" w:eastAsia="宋体" w:cs="宋体"/>
                <w:b w:val="0"/>
                <w:color w:val="auto"/>
                <w:sz w:val="24"/>
                <w:szCs w:val="24"/>
                <w:highlight w:val="none"/>
                <w:lang w:eastAsia="zh-CN"/>
              </w:rPr>
              <w:t>工程竣工验收合格后付至工程价款的75%，经财政审计部门决算后付至决算价的100％，</w:t>
            </w:r>
            <w:r>
              <w:rPr>
                <w:rFonts w:hint="eastAsia" w:ascii="宋体" w:eastAsia="宋体" w:cs="宋体"/>
                <w:b w:val="0"/>
                <w:color w:val="auto"/>
                <w:sz w:val="24"/>
                <w:szCs w:val="24"/>
                <w:highlight w:val="none"/>
                <w:lang w:val="en-US" w:eastAsia="zh-CN"/>
              </w:rPr>
              <w:t>承包人须向采购人</w:t>
            </w:r>
            <w:r>
              <w:rPr>
                <w:rFonts w:hint="eastAsia" w:ascii="宋体" w:eastAsia="宋体" w:cs="宋体"/>
                <w:b w:val="0"/>
                <w:color w:val="auto"/>
                <w:sz w:val="24"/>
                <w:szCs w:val="24"/>
                <w:highlight w:val="none"/>
                <w:lang w:eastAsia="zh-CN"/>
              </w:rPr>
              <w:t>提供合同金额3%的工程质量保函,质量保证金担保时间自验收合格之日起不少于一年。验收合格之日起一年后经复验无质量问题，保函自动作废或退还。</w:t>
            </w:r>
          </w:p>
          <w:p>
            <w:pPr>
              <w:pStyle w:val="2"/>
              <w:rPr>
                <w:rFonts w:hint="eastAsia"/>
                <w:color w:val="auto"/>
                <w:highlight w:val="none"/>
                <w:lang w:eastAsia="zh-CN"/>
              </w:rPr>
            </w:pPr>
            <w:r>
              <w:rPr>
                <w:rFonts w:hint="eastAsia"/>
                <w:color w:val="auto"/>
                <w:highlight w:val="none"/>
                <w:lang w:eastAsia="zh-CN"/>
              </w:rPr>
              <w:t>注：工程竣工后工程款支付以县政府的财政、审计部门和决算审计结果为结算依据。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26" w:type="dxa"/>
            <w:vAlign w:val="center"/>
          </w:tcPr>
          <w:p>
            <w:pPr>
              <w:pStyle w:val="41"/>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color w:val="auto"/>
                <w:sz w:val="24"/>
                <w:szCs w:val="24"/>
                <w:highlight w:val="none"/>
              </w:rPr>
            </w:pPr>
            <w:r>
              <w:rPr>
                <w:rFonts w:hint="eastAsia" w:ascii="宋体" w:eastAsia="宋体" w:cs="宋体"/>
                <w:b w:val="0"/>
                <w:color w:val="auto"/>
                <w:sz w:val="24"/>
                <w:szCs w:val="24"/>
                <w:highlight w:val="none"/>
              </w:rPr>
              <w:t>2</w:t>
            </w:r>
          </w:p>
        </w:tc>
        <w:tc>
          <w:tcPr>
            <w:tcW w:w="8174" w:type="dxa"/>
            <w:vAlign w:val="center"/>
          </w:tcPr>
          <w:p>
            <w:pPr>
              <w:pStyle w:val="41"/>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rPr>
              <w:t>资金来源：</w:t>
            </w:r>
            <w:r>
              <w:rPr>
                <w:rFonts w:hint="eastAsia" w:ascii="宋体" w:eastAsia="宋体" w:cs="宋体"/>
                <w:b w:val="0"/>
                <w:color w:val="auto"/>
                <w:sz w:val="24"/>
                <w:szCs w:val="24"/>
                <w:highlight w:val="none"/>
                <w:lang w:val="en-US" w:eastAsia="zh-CN"/>
              </w:rPr>
              <w:t>上级</w:t>
            </w:r>
            <w:r>
              <w:rPr>
                <w:rFonts w:hint="eastAsia" w:ascii="宋体" w:eastAsia="宋体" w:cs="宋体"/>
                <w:b w:val="0"/>
                <w:color w:val="auto"/>
                <w:sz w:val="24"/>
                <w:szCs w:val="24"/>
                <w:highlight w:val="none"/>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3</w:t>
            </w:r>
          </w:p>
        </w:tc>
        <w:tc>
          <w:tcPr>
            <w:tcW w:w="8174" w:type="dxa"/>
            <w:vAlign w:val="center"/>
          </w:tcPr>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autoSpaceDN/>
              <w:adjustRightInd w:val="0"/>
              <w:snapToGrid w:val="0"/>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本项目的特定资格要求：</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autoSpaceDN/>
              <w:adjustRightInd w:val="0"/>
              <w:snapToGrid w:val="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4</w:t>
            </w:r>
          </w:p>
        </w:tc>
        <w:tc>
          <w:tcPr>
            <w:tcW w:w="8174" w:type="dxa"/>
            <w:vAlign w:val="center"/>
          </w:tcPr>
          <w:p>
            <w:pPr>
              <w:adjustRightInd w:val="0"/>
              <w:snapToGrid w:val="0"/>
              <w:spacing w:line="440" w:lineRule="exact"/>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获取采购文件时间：</w:t>
            </w:r>
            <w:r>
              <w:rPr>
                <w:rFonts w:hint="eastAsia" w:ascii="宋体" w:hAnsi="宋体" w:eastAsia="宋体" w:cs="宋体"/>
                <w:b/>
                <w:bCs/>
                <w:color w:val="auto"/>
                <w:sz w:val="24"/>
                <w:szCs w:val="24"/>
                <w:highlight w:val="none"/>
                <w:u w:val="single"/>
                <w:lang w:eastAsia="zh-CN"/>
              </w:rPr>
              <w:t>22024</w:t>
            </w:r>
            <w:r>
              <w:rPr>
                <w:rFonts w:hint="eastAsia" w:ascii="宋体" w:hAnsi="宋体" w:eastAsia="宋体" w:cs="宋体"/>
                <w:b/>
                <w:bCs/>
                <w:color w:val="auto"/>
                <w:sz w:val="24"/>
                <w:szCs w:val="24"/>
                <w:highlight w:val="none"/>
                <w:u w:val="single"/>
              </w:rPr>
              <w:t xml:space="preserve"> 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rPr>
              <w:t>月</w:t>
            </w:r>
            <w:r>
              <w:rPr>
                <w:rFonts w:hint="eastAsia" w:ascii="宋体" w:hAnsi="宋体" w:eastAsia="宋体" w:cs="宋体"/>
                <w:b/>
                <w:bCs/>
                <w:color w:val="auto"/>
                <w:sz w:val="24"/>
                <w:szCs w:val="24"/>
                <w:highlight w:val="none"/>
                <w:u w:val="single"/>
                <w:lang w:val="en-US" w:eastAsia="zh-CN"/>
              </w:rPr>
              <w:t>07</w:t>
            </w:r>
            <w:r>
              <w:rPr>
                <w:rFonts w:hint="eastAsia" w:ascii="宋体" w:hAnsi="宋体" w:eastAsia="宋体" w:cs="宋体"/>
                <w:b/>
                <w:bCs/>
                <w:color w:val="auto"/>
                <w:sz w:val="24"/>
                <w:szCs w:val="24"/>
                <w:highlight w:val="none"/>
                <w:u w:val="single"/>
              </w:rPr>
              <w:t xml:space="preserve">日至 </w:t>
            </w:r>
            <w:r>
              <w:rPr>
                <w:rFonts w:hint="eastAsia" w:ascii="宋体" w:hAnsi="宋体" w:eastAsia="宋体" w:cs="宋体"/>
                <w:b/>
                <w:bCs/>
                <w:color w:val="auto"/>
                <w:sz w:val="24"/>
                <w:szCs w:val="24"/>
                <w:highlight w:val="none"/>
                <w:u w:val="single"/>
                <w:lang w:eastAsia="zh-CN"/>
              </w:rPr>
              <w:t>2024</w:t>
            </w:r>
            <w:r>
              <w:rPr>
                <w:rFonts w:hint="eastAsia" w:ascii="宋体" w:hAnsi="宋体" w:eastAsia="宋体" w:cs="宋体"/>
                <w:b/>
                <w:bCs/>
                <w:color w:val="auto"/>
                <w:sz w:val="24"/>
                <w:szCs w:val="24"/>
                <w:highlight w:val="none"/>
                <w:u w:val="single"/>
              </w:rPr>
              <w:t xml:space="preserve"> 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rPr>
              <w:t>月</w:t>
            </w:r>
            <w:r>
              <w:rPr>
                <w:rFonts w:hint="eastAsia" w:ascii="宋体" w:hAnsi="宋体" w:eastAsia="宋体" w:cs="宋体"/>
                <w:b/>
                <w:bCs/>
                <w:color w:val="auto"/>
                <w:sz w:val="24"/>
                <w:szCs w:val="24"/>
                <w:highlight w:val="none"/>
                <w:u w:val="single"/>
                <w:lang w:val="en-US" w:eastAsia="zh-CN"/>
              </w:rPr>
              <w:t>09</w:t>
            </w:r>
            <w:r>
              <w:rPr>
                <w:rFonts w:hint="eastAsia" w:ascii="宋体" w:hAnsi="宋体" w:eastAsia="宋体" w:cs="宋体"/>
                <w:b/>
                <w:bCs/>
                <w:color w:val="auto"/>
                <w:sz w:val="24"/>
                <w:szCs w:val="24"/>
                <w:highlight w:val="none"/>
                <w:u w:val="single"/>
              </w:rPr>
              <w:t xml:space="preserve">日 </w:t>
            </w:r>
            <w:r>
              <w:rPr>
                <w:rFonts w:hint="eastAsia" w:ascii="宋体" w:hAnsi="宋体" w:eastAsia="宋体" w:cs="宋体"/>
                <w:b/>
                <w:bCs/>
                <w:color w:val="auto"/>
                <w:sz w:val="24"/>
                <w:szCs w:val="24"/>
                <w:highlight w:val="none"/>
                <w:lang w:eastAsia="zh-CN"/>
              </w:rPr>
              <w:t>（北京时间）；</w:t>
            </w:r>
          </w:p>
          <w:p>
            <w:pPr>
              <w:pStyle w:val="39"/>
              <w:rPr>
                <w:rFonts w:hAnsi="宋体"/>
                <w:color w:val="auto"/>
                <w:highlight w:val="none"/>
              </w:rPr>
            </w:pPr>
            <w:r>
              <w:rPr>
                <w:rFonts w:hint="eastAsia" w:hAnsi="宋体"/>
                <w:color w:val="auto"/>
                <w:highlight w:val="none"/>
              </w:rPr>
              <w:t>地点：凡有意参加投标者，请登录焦作市公共资源交易中心官网站进行网上下载谈判文件；</w:t>
            </w:r>
          </w:p>
          <w:p>
            <w:pPr>
              <w:pStyle w:val="39"/>
              <w:rPr>
                <w:rFonts w:hAnsi="宋体"/>
                <w:color w:val="auto"/>
                <w:highlight w:val="none"/>
              </w:rPr>
            </w:pPr>
            <w:r>
              <w:rPr>
                <w:rFonts w:hint="eastAsia" w:hAnsi="宋体"/>
                <w:color w:val="auto"/>
                <w:highlight w:val="none"/>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5</w:t>
            </w:r>
          </w:p>
        </w:tc>
        <w:tc>
          <w:tcPr>
            <w:tcW w:w="8174" w:type="dxa"/>
            <w:vAlign w:val="center"/>
          </w:tcPr>
          <w:p>
            <w:pPr>
              <w:pStyle w:val="41"/>
              <w:widowControl w:val="0"/>
              <w:pBdr>
                <w:bottom w:val="none" w:color="auto" w:sz="0" w:space="0"/>
              </w:pBdr>
              <w:spacing w:beforeAutospacing="0" w:afterAutospacing="0" w:line="400" w:lineRule="exact"/>
              <w:jc w:val="both"/>
              <w:textAlignment w:val="auto"/>
              <w:rPr>
                <w:rFonts w:ascii="宋体" w:eastAsia="宋体" w:cs="宋体"/>
                <w:b w:val="0"/>
                <w:bCs/>
                <w:color w:val="auto"/>
                <w:sz w:val="24"/>
                <w:szCs w:val="24"/>
                <w:highlight w:val="none"/>
                <w:lang w:eastAsia="zh-CN"/>
              </w:rPr>
            </w:pPr>
            <w:r>
              <w:rPr>
                <w:rFonts w:hint="eastAsia" w:ascii="宋体" w:eastAsia="宋体" w:cs="宋体"/>
                <w:b w:val="0"/>
                <w:bCs/>
                <w:color w:val="auto"/>
                <w:sz w:val="24"/>
                <w:szCs w:val="24"/>
                <w:highlight w:val="none"/>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bCs/>
                <w:color w:val="auto"/>
                <w:sz w:val="24"/>
                <w:szCs w:val="24"/>
                <w:highlight w:val="none"/>
                <w:lang w:eastAsia="zh-CN"/>
              </w:rPr>
            </w:pPr>
            <w:r>
              <w:rPr>
                <w:rFonts w:hint="eastAsia" w:ascii="宋体" w:eastAsia="宋体" w:cs="宋体"/>
                <w:b w:val="0"/>
                <w:bCs/>
                <w:color w:val="auto"/>
                <w:sz w:val="24"/>
                <w:szCs w:val="24"/>
                <w:highlight w:val="none"/>
                <w:lang w:eastAsia="zh-CN"/>
              </w:rPr>
              <w:t>6</w:t>
            </w:r>
          </w:p>
        </w:tc>
        <w:tc>
          <w:tcPr>
            <w:tcW w:w="8174" w:type="dxa"/>
            <w:vAlign w:val="center"/>
          </w:tcPr>
          <w:p>
            <w:pPr>
              <w:pStyle w:val="41"/>
              <w:widowControl w:val="0"/>
              <w:pBdr>
                <w:bottom w:val="none" w:color="auto" w:sz="0" w:space="0"/>
              </w:pBdr>
              <w:spacing w:beforeAutospacing="0" w:afterAutospacing="0" w:line="400" w:lineRule="exact"/>
              <w:jc w:val="both"/>
              <w:textAlignment w:val="auto"/>
              <w:rPr>
                <w:rFonts w:ascii="宋体" w:eastAsia="宋体" w:cs="宋体"/>
                <w:bCs/>
                <w:color w:val="auto"/>
                <w:sz w:val="24"/>
                <w:szCs w:val="24"/>
                <w:highlight w:val="none"/>
              </w:rPr>
            </w:pPr>
            <w:r>
              <w:rPr>
                <w:rFonts w:hint="eastAsia" w:ascii="宋体" w:eastAsia="宋体" w:cs="宋体"/>
                <w:bCs/>
                <w:color w:val="auto"/>
                <w:sz w:val="24"/>
                <w:szCs w:val="24"/>
                <w:highlight w:val="none"/>
              </w:rPr>
              <w:t>响应文件递交截止时间：</w:t>
            </w:r>
            <w:r>
              <w:rPr>
                <w:rFonts w:hint="eastAsia" w:ascii="宋体" w:hAnsi="宋体" w:eastAsia="宋体" w:cs="宋体"/>
                <w:b/>
                <w:bCs/>
                <w:color w:val="auto"/>
                <w:sz w:val="24"/>
                <w:szCs w:val="24"/>
                <w:highlight w:val="none"/>
                <w:u w:val="single"/>
                <w:lang w:eastAsia="zh-CN"/>
              </w:rPr>
              <w:t>2024年</w:t>
            </w:r>
            <w:r>
              <w:rPr>
                <w:rFonts w:hint="eastAsia" w:ascii="宋体" w:hAnsi="宋体" w:eastAsia="宋体" w:cs="宋体"/>
                <w:b/>
                <w:bCs/>
                <w:color w:val="auto"/>
                <w:sz w:val="24"/>
                <w:szCs w:val="24"/>
                <w:highlight w:val="none"/>
                <w:u w:val="single"/>
                <w:lang w:val="en-US" w:eastAsia="zh-CN"/>
              </w:rPr>
              <w:t>05</w:t>
            </w:r>
            <w:r>
              <w:rPr>
                <w:rFonts w:hint="eastAsia" w:ascii="宋体" w:hAnsi="宋体" w:eastAsia="宋体" w:cs="宋体"/>
                <w:b/>
                <w:bCs/>
                <w:color w:val="auto"/>
                <w:sz w:val="24"/>
                <w:szCs w:val="24"/>
                <w:highlight w:val="none"/>
                <w:u w:val="single"/>
                <w:lang w:eastAsia="zh-CN"/>
              </w:rPr>
              <w:t>月</w:t>
            </w:r>
            <w:r>
              <w:rPr>
                <w:rFonts w:hint="eastAsia" w:ascii="宋体" w:hAnsi="宋体" w:eastAsia="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lang w:eastAsia="zh-CN"/>
              </w:rPr>
              <w:t>日09时00分</w:t>
            </w:r>
            <w:r>
              <w:rPr>
                <w:rFonts w:hint="eastAsia" w:ascii="宋体" w:eastAsia="宋体" w:cs="宋体"/>
                <w:bCs/>
                <w:color w:val="auto"/>
                <w:sz w:val="24"/>
                <w:szCs w:val="24"/>
                <w:highlight w:val="none"/>
                <w:u w:val="single"/>
                <w:lang w:eastAsia="zh-CN"/>
              </w:rPr>
              <w:t>（北京时间）；</w:t>
            </w:r>
          </w:p>
          <w:p>
            <w:pPr>
              <w:pStyle w:val="41"/>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rPr>
              <w:t>响应文件递交地点：焦作市公共资源交易中心网站</w:t>
            </w:r>
            <w:r>
              <w:rPr>
                <w:rFonts w:hint="eastAsia" w:ascii="宋体" w:eastAsia="宋体" w:cs="宋体"/>
                <w:b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7</w:t>
            </w:r>
          </w:p>
        </w:tc>
        <w:tc>
          <w:tcPr>
            <w:tcW w:w="8174" w:type="dxa"/>
            <w:vAlign w:val="center"/>
          </w:tcPr>
          <w:p>
            <w:pPr>
              <w:widowControl/>
              <w:spacing w:line="44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招标答疑: </w:t>
            </w:r>
            <w:r>
              <w:rPr>
                <w:rFonts w:hint="eastAsia" w:ascii="宋体" w:hAnsi="宋体" w:eastAsia="宋体" w:cs="宋体"/>
                <w:color w:val="auto"/>
                <w:sz w:val="24"/>
                <w:highlight w:val="none"/>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8</w:t>
            </w:r>
          </w:p>
        </w:tc>
        <w:tc>
          <w:tcPr>
            <w:tcW w:w="8174" w:type="dxa"/>
            <w:vAlign w:val="center"/>
          </w:tcPr>
          <w:p>
            <w:pPr>
              <w:adjustRightInd w:val="0"/>
              <w:spacing w:before="50" w:line="400" w:lineRule="exact"/>
              <w:ind w:right="35"/>
              <w:rPr>
                <w:rFonts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Cs/>
                <w:color w:val="auto"/>
                <w:sz w:val="24"/>
                <w:szCs w:val="24"/>
                <w:highlight w:val="none"/>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color w:val="auto"/>
                <w:sz w:val="24"/>
                <w:szCs w:val="24"/>
                <w:highlight w:val="none"/>
              </w:rPr>
            </w:pPr>
            <w:r>
              <w:rPr>
                <w:rFonts w:hint="eastAsia" w:ascii="宋体" w:hAnsi="宋体" w:eastAsia="宋体" w:cs="宋体"/>
                <w:bCs/>
                <w:color w:val="auto"/>
                <w:sz w:val="24"/>
                <w:szCs w:val="24"/>
                <w:highlight w:val="none"/>
                <w:lang w:eastAsia="zh-CN"/>
              </w:rPr>
              <w:t>开标地点：</w:t>
            </w:r>
            <w:r>
              <w:rPr>
                <w:rFonts w:hint="eastAsia" w:ascii="宋体" w:hAnsi="宋体" w:eastAsia="宋体" w:cs="宋体"/>
                <w:color w:val="auto"/>
                <w:sz w:val="24"/>
                <w:szCs w:val="24"/>
                <w:highlight w:val="none"/>
              </w:rPr>
              <w:t>博爱县公共资源交易中心二楼不见面开标</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9</w:t>
            </w:r>
          </w:p>
        </w:tc>
        <w:tc>
          <w:tcPr>
            <w:tcW w:w="8174" w:type="dxa"/>
            <w:vAlign w:val="center"/>
          </w:tcPr>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rPr>
              <w:t>递交投标文件</w:t>
            </w:r>
            <w:r>
              <w:rPr>
                <w:rFonts w:hint="eastAsia" w:hAnsi="宋体" w:eastAsia="宋体" w:cs="宋体"/>
                <w:color w:val="auto"/>
                <w:sz w:val="24"/>
                <w:szCs w:val="24"/>
                <w:highlight w:val="none"/>
                <w:lang w:eastAsia="zh-CN"/>
              </w:rPr>
              <w:t>方式：</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 xml:space="preserve">本项目采用“远程不见面”开标方式，远程开标大厅网址为（http://ggzy.jiaozuo.gov.cn/BidOpeningHall/bidhall/default/login）供应商不需到开标现场参加开标会议，不需提交原件资料等。 </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（1）电子投标文件的递交</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a、各供应商应在投标截止时间前上传加密的电子投标文件</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（.jztf 格式）到指定位置。上传时必须得到电脑“上传成功”的确认回复。请供应商在上传时认真检查上传投标文件是否完整、正确。</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b、如系统故障需上传非加密文件时，供应商应按照招标人指示将非加密文件递交给招标人。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pPr>
              <w:pStyle w:val="14"/>
              <w:spacing w:line="360" w:lineRule="exact"/>
              <w:jc w:val="center"/>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10</w:t>
            </w:r>
          </w:p>
        </w:tc>
        <w:tc>
          <w:tcPr>
            <w:tcW w:w="8174" w:type="dxa"/>
            <w:vAlign w:val="center"/>
          </w:tcPr>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控制价：￥</w:t>
            </w:r>
            <w:r>
              <w:rPr>
                <w:rFonts w:hint="eastAsia" w:hAnsi="宋体" w:eastAsia="宋体" w:cs="宋体"/>
                <w:color w:val="auto"/>
                <w:sz w:val="24"/>
                <w:szCs w:val="24"/>
                <w:highlight w:val="none"/>
                <w:lang w:val="en-US" w:eastAsia="zh-CN"/>
              </w:rPr>
              <w:t>940385.39</w:t>
            </w:r>
            <w:r>
              <w:rPr>
                <w:rFonts w:hint="eastAsia" w:hAnsi="宋体" w:eastAsia="宋体" w:cs="宋体"/>
                <w:color w:val="auto"/>
                <w:sz w:val="24"/>
                <w:szCs w:val="24"/>
                <w:highlight w:val="none"/>
                <w:lang w:eastAsia="zh-CN"/>
              </w:rPr>
              <w:t>元（大写</w:t>
            </w:r>
            <w:r>
              <w:rPr>
                <w:rFonts w:hint="eastAsia" w:hAnsi="宋体" w:eastAsia="宋体" w:cs="宋体"/>
                <w:color w:val="auto"/>
                <w:sz w:val="24"/>
                <w:szCs w:val="24"/>
                <w:highlight w:val="none"/>
                <w:lang w:val="en-US" w:eastAsia="zh-CN"/>
              </w:rPr>
              <w:t>：玖拾肆万零叁佰捌拾伍元叁角玖分</w:t>
            </w:r>
            <w:r>
              <w:rPr>
                <w:rFonts w:hint="eastAsia" w:hAnsi="宋体" w:eastAsia="宋体" w:cs="宋体"/>
                <w:color w:val="auto"/>
                <w:sz w:val="24"/>
                <w:szCs w:val="24"/>
                <w:highlight w:val="none"/>
                <w:lang w:eastAsia="zh-CN"/>
              </w:rPr>
              <w:t>）</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1、供应商的投标报价高于招标控制价的视为无效报价，其投标予以拒绝；</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2、当成交人的投标报价高于控制价的92%时，该成交人的成交价按控制价的92%执行。</w:t>
            </w:r>
          </w:p>
          <w:p>
            <w:pPr>
              <w:pStyle w:val="14"/>
              <w:spacing w:line="360" w:lineRule="exact"/>
              <w:jc w:val="both"/>
              <w:rPr>
                <w:rFonts w:hAnsi="宋体" w:eastAsia="宋体" w:cs="宋体"/>
                <w:color w:val="auto"/>
                <w:sz w:val="24"/>
                <w:szCs w:val="24"/>
                <w:highlight w:val="none"/>
                <w:lang w:eastAsia="zh-CN"/>
              </w:rPr>
            </w:pPr>
            <w:r>
              <w:rPr>
                <w:rFonts w:hint="eastAsia" w:hAnsi="宋体" w:eastAsia="宋体" w:cs="宋体"/>
                <w:color w:val="auto"/>
                <w:sz w:val="24"/>
                <w:szCs w:val="24"/>
                <w:highlight w:val="none"/>
                <w:lang w:eastAsia="zh-CN"/>
              </w:rPr>
              <w:t>3、最终报价明显低于其他谈判报价，使得其谈判报价可能低于其个别成本的，谈判小组根据谈判文件的规定对该单位发出质疑，要求该投标单位在规定时间内做出书面说明并提供相关证明材料。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1</w:t>
            </w:r>
          </w:p>
        </w:tc>
        <w:tc>
          <w:tcPr>
            <w:tcW w:w="8174" w:type="dxa"/>
            <w:vAlign w:val="center"/>
          </w:tcPr>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highlight w:val="none"/>
              </w:rPr>
            </w:pPr>
            <w:r>
              <w:rPr>
                <w:rFonts w:hint="eastAsia" w:asci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2</w:t>
            </w:r>
          </w:p>
        </w:tc>
        <w:tc>
          <w:tcPr>
            <w:tcW w:w="8174" w:type="dxa"/>
            <w:vAlign w:val="center"/>
          </w:tcPr>
          <w:p>
            <w:pPr>
              <w:widowControl/>
              <w:autoSpaceDN/>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采购人信息：</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lang w:val="en-US" w:eastAsia="zh-CN"/>
              </w:rPr>
              <w:t>博</w:t>
            </w:r>
            <w:r>
              <w:rPr>
                <w:rFonts w:hint="eastAsia" w:ascii="宋体" w:hAnsi="宋体" w:eastAsia="宋体" w:cs="宋体"/>
                <w:color w:val="auto"/>
                <w:sz w:val="24"/>
                <w:szCs w:val="24"/>
                <w:highlight w:val="none"/>
                <w:lang w:eastAsia="zh-CN"/>
              </w:rPr>
              <w:t>爱县孝敬镇孝敬</w:t>
            </w:r>
            <w:r>
              <w:rPr>
                <w:rFonts w:hint="eastAsia" w:ascii="宋体" w:hAnsi="宋体" w:eastAsia="宋体" w:cs="宋体"/>
                <w:color w:val="auto"/>
                <w:sz w:val="24"/>
                <w:szCs w:val="24"/>
                <w:highlight w:val="none"/>
                <w:lang w:val="en-US" w:eastAsia="zh-CN"/>
              </w:rPr>
              <w:t>初级中学</w:t>
            </w:r>
          </w:p>
          <w:p>
            <w:pPr>
              <w:autoSpaceDN/>
              <w:adjustRightInd w:val="0"/>
              <w:snapToGrid w:val="0"/>
              <w:spacing w:line="44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地  址：</w:t>
            </w:r>
            <w:r>
              <w:rPr>
                <w:rFonts w:hint="eastAsia" w:ascii="宋体" w:hAnsi="宋体" w:eastAsia="宋体" w:cs="宋体"/>
                <w:color w:val="auto"/>
                <w:sz w:val="24"/>
                <w:szCs w:val="24"/>
                <w:highlight w:val="none"/>
                <w:lang w:val="en-US" w:eastAsia="zh-CN"/>
              </w:rPr>
              <w:t xml:space="preserve">河南省焦作市博爱县孝敬镇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w:t>
            </w:r>
            <w:r>
              <w:rPr>
                <w:rFonts w:hint="eastAsia" w:ascii="宋体" w:hAnsi="宋体" w:eastAsia="宋体" w:cs="宋体"/>
                <w:color w:val="auto"/>
                <w:sz w:val="24"/>
                <w:szCs w:val="24"/>
                <w:highlight w:val="none"/>
                <w:lang w:val="en-US" w:eastAsia="zh-CN"/>
              </w:rPr>
              <w:t xml:space="preserve">胡先生 </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lang w:val="en-US" w:eastAsia="zh-CN"/>
              </w:rPr>
              <w:t xml:space="preserve">13569141966 </w:t>
            </w:r>
          </w:p>
          <w:p>
            <w:pPr>
              <w:autoSpaceDN/>
              <w:adjustRightInd w:val="0"/>
              <w:snapToGrid w:val="0"/>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采购代理机构信息：</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名  称：河南古基工程管理有限公司</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地址：河南省安阳市汤阴县城关镇集贤路15号院</w:t>
            </w:r>
          </w:p>
          <w:p>
            <w:pPr>
              <w:autoSpaceDN/>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联系人：王先生</w:t>
            </w:r>
          </w:p>
          <w:p>
            <w:pPr>
              <w:autoSpaceDN/>
              <w:spacing w:line="360" w:lineRule="auto"/>
              <w:ind w:firstLine="480" w:firstLineChars="200"/>
              <w:jc w:val="left"/>
              <w:rPr>
                <w:rFonts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电话：15539150112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3</w:t>
            </w:r>
          </w:p>
        </w:tc>
        <w:tc>
          <w:tcPr>
            <w:tcW w:w="8174" w:type="dxa"/>
            <w:vAlign w:val="center"/>
          </w:tcPr>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highlight w:val="none"/>
              </w:rPr>
            </w:pPr>
            <w:r>
              <w:rPr>
                <w:rFonts w:hint="eastAsia" w:ascii="宋体" w:eastAsia="宋体" w:cs="宋体"/>
                <w:b w:val="0"/>
                <w:color w:val="auto"/>
                <w:kern w:val="2"/>
                <w:sz w:val="24"/>
                <w:szCs w:val="24"/>
                <w:highlight w:val="none"/>
                <w:lang w:eastAsia="zh-CN"/>
              </w:rPr>
              <w:t>代理服务费：招标代理服务费由成交供应商承担，参照《河南省招标代理服务收费指导意见》豫招协【202</w:t>
            </w:r>
            <w:r>
              <w:rPr>
                <w:rFonts w:hint="eastAsia" w:ascii="宋体" w:eastAsia="宋体" w:cs="宋体"/>
                <w:b w:val="0"/>
                <w:color w:val="auto"/>
                <w:kern w:val="2"/>
                <w:sz w:val="24"/>
                <w:szCs w:val="24"/>
                <w:highlight w:val="none"/>
                <w:lang w:val="en-US" w:eastAsia="zh-CN"/>
              </w:rPr>
              <w:t>3</w:t>
            </w:r>
            <w:r>
              <w:rPr>
                <w:rFonts w:hint="eastAsia" w:ascii="宋体" w:eastAsia="宋体" w:cs="宋体"/>
                <w:b w:val="0"/>
                <w:color w:val="auto"/>
                <w:kern w:val="2"/>
                <w:sz w:val="24"/>
                <w:szCs w:val="24"/>
                <w:highlight w:val="none"/>
                <w:lang w:eastAsia="zh-CN"/>
              </w:rPr>
              <w:t>】002号文件的规定计取由成交人向采购代理机构支付代理服务费。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4</w:t>
            </w:r>
          </w:p>
        </w:tc>
        <w:tc>
          <w:tcPr>
            <w:tcW w:w="8174" w:type="dxa"/>
            <w:vAlign w:val="center"/>
          </w:tcPr>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采用电子版工程量清单报价的清单封面须加盖供应商公章、法定代表人或其授权人的印章</w:t>
            </w:r>
            <w:r>
              <w:rPr>
                <w:rFonts w:hint="eastAsia" w:ascii="宋体" w:eastAsia="宋体" w:cs="宋体"/>
                <w:b w:val="0"/>
                <w:color w:val="auto"/>
                <w:sz w:val="24"/>
                <w:szCs w:val="24"/>
                <w:highlight w:val="none"/>
                <w:lang w:val="en-US" w:eastAsia="zh-CN"/>
              </w:rPr>
              <w:t>及</w:t>
            </w:r>
            <w:r>
              <w:rPr>
                <w:rFonts w:hint="eastAsia" w:ascii="宋体" w:eastAsia="宋体" w:cs="宋体"/>
                <w:b w:val="0"/>
                <w:color w:val="auto"/>
                <w:sz w:val="24"/>
                <w:szCs w:val="24"/>
                <w:highlight w:val="none"/>
                <w:lang w:eastAsia="zh-CN"/>
              </w:rPr>
              <w:t>签字、注册在本单位的造价人员执业资格专用章</w:t>
            </w:r>
            <w:r>
              <w:rPr>
                <w:rFonts w:hint="eastAsia" w:ascii="宋体" w:eastAsia="宋体" w:cs="宋体"/>
                <w:b w:val="0"/>
                <w:color w:val="auto"/>
                <w:sz w:val="24"/>
                <w:szCs w:val="24"/>
                <w:highlight w:val="none"/>
                <w:lang w:val="en-US" w:eastAsia="zh-CN"/>
              </w:rPr>
              <w:t>及</w:t>
            </w:r>
            <w:r>
              <w:rPr>
                <w:rFonts w:hint="eastAsia" w:ascii="宋体" w:eastAsia="宋体" w:cs="宋体"/>
                <w:b w:val="0"/>
                <w:color w:val="auto"/>
                <w:sz w:val="24"/>
                <w:szCs w:val="24"/>
                <w:highlight w:val="none"/>
                <w:lang w:eastAsia="zh-CN"/>
              </w:rPr>
              <w:t>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kern w:val="2"/>
                <w:sz w:val="24"/>
                <w:szCs w:val="24"/>
                <w:highlight w:val="none"/>
                <w:lang w:eastAsia="zh-CN"/>
              </w:rPr>
            </w:pPr>
            <w:r>
              <w:rPr>
                <w:rFonts w:hint="eastAsia" w:ascii="宋体" w:eastAsia="宋体" w:cs="宋体"/>
                <w:b w:val="0"/>
                <w:color w:val="auto"/>
                <w:sz w:val="24"/>
                <w:szCs w:val="24"/>
                <w:highlight w:val="none"/>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5</w:t>
            </w:r>
          </w:p>
        </w:tc>
        <w:tc>
          <w:tcPr>
            <w:tcW w:w="8174" w:type="dxa"/>
            <w:vAlign w:val="center"/>
          </w:tcPr>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kern w:val="2"/>
                <w:sz w:val="24"/>
                <w:szCs w:val="24"/>
                <w:highlight w:val="none"/>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6</w:t>
            </w:r>
          </w:p>
        </w:tc>
        <w:tc>
          <w:tcPr>
            <w:tcW w:w="8174" w:type="dxa"/>
            <w:vAlign w:val="center"/>
          </w:tcPr>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hint="default" w:asci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val="en-US" w:eastAsia="zh-CN"/>
              </w:rPr>
              <w:t>17</w:t>
            </w:r>
          </w:p>
        </w:tc>
        <w:tc>
          <w:tcPr>
            <w:tcW w:w="8174" w:type="dxa"/>
            <w:vAlign w:val="center"/>
          </w:tcPr>
          <w:p>
            <w:pPr>
              <w:keepNext w:val="0"/>
              <w:keepLines w:val="0"/>
              <w:pageBreakBefore w:val="0"/>
              <w:widowControl/>
              <w:shd w:val="clear"/>
              <w:kinsoku/>
              <w:wordWrap/>
              <w:overflowPunct/>
              <w:topLinePunct w:val="0"/>
              <w:autoSpaceDE/>
              <w:autoSpaceDN/>
              <w:bidi w:val="0"/>
              <w:adjustRightInd/>
              <w:snapToGrid/>
              <w:spacing w:before="0" w:line="360" w:lineRule="auto"/>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供应商需在响应文件中对以下条款作出响应承诺，否则按无效投标处理。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textAlignment w:val="auto"/>
              <w:rPr>
                <w:rFonts w:hint="eastAsia" w:asciiTheme="minorEastAsia" w:hAnsiTheme="minorEastAsia" w:eastAsiaTheme="minorEastAsia" w:cstheme="minorEastAsia"/>
                <w:b w:val="0"/>
                <w:bCs w:val="0"/>
                <w:color w:val="auto"/>
                <w:kern w:val="0"/>
                <w:sz w:val="24"/>
                <w:highlight w:val="none"/>
                <w:lang w:val="en-US" w:eastAsia="zh-CN"/>
              </w:rPr>
            </w:pPr>
            <w:r>
              <w:rPr>
                <w:rFonts w:hint="eastAsia" w:asciiTheme="minorEastAsia" w:hAnsiTheme="minorEastAsia" w:eastAsiaTheme="minorEastAsia" w:cstheme="minorEastAsia"/>
                <w:b w:val="0"/>
                <w:bCs w:val="0"/>
                <w:color w:val="auto"/>
                <w:kern w:val="0"/>
                <w:sz w:val="24"/>
                <w:highlight w:val="none"/>
                <w:lang w:val="en-US" w:eastAsia="zh-CN"/>
              </w:rPr>
              <w:t>（1）承包人须在响应文件中做出安全施工及文明施工保障措施等承诺，否则按无效投标处理。</w:t>
            </w:r>
          </w:p>
          <w:p>
            <w:pPr>
              <w:pStyle w:val="41"/>
              <w:widowControl w:val="0"/>
              <w:pBdr>
                <w:bottom w:val="none" w:color="auto" w:sz="0" w:space="0"/>
              </w:pBdr>
              <w:spacing w:beforeAutospacing="0" w:afterAutospacing="0" w:line="440" w:lineRule="exact"/>
              <w:jc w:val="both"/>
              <w:textAlignment w:val="auto"/>
              <w:rPr>
                <w:rFonts w:hint="eastAsia" w:ascii="宋体" w:eastAsia="宋体" w:cs="宋体"/>
                <w:b/>
                <w:bCs/>
                <w:color w:val="auto"/>
                <w:sz w:val="24"/>
                <w:szCs w:val="24"/>
                <w:highlight w:val="none"/>
                <w:lang w:val="en-US" w:eastAsia="zh-CN"/>
              </w:rPr>
            </w:pPr>
            <w:r>
              <w:rPr>
                <w:rFonts w:hint="eastAsia" w:asciiTheme="minorEastAsia" w:hAnsiTheme="minorEastAsia" w:eastAsiaTheme="minorEastAsia" w:cstheme="minorEastAsia"/>
                <w:b w:val="0"/>
                <w:bCs w:val="0"/>
                <w:color w:val="auto"/>
                <w:kern w:val="0"/>
                <w:sz w:val="24"/>
                <w:highlight w:val="none"/>
                <w:lang w:val="en-US" w:eastAsia="zh-CN"/>
              </w:rPr>
              <w:t xml:space="preserve">（2）承包人必须确保施工工人的工资发放，不得拖欠民工工资，依法向地方政府建设部门缴纳民工工资保证金。因承包人拖欠民工工资引 起上访或者其他行为对地方政府或者发包造成严重干扰，迫使地方政府或者发包人直接给付民工工资的，该费用从民工工资保证金或承包人工程结算款中扣除，发包人对承包人另处同等数额的罚款。承包人还应承担地方政府进行的处罚。需在响应文件中作出响应承诺，否则按无效投标处理。   </w:t>
            </w:r>
          </w:p>
          <w:p>
            <w:pPr>
              <w:pStyle w:val="41"/>
              <w:widowControl w:val="0"/>
              <w:pBdr>
                <w:bottom w:val="none" w:color="auto" w:sz="0" w:space="0"/>
              </w:pBdr>
              <w:spacing w:beforeAutospacing="0" w:afterAutospacing="0" w:line="440" w:lineRule="exact"/>
              <w:jc w:val="both"/>
              <w:textAlignment w:val="auto"/>
              <w:rPr>
                <w:rFonts w:hint="eastAsia" w:ascii="宋体" w:eastAsia="宋体" w:cs="宋体"/>
                <w:b w:val="0"/>
                <w:color w:val="auto"/>
                <w:sz w:val="24"/>
                <w:szCs w:val="24"/>
                <w:highlight w:val="none"/>
                <w:lang w:eastAsia="zh-CN"/>
              </w:rPr>
            </w:pPr>
            <w:r>
              <w:rPr>
                <w:rFonts w:hint="eastAsia" w:asciiTheme="minorEastAsia" w:hAnsiTheme="minorEastAsia" w:eastAsiaTheme="minorEastAsia" w:cstheme="minorEastAsia"/>
                <w:b w:val="0"/>
                <w:bCs w:val="0"/>
                <w:color w:val="auto"/>
                <w:kern w:val="0"/>
                <w:sz w:val="24"/>
                <w:highlight w:val="none"/>
                <w:lang w:val="en-US" w:eastAsia="zh-CN"/>
              </w:rPr>
              <w:t>（3）供应商应承担施工中人员伤亡和财产损失并在响应文件中做出承 诺，否则视为无 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1</w:t>
            </w:r>
            <w:r>
              <w:rPr>
                <w:rFonts w:hint="eastAsia" w:ascii="宋体" w:eastAsia="宋体" w:cs="宋体"/>
                <w:b w:val="0"/>
                <w:color w:val="auto"/>
                <w:sz w:val="24"/>
                <w:szCs w:val="24"/>
                <w:highlight w:val="none"/>
                <w:lang w:val="en-US" w:eastAsia="zh-CN"/>
              </w:rPr>
              <w:t>8</w:t>
            </w:r>
          </w:p>
        </w:tc>
        <w:tc>
          <w:tcPr>
            <w:tcW w:w="8174" w:type="dxa"/>
            <w:vAlign w:val="center"/>
          </w:tcPr>
          <w:p>
            <w:pPr>
              <w:pStyle w:val="41"/>
              <w:widowControl w:val="0"/>
              <w:pBdr>
                <w:bottom w:val="none" w:color="auto" w:sz="0" w:space="0"/>
              </w:pBdr>
              <w:spacing w:beforeAutospacing="0" w:afterAutospacing="0" w:line="440" w:lineRule="exact"/>
              <w:jc w:val="both"/>
              <w:textAlignment w:val="auto"/>
              <w:rPr>
                <w:rFonts w:ascii="宋体" w:eastAsia="宋体" w:cs="宋体"/>
                <w:b w:val="0"/>
                <w:color w:val="auto"/>
                <w:sz w:val="24"/>
                <w:szCs w:val="24"/>
                <w:highlight w:val="none"/>
                <w:lang w:eastAsia="zh-CN"/>
              </w:rPr>
            </w:pPr>
            <w:r>
              <w:rPr>
                <w:rFonts w:hint="eastAsia" w:ascii="宋体" w:eastAsia="宋体" w:cs="宋体"/>
                <w:b/>
                <w:bCs/>
                <w:color w:val="auto"/>
                <w:sz w:val="24"/>
                <w:szCs w:val="24"/>
                <w:highlight w:val="none"/>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41"/>
              <w:widowControl w:val="0"/>
              <w:pBdr>
                <w:bottom w:val="none" w:color="auto" w:sz="0" w:space="0"/>
              </w:pBdr>
              <w:spacing w:beforeAutospacing="0" w:afterAutospacing="0" w:line="400" w:lineRule="exact"/>
              <w:textAlignment w:val="auto"/>
              <w:rPr>
                <w:rFonts w:ascii="宋体" w:eastAsia="宋体" w:cs="宋体"/>
                <w:b w:val="0"/>
                <w:snapToGrid w:val="0"/>
                <w:color w:val="auto"/>
                <w:sz w:val="21"/>
                <w:szCs w:val="21"/>
                <w:highlight w:val="none"/>
                <w:lang w:eastAsia="zh-CN"/>
              </w:rPr>
            </w:pPr>
            <w:r>
              <w:rPr>
                <w:rFonts w:hint="eastAsia" w:ascii="宋体" w:eastAsia="宋体" w:cs="宋体"/>
                <w:bCs/>
                <w:snapToGrid w:val="0"/>
                <w:color w:val="auto"/>
                <w:spacing w:val="13"/>
                <w:sz w:val="23"/>
                <w:szCs w:val="23"/>
                <w:highlight w:val="none"/>
                <w:lang w:eastAsia="zh-CN"/>
              </w:rPr>
              <w:t>特别 提醒</w:t>
            </w:r>
          </w:p>
        </w:tc>
        <w:tc>
          <w:tcPr>
            <w:tcW w:w="8174" w:type="dxa"/>
            <w:vAlign w:val="center"/>
          </w:tcPr>
          <w:p>
            <w:pPr>
              <w:spacing w:before="261" w:line="382" w:lineRule="auto"/>
              <w:ind w:left="116" w:right="106" w:hanging="2"/>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1、因电子化评标需要，谈判小组要求供应商进行二轮报价以及作出澄清、说明或补正均采用网上方式进行。</w:t>
            </w:r>
          </w:p>
          <w:p>
            <w:pPr>
              <w:spacing w:before="261" w:line="382" w:lineRule="auto"/>
              <w:ind w:left="116" w:right="106" w:hanging="2"/>
              <w:rPr>
                <w:color w:val="auto"/>
                <w:highlight w:val="none"/>
                <w:lang w:eastAsia="zh-CN"/>
              </w:rPr>
            </w:pPr>
            <w:r>
              <w:rPr>
                <w:rFonts w:hint="eastAsia" w:ascii="宋体" w:hAnsi="宋体" w:eastAsia="宋体" w:cs="宋体"/>
                <w:b/>
                <w:bCs/>
                <w:color w:val="auto"/>
                <w:sz w:val="24"/>
                <w:szCs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r>
              <w:rPr>
                <w:rFonts w:hint="eastAsia" w:ascii="宋体" w:hAnsi="宋体" w:eastAsia="宋体" w:cs="宋体"/>
                <w:b/>
                <w:bCs/>
                <w:color w:val="auto"/>
                <w:sz w:val="24"/>
                <w:szCs w:val="24"/>
                <w:highlight w:val="none"/>
                <w:lang w:val="en-US" w:eastAsia="zh-CN"/>
              </w:rPr>
              <w:t xml:space="preserve"> </w:t>
            </w:r>
          </w:p>
        </w:tc>
      </w:tr>
    </w:tbl>
    <w:p>
      <w:pPr>
        <w:pStyle w:val="4"/>
        <w:spacing w:line="240" w:lineRule="exact"/>
        <w:jc w:val="center"/>
        <w:rPr>
          <w:rFonts w:ascii="宋体" w:hAnsi="宋体" w:eastAsia="宋体" w:cs="宋体"/>
          <w:b/>
          <w:bCs/>
          <w:color w:val="auto"/>
          <w:highlight w:val="none"/>
        </w:rPr>
      </w:pPr>
      <w:bookmarkStart w:id="10" w:name="_Toc17899"/>
      <w:bookmarkStart w:id="11" w:name="_Toc20290"/>
      <w:bookmarkStart w:id="12" w:name="_Toc7945"/>
      <w:bookmarkStart w:id="13" w:name="_Toc533668868"/>
    </w:p>
    <w:p>
      <w:pPr>
        <w:rPr>
          <w:rFonts w:hint="eastAsia" w:ascii="宋体" w:hAnsi="宋体" w:eastAsia="宋体" w:cs="宋体"/>
          <w:b/>
          <w:bCs/>
          <w:color w:val="auto"/>
          <w:sz w:val="24"/>
          <w:szCs w:val="24"/>
          <w:highlight w:val="none"/>
        </w:rPr>
      </w:pPr>
      <w:bookmarkStart w:id="14" w:name="_Toc2255"/>
      <w:bookmarkStart w:id="15" w:name="_Toc32490"/>
      <w:r>
        <w:rPr>
          <w:rFonts w:hint="eastAsia" w:ascii="宋体" w:hAnsi="宋体" w:eastAsia="宋体" w:cs="宋体"/>
          <w:b/>
          <w:bCs/>
          <w:color w:val="auto"/>
          <w:sz w:val="24"/>
          <w:szCs w:val="24"/>
          <w:highlight w:val="none"/>
        </w:rPr>
        <w:br w:type="page"/>
      </w:r>
    </w:p>
    <w:p>
      <w:pPr>
        <w:pStyle w:val="4"/>
        <w:spacing w:line="240" w:lineRule="exact"/>
        <w:jc w:val="center"/>
        <w:rPr>
          <w:rFonts w:hint="eastAsia" w:ascii="宋体" w:hAnsi="宋体" w:eastAsia="宋体" w:cs="宋体"/>
          <w:b/>
          <w:bCs/>
          <w:color w:val="auto"/>
          <w:sz w:val="24"/>
          <w:szCs w:val="24"/>
          <w:highlight w:val="none"/>
        </w:rPr>
      </w:pPr>
    </w:p>
    <w:p>
      <w:pPr>
        <w:pStyle w:val="4"/>
        <w:spacing w:line="240" w:lineRule="exact"/>
        <w:jc w:val="center"/>
        <w:rPr>
          <w:rFonts w:ascii="宋体" w:hAnsi="宋体" w:eastAsia="宋体" w:cs="宋体"/>
          <w:b/>
          <w:bCs/>
          <w:color w:val="auto"/>
          <w:sz w:val="32"/>
          <w:szCs w:val="32"/>
          <w:highlight w:val="none"/>
        </w:rPr>
      </w:pPr>
      <w:r>
        <w:rPr>
          <w:rFonts w:hint="eastAsia" w:ascii="宋体" w:hAnsi="宋体" w:eastAsia="宋体" w:cs="宋体"/>
          <w:b/>
          <w:bCs/>
          <w:color w:val="auto"/>
          <w:sz w:val="24"/>
          <w:szCs w:val="24"/>
          <w:highlight w:val="none"/>
        </w:rPr>
        <w:t>第一部分 谈判项目相关内容及要求</w:t>
      </w:r>
      <w:bookmarkEnd w:id="10"/>
      <w:bookmarkEnd w:id="11"/>
      <w:bookmarkEnd w:id="12"/>
      <w:bookmarkEnd w:id="13"/>
      <w:bookmarkEnd w:id="14"/>
      <w:bookmarkEnd w:id="15"/>
    </w:p>
    <w:p>
      <w:pPr>
        <w:widowControl/>
        <w:autoSpaceDE/>
        <w:autoSpaceDN/>
        <w:spacing w:line="440" w:lineRule="exact"/>
        <w:ind w:firstLine="480" w:firstLineChars="200"/>
        <w:rPr>
          <w:rFonts w:ascii="宋体" w:hAnsi="宋体" w:eastAsia="宋体" w:cs="宋体"/>
          <w:color w:val="auto"/>
          <w:sz w:val="24"/>
          <w:highlight w:val="none"/>
        </w:rPr>
      </w:pP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1、项目基本情况</w:t>
      </w:r>
    </w:p>
    <w:p>
      <w:pPr>
        <w:widowControl/>
        <w:autoSpaceDE/>
        <w:autoSpaceDN/>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采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 xml:space="preserve"> 购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人：</w:t>
      </w:r>
      <w:r>
        <w:rPr>
          <w:rFonts w:hint="eastAsia" w:ascii="宋体" w:hAnsi="宋体" w:eastAsia="宋体" w:cs="宋体"/>
          <w:color w:val="auto"/>
          <w:sz w:val="24"/>
          <w:szCs w:val="24"/>
          <w:highlight w:val="none"/>
          <w:lang w:eastAsia="zh-CN"/>
        </w:rPr>
        <w:t>博爱县孝敬镇孝敬</w:t>
      </w:r>
      <w:r>
        <w:rPr>
          <w:rFonts w:hint="eastAsia" w:ascii="宋体" w:hAnsi="宋体" w:eastAsia="宋体" w:cs="宋体"/>
          <w:color w:val="auto"/>
          <w:sz w:val="24"/>
          <w:szCs w:val="24"/>
          <w:highlight w:val="none"/>
          <w:lang w:val="en-US" w:eastAsia="zh-CN"/>
        </w:rPr>
        <w:t>初级中学</w:t>
      </w:r>
    </w:p>
    <w:p>
      <w:pPr>
        <w:widowControl/>
        <w:autoSpaceDE/>
        <w:autoSpaceDN/>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采购代理机构：</w:t>
      </w:r>
      <w:r>
        <w:rPr>
          <w:rFonts w:hint="eastAsia" w:ascii="宋体" w:hAnsi="宋体" w:eastAsia="宋体" w:cs="宋体"/>
          <w:color w:val="auto"/>
          <w:sz w:val="24"/>
          <w:highlight w:val="none"/>
          <w:lang w:eastAsia="zh-CN"/>
        </w:rPr>
        <w:t>河南古基工程管理有限公司</w:t>
      </w:r>
    </w:p>
    <w:p>
      <w:pPr>
        <w:widowControl/>
        <w:autoSpaceDE/>
        <w:autoSpaceDN/>
        <w:spacing w:line="440" w:lineRule="exact"/>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目</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名</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称：</w:t>
      </w:r>
      <w:r>
        <w:rPr>
          <w:rFonts w:hint="eastAsia" w:ascii="宋体" w:hAnsi="宋体" w:eastAsia="宋体" w:cs="宋体"/>
          <w:color w:val="auto"/>
          <w:sz w:val="24"/>
          <w:szCs w:val="24"/>
          <w:highlight w:val="none"/>
          <w:lang w:val="en-US" w:eastAsia="zh-CN"/>
        </w:rPr>
        <w:t>博爱县孝敬镇孝敬初级中学综合楼维修项目</w:t>
      </w:r>
    </w:p>
    <w:p>
      <w:pPr>
        <w:widowControl/>
        <w:autoSpaceDE/>
        <w:autoSpaceDN/>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采</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购</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编</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号：</w:t>
      </w:r>
      <w:r>
        <w:rPr>
          <w:rFonts w:hint="eastAsia" w:ascii="宋体" w:hAnsi="宋体" w:eastAsia="宋体" w:cs="宋体"/>
          <w:color w:val="auto"/>
          <w:sz w:val="24"/>
          <w:szCs w:val="24"/>
          <w:highlight w:val="none"/>
          <w:lang w:eastAsia="zh-CN"/>
        </w:rPr>
        <w:t>博政采购〔202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lang w:eastAsia="zh-CN"/>
        </w:rPr>
        <w:t>号</w:t>
      </w:r>
    </w:p>
    <w:p>
      <w:pPr>
        <w:widowControl/>
        <w:autoSpaceDE/>
        <w:autoSpaceDN/>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资</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金</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来</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源：</w:t>
      </w:r>
      <w:r>
        <w:rPr>
          <w:rFonts w:hint="eastAsia" w:ascii="宋体" w:hAnsi="宋体" w:eastAsia="宋体" w:cs="宋体"/>
          <w:color w:val="auto"/>
          <w:sz w:val="24"/>
          <w:highlight w:val="none"/>
          <w:lang w:val="en-US" w:eastAsia="zh-CN"/>
        </w:rPr>
        <w:t>上级</w:t>
      </w:r>
      <w:r>
        <w:rPr>
          <w:rFonts w:hint="eastAsia" w:ascii="宋体" w:hAnsi="宋体" w:eastAsia="宋体" w:cs="宋体"/>
          <w:color w:val="auto"/>
          <w:sz w:val="24"/>
          <w:highlight w:val="none"/>
          <w:lang w:eastAsia="zh-CN"/>
        </w:rPr>
        <w:t>财政资金</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szCs w:val="24"/>
          <w:highlight w:val="none"/>
        </w:rPr>
        <w:t>资格要求详见公告及前附表</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4</w:t>
      </w:r>
      <w:r>
        <w:rPr>
          <w:rFonts w:hint="eastAsia" w:ascii="宋体" w:hAnsi="宋体" w:eastAsia="宋体" w:cs="宋体"/>
          <w:color w:val="auto"/>
          <w:sz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的响应文件应实质性响应谈判文件要求。</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5</w:t>
      </w:r>
      <w:r>
        <w:rPr>
          <w:rFonts w:hint="eastAsia" w:ascii="宋体" w:hAnsi="宋体" w:eastAsia="宋体" w:cs="宋体"/>
          <w:color w:val="auto"/>
          <w:sz w:val="24"/>
          <w:highlight w:val="none"/>
        </w:rPr>
        <w:t>、响应文件递交截止时间之后，任何人不得更改响应文件。</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6</w:t>
      </w:r>
      <w:r>
        <w:rPr>
          <w:rFonts w:hint="eastAsia" w:ascii="宋体" w:hAnsi="宋体" w:eastAsia="宋体" w:cs="宋体"/>
          <w:color w:val="auto"/>
          <w:sz w:val="24"/>
          <w:highlight w:val="none"/>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7</w:t>
      </w:r>
      <w:r>
        <w:rPr>
          <w:rFonts w:hint="eastAsia" w:ascii="宋体" w:hAnsi="宋体" w:eastAsia="宋体" w:cs="宋体"/>
          <w:color w:val="auto"/>
          <w:sz w:val="24"/>
          <w:highlight w:val="none"/>
        </w:rPr>
        <w:t>、合同由成交人与</w:t>
      </w:r>
      <w:r>
        <w:rPr>
          <w:rFonts w:hint="eastAsia" w:ascii="宋体" w:hAnsi="宋体" w:eastAsia="宋体" w:cs="宋体"/>
          <w:color w:val="auto"/>
          <w:sz w:val="24"/>
          <w:highlight w:val="none"/>
          <w:lang w:eastAsia="zh-CN"/>
        </w:rPr>
        <w:t>博爱县孝敬镇孝敬</w:t>
      </w:r>
      <w:r>
        <w:rPr>
          <w:rFonts w:hint="eastAsia" w:ascii="宋体" w:hAnsi="宋体" w:eastAsia="宋体" w:cs="宋体"/>
          <w:color w:val="auto"/>
          <w:sz w:val="24"/>
          <w:highlight w:val="none"/>
          <w:lang w:val="en-US" w:eastAsia="zh-CN"/>
        </w:rPr>
        <w:t>初级中学</w:t>
      </w:r>
      <w:r>
        <w:rPr>
          <w:rFonts w:hint="eastAsia" w:ascii="宋体" w:hAnsi="宋体" w:eastAsia="宋体" w:cs="宋体"/>
          <w:color w:val="auto"/>
          <w:sz w:val="24"/>
          <w:highlight w:val="none"/>
        </w:rPr>
        <w:t>签订。</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8</w:t>
      </w:r>
      <w:r>
        <w:rPr>
          <w:rFonts w:hint="eastAsia" w:ascii="宋体" w:hAnsi="宋体" w:eastAsia="宋体" w:cs="宋体"/>
          <w:color w:val="auto"/>
          <w:sz w:val="24"/>
          <w:highlight w:val="none"/>
        </w:rPr>
        <w:t>、成交人不得转包项目，否则一经发现，采购人有权另行选择其它单位。</w:t>
      </w:r>
    </w:p>
    <w:p>
      <w:pPr>
        <w:widowControl/>
        <w:autoSpaceDE/>
        <w:autoSpaceDN/>
        <w:spacing w:line="440" w:lineRule="exact"/>
        <w:ind w:firstLine="480" w:firstLineChars="200"/>
        <w:rPr>
          <w:rFonts w:hint="eastAsia" w:ascii="宋体" w:hAnsi="宋体" w:eastAsia="宋体" w:cs="宋体"/>
          <w:bCs/>
          <w:color w:val="auto"/>
          <w:kern w:val="2"/>
          <w:sz w:val="24"/>
          <w:szCs w:val="24"/>
          <w:highlight w:val="none"/>
          <w:shd w:val="clear"/>
          <w:lang w:eastAsia="zh-CN"/>
        </w:rPr>
      </w:pPr>
      <w:r>
        <w:rPr>
          <w:rFonts w:hint="eastAsia" w:ascii="宋体" w:hAnsi="宋体" w:eastAsia="宋体" w:cs="宋体"/>
          <w:color w:val="auto"/>
          <w:sz w:val="24"/>
          <w:highlight w:val="none"/>
          <w:lang w:eastAsia="zh-CN"/>
        </w:rPr>
        <w:t>9</w:t>
      </w:r>
      <w:r>
        <w:rPr>
          <w:rFonts w:hint="eastAsia" w:ascii="宋体" w:hAnsi="宋体" w:eastAsia="宋体" w:cs="宋体"/>
          <w:color w:val="auto"/>
          <w:sz w:val="24"/>
          <w:highlight w:val="none"/>
        </w:rPr>
        <w:t>、付款方式：</w:t>
      </w:r>
      <w:r>
        <w:rPr>
          <w:rFonts w:hint="eastAsia" w:ascii="宋体" w:eastAsia="宋体" w:cs="宋体"/>
          <w:b w:val="0"/>
          <w:color w:val="auto"/>
          <w:sz w:val="24"/>
          <w:szCs w:val="24"/>
          <w:highlight w:val="none"/>
          <w:lang w:eastAsia="zh-CN"/>
        </w:rPr>
        <w:t>工程竣工验收合格后付至工程价款的75%，经财政审计部门决算后付至决算价的100％，</w:t>
      </w:r>
      <w:r>
        <w:rPr>
          <w:rFonts w:hint="eastAsia" w:ascii="宋体" w:eastAsia="宋体" w:cs="宋体"/>
          <w:b w:val="0"/>
          <w:color w:val="auto"/>
          <w:sz w:val="24"/>
          <w:szCs w:val="24"/>
          <w:highlight w:val="none"/>
          <w:lang w:val="en-US" w:eastAsia="zh-CN"/>
        </w:rPr>
        <w:t>承包人须向采购人</w:t>
      </w:r>
      <w:r>
        <w:rPr>
          <w:rFonts w:hint="eastAsia" w:ascii="宋体" w:eastAsia="宋体" w:cs="宋体"/>
          <w:b w:val="0"/>
          <w:color w:val="auto"/>
          <w:sz w:val="24"/>
          <w:szCs w:val="24"/>
          <w:highlight w:val="none"/>
          <w:lang w:eastAsia="zh-CN"/>
        </w:rPr>
        <w:t>提供合同金额3%的工程质量保函,质量保证金担保时间自验收合格之日起不少于一年。验收合格之日起一年后经复验无质量问题，保函自动作废或退还。</w:t>
      </w:r>
    </w:p>
    <w:p>
      <w:pPr>
        <w:widowControl/>
        <w:autoSpaceDE/>
        <w:autoSpaceDN/>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10</w:t>
      </w:r>
      <w:r>
        <w:rPr>
          <w:rFonts w:hint="eastAsia" w:ascii="宋体" w:hAnsi="宋体" w:eastAsia="宋体" w:cs="宋体"/>
          <w:color w:val="auto"/>
          <w:sz w:val="24"/>
          <w:highlight w:val="none"/>
        </w:rPr>
        <w:t>、质量标准：</w:t>
      </w:r>
      <w:r>
        <w:rPr>
          <w:rFonts w:hint="eastAsia" w:ascii="宋体" w:hAnsi="宋体" w:eastAsia="宋体" w:cs="宋体"/>
          <w:color w:val="auto"/>
          <w:sz w:val="24"/>
          <w:highlight w:val="none"/>
          <w:lang w:eastAsia="zh-CN"/>
        </w:rPr>
        <w:t>合格。</w:t>
      </w:r>
    </w:p>
    <w:p>
      <w:pPr>
        <w:widowControl/>
        <w:autoSpaceDE/>
        <w:autoSpaceDN/>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工期（合同履行期限）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lang w:eastAsia="zh-CN"/>
        </w:rPr>
        <w:t>日历天。</w:t>
      </w:r>
    </w:p>
    <w:p>
      <w:pPr>
        <w:widowControl/>
        <w:autoSpaceDE/>
        <w:autoSpaceDN/>
        <w:spacing w:line="440" w:lineRule="exact"/>
        <w:ind w:firstLine="480" w:firstLineChars="200"/>
        <w:rPr>
          <w:rFonts w:ascii="宋体" w:hAnsi="宋体" w:eastAsia="宋体" w:cs="宋体"/>
          <w:color w:val="auto"/>
          <w:sz w:val="24"/>
          <w:highlight w:val="none"/>
          <w:lang w:eastAsia="zh-CN"/>
        </w:rPr>
      </w:pPr>
    </w:p>
    <w:p>
      <w:pPr>
        <w:pStyle w:val="10"/>
        <w:rPr>
          <w:rFonts w:ascii="宋体" w:hAnsi="宋体" w:eastAsia="宋体" w:cs="宋体"/>
          <w:color w:val="auto"/>
          <w:sz w:val="24"/>
          <w:highlight w:val="none"/>
          <w:lang w:eastAsia="zh-CN"/>
        </w:rPr>
      </w:pPr>
    </w:p>
    <w:p>
      <w:pPr>
        <w:rPr>
          <w:rFonts w:ascii="宋体" w:hAnsi="宋体" w:eastAsia="宋体" w:cs="宋体"/>
          <w:color w:val="auto"/>
          <w:highlight w:val="none"/>
        </w:rPr>
      </w:pPr>
      <w:bookmarkStart w:id="16" w:name="_Toc31607"/>
      <w:bookmarkStart w:id="17" w:name="_Toc533668869"/>
      <w:bookmarkStart w:id="18" w:name="_Toc27926"/>
    </w:p>
    <w:p>
      <w:pPr>
        <w:rPr>
          <w:rFonts w:hint="eastAsia" w:ascii="宋体" w:hAnsi="宋体" w:eastAsia="宋体" w:cs="宋体"/>
          <w:b/>
          <w:bCs/>
          <w:color w:val="auto"/>
          <w:sz w:val="30"/>
          <w:szCs w:val="30"/>
          <w:highlight w:val="none"/>
        </w:rPr>
      </w:pPr>
      <w:bookmarkStart w:id="19" w:name="_Toc26630"/>
      <w:bookmarkStart w:id="20" w:name="_Toc11122"/>
      <w:bookmarkStart w:id="21" w:name="_Toc18470"/>
      <w:r>
        <w:rPr>
          <w:rFonts w:hint="eastAsia" w:ascii="宋体" w:hAnsi="宋体" w:eastAsia="宋体" w:cs="宋体"/>
          <w:b/>
          <w:bCs/>
          <w:color w:val="auto"/>
          <w:sz w:val="30"/>
          <w:szCs w:val="30"/>
          <w:highlight w:val="none"/>
        </w:rPr>
        <w:br w:type="page"/>
      </w:r>
    </w:p>
    <w:p>
      <w:pPr>
        <w:pStyle w:val="4"/>
        <w:keepNext/>
        <w:keepLines/>
        <w:autoSpaceDE/>
        <w:autoSpaceDN/>
        <w:spacing w:line="440" w:lineRule="exact"/>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第二部分  谈判须知</w:t>
      </w:r>
      <w:bookmarkEnd w:id="16"/>
      <w:bookmarkEnd w:id="17"/>
      <w:bookmarkEnd w:id="18"/>
      <w:bookmarkEnd w:id="19"/>
      <w:bookmarkEnd w:id="20"/>
      <w:bookmarkEnd w:id="21"/>
    </w:p>
    <w:p>
      <w:pPr>
        <w:widowControl/>
        <w:spacing w:line="580" w:lineRule="atLeast"/>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一、总则</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1、根据《中华人民共和国政府采购法》以及相关的法律、法规、规章等，择优选定成交人。</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2、本次谈判已按照有关规定向博爱县财政局采购办备案。</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3、维护双方当事人的合法权益，反对不正当竞争。</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4、谈判单位应仔细阅读谈判文件，一旦参与谈判，均认为响应该谈判文件中采购人的有关要求。</w:t>
      </w:r>
    </w:p>
    <w:p>
      <w:pPr>
        <w:widowControl/>
        <w:spacing w:line="580" w:lineRule="atLeast"/>
        <w:ind w:firstLine="36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5、投标费用：</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在投标过程中所发生的一切费用，不论成交与否，均由</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自负，采购</w:t>
      </w:r>
      <w:r>
        <w:rPr>
          <w:rFonts w:hint="eastAsia" w:ascii="宋体" w:hAnsi="宋体" w:eastAsia="宋体" w:cs="宋体"/>
          <w:color w:val="auto"/>
          <w:sz w:val="24"/>
          <w:highlight w:val="none"/>
          <w:lang w:eastAsia="zh-CN"/>
        </w:rPr>
        <w:t>人</w:t>
      </w:r>
      <w:r>
        <w:rPr>
          <w:rFonts w:hint="eastAsia" w:ascii="宋体" w:hAnsi="宋体" w:eastAsia="宋体" w:cs="宋体"/>
          <w:color w:val="auto"/>
          <w:sz w:val="24"/>
          <w:highlight w:val="none"/>
        </w:rPr>
        <w:t>不承担任何责任。</w:t>
      </w:r>
    </w:p>
    <w:p>
      <w:pPr>
        <w:widowControl/>
        <w:spacing w:line="580" w:lineRule="atLeast"/>
        <w:ind w:firstLine="360"/>
        <w:rPr>
          <w:rFonts w:hint="eastAsia" w:ascii="宋体" w:hAnsi="宋体" w:eastAsia="宋体" w:cs="宋体"/>
          <w:color w:val="auto"/>
          <w:sz w:val="24"/>
          <w:highlight w:val="none"/>
        </w:rPr>
      </w:pPr>
    </w:p>
    <w:p>
      <w:pPr>
        <w:widowControl/>
        <w:jc w:val="center"/>
        <w:rPr>
          <w:rFonts w:ascii="宋体" w:hAnsi="宋体" w:eastAsia="宋体" w:cs="宋体"/>
          <w:b/>
          <w:bCs/>
          <w:color w:val="auto"/>
          <w:sz w:val="30"/>
          <w:szCs w:val="30"/>
          <w:highlight w:val="none"/>
        </w:rPr>
      </w:pPr>
    </w:p>
    <w:p>
      <w:pPr>
        <w:widowControl/>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二、采购内容及要求</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w:t>
      </w:r>
      <w:r>
        <w:rPr>
          <w:rFonts w:hint="eastAsia" w:ascii="宋体" w:hAnsi="宋体" w:eastAsia="宋体" w:cs="宋体"/>
          <w:color w:val="auto"/>
          <w:sz w:val="24"/>
          <w:highlight w:val="none"/>
        </w:rPr>
        <w:t>项目名称：</w:t>
      </w:r>
      <w:r>
        <w:rPr>
          <w:rFonts w:hint="eastAsia" w:ascii="宋体" w:hAnsi="宋体" w:eastAsia="宋体" w:cs="宋体"/>
          <w:color w:val="auto"/>
          <w:sz w:val="24"/>
          <w:szCs w:val="24"/>
          <w:highlight w:val="none"/>
          <w:lang w:val="en-US" w:eastAsia="zh-CN"/>
        </w:rPr>
        <w:t>博爱县孝敬镇孝敬初级中学综合楼维修项目</w:t>
      </w:r>
      <w:r>
        <w:rPr>
          <w:rFonts w:hint="eastAsia" w:ascii="宋体" w:hAnsi="宋体" w:eastAsia="宋体" w:cs="宋体"/>
          <w:color w:val="auto"/>
          <w:sz w:val="24"/>
          <w:highlight w:val="none"/>
          <w:lang w:eastAsia="zh-CN"/>
        </w:rPr>
        <w:t xml:space="preserve">  </w:t>
      </w:r>
    </w:p>
    <w:p>
      <w:pPr>
        <w:autoSpaceDN/>
        <w:adjustRightInd w:val="0"/>
        <w:snapToGrid w:val="0"/>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highlight w:val="none"/>
        </w:rPr>
        <w:t>2、</w:t>
      </w:r>
      <w:r>
        <w:rPr>
          <w:rFonts w:hint="eastAsia" w:ascii="宋体" w:hAnsi="宋体" w:eastAsia="宋体" w:cs="宋体"/>
          <w:color w:val="auto"/>
          <w:sz w:val="24"/>
          <w:szCs w:val="24"/>
          <w:highlight w:val="none"/>
          <w:lang w:eastAsia="zh-CN"/>
        </w:rPr>
        <w:t>采购内容：博爱县孝敬镇孝敬初级中学综合楼维修项目，位于孝敬镇孝敬初级中学院内。主要施工内容:拆除建筑物内的线路、管道、附属设施、原有门窗、内墙面涂料外立面墙漆、顶棚涂料、原有地面面层、原有栏杆、原有女儿墙、原有屋面防水层等。新安铝合金中空玻璃窗、成品钢制防盗门:所有房间、过道、梯间刷内墙漆，楼梯间、走廊做面砖墙裙;外立面、一层走廊内墙面、走廊柱做真石漆面层;屋面做4mm厚SBS防水卷材;重新砌女儿墙，并上外墙漆;楼梯安1.25米高不锈钢栏杆等。安装工程:电气、网络、广播、给排水、消防安装工程。所有教室原有电风扇、空调、窗户防护网、实验室的实验台施工后重新利用再安装等（具体详见工程量清单）。</w:t>
      </w:r>
      <w:r>
        <w:rPr>
          <w:rFonts w:hint="eastAsia" w:ascii="宋体" w:hAnsi="宋体" w:eastAsia="宋体" w:cs="宋体"/>
          <w:color w:val="auto"/>
          <w:sz w:val="24"/>
          <w:szCs w:val="24"/>
          <w:highlight w:val="none"/>
          <w:lang w:val="en-US" w:eastAsia="zh-CN"/>
        </w:rPr>
        <w:t xml:space="preserve"> </w:t>
      </w:r>
    </w:p>
    <w:p>
      <w:pPr>
        <w:widowControl/>
        <w:autoSpaceDE/>
        <w:autoSpaceDN/>
        <w:spacing w:beforeLines="10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三、谈判文件</w:t>
      </w:r>
    </w:p>
    <w:p>
      <w:pPr>
        <w:widowControl/>
        <w:spacing w:line="5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1、</w:t>
      </w:r>
      <w:r>
        <w:rPr>
          <w:rFonts w:hint="eastAsia" w:ascii="宋体" w:hAnsi="宋体" w:eastAsia="宋体" w:cs="宋体"/>
          <w:color w:val="auto"/>
          <w:sz w:val="24"/>
          <w:highlight w:val="none"/>
        </w:rPr>
        <w:t>谈判文件包括本文件和所有按本文件规定发出的补充通知等。</w:t>
      </w:r>
    </w:p>
    <w:p>
      <w:pPr>
        <w:widowControl/>
        <w:spacing w:line="56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3、谈</w:t>
      </w:r>
      <w:r>
        <w:rPr>
          <w:rFonts w:hint="eastAsia" w:ascii="宋体" w:hAnsi="宋体" w:eastAsia="宋体" w:cs="宋体"/>
          <w:color w:val="auto"/>
          <w:sz w:val="24"/>
          <w:highlight w:val="none"/>
        </w:rPr>
        <w:t>判文件的解释。</w:t>
      </w:r>
    </w:p>
    <w:p>
      <w:pPr>
        <w:widowControl/>
        <w:spacing w:line="56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对收到的谈判文件若有疑问，应在响应性文件递交截止时间一个工作日前，</w:t>
      </w:r>
      <w:r>
        <w:rPr>
          <w:rFonts w:hint="eastAsia" w:ascii="宋体" w:hAnsi="宋体" w:eastAsia="宋体" w:cs="宋体"/>
          <w:bCs/>
          <w:color w:val="auto"/>
          <w:sz w:val="24"/>
          <w:highlight w:val="none"/>
        </w:rPr>
        <w:t>应以书面形式向</w:t>
      </w:r>
      <w:r>
        <w:rPr>
          <w:rFonts w:hint="eastAsia" w:ascii="宋体" w:hAnsi="宋体" w:eastAsia="宋体" w:cs="宋体"/>
          <w:color w:val="auto"/>
          <w:sz w:val="24"/>
          <w:szCs w:val="24"/>
          <w:highlight w:val="none"/>
          <w:lang w:eastAsia="zh-CN"/>
        </w:rPr>
        <w:t>博爱县孝敬镇孝敬</w:t>
      </w:r>
      <w:r>
        <w:rPr>
          <w:rFonts w:hint="eastAsia" w:ascii="宋体" w:hAnsi="宋体" w:eastAsia="宋体" w:cs="宋体"/>
          <w:color w:val="auto"/>
          <w:sz w:val="24"/>
          <w:szCs w:val="24"/>
          <w:highlight w:val="none"/>
          <w:lang w:val="en-US" w:eastAsia="zh-CN"/>
        </w:rPr>
        <w:t>初级中学</w:t>
      </w:r>
      <w:r>
        <w:rPr>
          <w:rFonts w:hint="eastAsia" w:ascii="宋体" w:hAnsi="宋体" w:eastAsia="宋体" w:cs="宋体"/>
          <w:bCs/>
          <w:color w:val="auto"/>
          <w:sz w:val="24"/>
          <w:highlight w:val="none"/>
          <w:lang w:eastAsia="zh-CN"/>
        </w:rPr>
        <w:t xml:space="preserve"> </w:t>
      </w:r>
      <w:r>
        <w:rPr>
          <w:rFonts w:hint="eastAsia" w:ascii="宋体" w:hAnsi="宋体" w:eastAsia="宋体" w:cs="宋体"/>
          <w:color w:val="auto"/>
          <w:sz w:val="24"/>
          <w:highlight w:val="none"/>
        </w:rPr>
        <w:t>和</w:t>
      </w:r>
      <w:r>
        <w:rPr>
          <w:rFonts w:hint="eastAsia" w:ascii="宋体" w:hAnsi="宋体" w:eastAsia="宋体" w:cs="宋体"/>
          <w:color w:val="auto"/>
          <w:sz w:val="24"/>
          <w:highlight w:val="none"/>
          <w:lang w:eastAsia="zh-CN"/>
        </w:rPr>
        <w:t>河南古基工程管理有限公司</w:t>
      </w:r>
      <w:r>
        <w:rPr>
          <w:rFonts w:hint="eastAsia" w:ascii="宋体" w:hAnsi="宋体" w:eastAsia="宋体" w:cs="宋体"/>
          <w:color w:val="auto"/>
          <w:sz w:val="24"/>
          <w:highlight w:val="none"/>
        </w:rPr>
        <w:t>提出，</w:t>
      </w:r>
      <w:r>
        <w:rPr>
          <w:rFonts w:hint="eastAsia" w:ascii="宋体" w:hAnsi="宋体" w:eastAsia="宋体" w:cs="宋体"/>
          <w:color w:val="auto"/>
          <w:sz w:val="24"/>
          <w:szCs w:val="24"/>
          <w:highlight w:val="none"/>
          <w:lang w:eastAsia="zh-CN"/>
        </w:rPr>
        <w:t>博爱县孝敬镇孝敬</w:t>
      </w:r>
      <w:r>
        <w:rPr>
          <w:rFonts w:hint="eastAsia" w:ascii="宋体" w:hAnsi="宋体" w:eastAsia="宋体" w:cs="宋体"/>
          <w:color w:val="auto"/>
          <w:sz w:val="24"/>
          <w:szCs w:val="24"/>
          <w:highlight w:val="none"/>
          <w:lang w:val="en-US" w:eastAsia="zh-CN"/>
        </w:rPr>
        <w:t>初级中学</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和</w:t>
      </w:r>
      <w:r>
        <w:rPr>
          <w:rFonts w:hint="eastAsia" w:ascii="宋体" w:hAnsi="宋体" w:eastAsia="宋体" w:cs="宋体"/>
          <w:color w:val="auto"/>
          <w:sz w:val="24"/>
          <w:highlight w:val="none"/>
          <w:lang w:eastAsia="zh-CN"/>
        </w:rPr>
        <w:t>河南古基工程管理有限公司</w:t>
      </w:r>
      <w:r>
        <w:rPr>
          <w:rFonts w:hint="eastAsia" w:ascii="宋体" w:hAnsi="宋体" w:eastAsia="宋体" w:cs="宋体"/>
          <w:color w:val="auto"/>
          <w:sz w:val="24"/>
          <w:highlight w:val="none"/>
        </w:rPr>
        <w:t>将以补充通知或答疑纪要的形式予以解答，</w:t>
      </w:r>
      <w:r>
        <w:rPr>
          <w:rFonts w:hint="eastAsia" w:ascii="宋体" w:hAnsi="宋体" w:eastAsia="宋体" w:cs="宋体"/>
          <w:color w:val="auto"/>
          <w:sz w:val="24"/>
          <w:highlight w:val="none"/>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本谈判文件的解释权属于</w:t>
      </w:r>
      <w:r>
        <w:rPr>
          <w:rFonts w:hint="eastAsia" w:ascii="宋体" w:hAnsi="宋体" w:eastAsia="宋体" w:cs="宋体"/>
          <w:color w:val="auto"/>
          <w:sz w:val="24"/>
          <w:szCs w:val="24"/>
          <w:highlight w:val="none"/>
          <w:lang w:eastAsia="zh-CN"/>
        </w:rPr>
        <w:t>博爱县孝敬镇孝敬</w:t>
      </w:r>
      <w:r>
        <w:rPr>
          <w:rFonts w:hint="eastAsia" w:ascii="宋体" w:hAnsi="宋体" w:eastAsia="宋体" w:cs="宋体"/>
          <w:color w:val="auto"/>
          <w:sz w:val="24"/>
          <w:szCs w:val="24"/>
          <w:highlight w:val="none"/>
          <w:lang w:val="en-US" w:eastAsia="zh-CN"/>
        </w:rPr>
        <w:t>初级中学</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4、谈判文件的修改。</w:t>
      </w:r>
    </w:p>
    <w:p>
      <w:pPr>
        <w:widowControl/>
        <w:spacing w:line="560" w:lineRule="exact"/>
        <w:ind w:firstLine="360"/>
        <w:rPr>
          <w:rFonts w:ascii="宋体" w:hAnsi="宋体" w:eastAsia="宋体" w:cs="宋体"/>
          <w:color w:val="auto"/>
          <w:sz w:val="24"/>
          <w:highlight w:val="none"/>
        </w:rPr>
      </w:pPr>
      <w:r>
        <w:rPr>
          <w:rFonts w:hint="eastAsia" w:ascii="宋体" w:hAnsi="宋体" w:eastAsia="宋体" w:cs="宋体"/>
          <w:color w:val="auto"/>
          <w:sz w:val="24"/>
          <w:highlight w:val="none"/>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5、谈判文件、补充通知内容相互矛盾时，以最后发出的通知为准。</w:t>
      </w:r>
    </w:p>
    <w:p>
      <w:pPr>
        <w:widowControl/>
        <w:spacing w:line="560" w:lineRule="exact"/>
        <w:jc w:val="center"/>
        <w:rPr>
          <w:rFonts w:ascii="宋体" w:hAnsi="宋体" w:eastAsia="宋体" w:cs="宋体"/>
          <w:b/>
          <w:bCs/>
          <w:color w:val="auto"/>
          <w:sz w:val="30"/>
          <w:szCs w:val="30"/>
          <w:highlight w:val="none"/>
        </w:rPr>
      </w:pPr>
    </w:p>
    <w:p>
      <w:pPr>
        <w:widowControl/>
        <w:spacing w:line="560" w:lineRule="exact"/>
        <w:jc w:val="center"/>
        <w:rPr>
          <w:rFonts w:hint="eastAsia" w:ascii="宋体" w:hAnsi="宋体" w:eastAsia="宋体" w:cs="宋体"/>
          <w:b/>
          <w:bCs/>
          <w:color w:val="auto"/>
          <w:sz w:val="30"/>
          <w:szCs w:val="30"/>
          <w:highlight w:val="none"/>
        </w:rPr>
      </w:pPr>
    </w:p>
    <w:p>
      <w:pPr>
        <w:widowControl/>
        <w:spacing w:line="560" w:lineRule="exact"/>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四、谈判要求</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1、确定成交人后，成交人要按照响应文件中承诺的内容履行合同。</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2、参加谈判的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应按谈判文件中提供的格式填写响应文件，否则将认为是对该谈判文件的不响应。</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3、对谈判文件未作出实质性响应的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将被拒绝参与谈判。</w:t>
      </w:r>
    </w:p>
    <w:p>
      <w:pPr>
        <w:widowControl/>
        <w:autoSpaceDE/>
        <w:autoSpaceDN/>
        <w:spacing w:line="560" w:lineRule="exact"/>
        <w:jc w:val="both"/>
        <w:rPr>
          <w:rFonts w:ascii="宋体" w:hAnsi="宋体" w:eastAsia="宋体" w:cs="宋体"/>
          <w:b/>
          <w:bCs/>
          <w:color w:val="auto"/>
          <w:sz w:val="30"/>
          <w:szCs w:val="30"/>
          <w:highlight w:val="none"/>
        </w:rPr>
      </w:pPr>
    </w:p>
    <w:p>
      <w:pPr>
        <w:widowControl/>
        <w:autoSpaceDE/>
        <w:autoSpaceDN/>
        <w:spacing w:line="560" w:lineRule="exact"/>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五、响应文件的编制、递交和修改</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一、响应文件的语言及格式。</w:t>
      </w:r>
    </w:p>
    <w:p>
      <w:pPr>
        <w:widowControl/>
        <w:spacing w:line="56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与报价有关的所有文件必须使用中文，</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必须使用谈判文件中规定的文件格式。</w:t>
      </w:r>
    </w:p>
    <w:p>
      <w:pPr>
        <w:widowControl/>
        <w:spacing w:line="560" w:lineRule="exact"/>
        <w:ind w:firstLine="480"/>
        <w:rPr>
          <w:rFonts w:ascii="宋体" w:hAnsi="宋体" w:eastAsia="宋体" w:cs="宋体"/>
          <w:b/>
          <w:bCs/>
          <w:color w:val="auto"/>
          <w:sz w:val="24"/>
          <w:highlight w:val="none"/>
        </w:rPr>
      </w:pPr>
      <w:r>
        <w:rPr>
          <w:rFonts w:hint="eastAsia" w:ascii="宋体" w:hAnsi="宋体" w:eastAsia="宋体" w:cs="宋体"/>
          <w:b/>
          <w:bCs/>
          <w:color w:val="auto"/>
          <w:sz w:val="24"/>
          <w:highlight w:val="none"/>
        </w:rPr>
        <w:t>二、响应文件的组成。</w:t>
      </w:r>
    </w:p>
    <w:p>
      <w:pPr>
        <w:widowControl/>
        <w:spacing w:line="580" w:lineRule="atLeast"/>
        <w:ind w:firstLine="470"/>
        <w:rPr>
          <w:rFonts w:ascii="宋体" w:hAnsi="宋体" w:eastAsia="宋体" w:cs="宋体"/>
          <w:color w:val="auto"/>
          <w:sz w:val="24"/>
          <w:highlight w:val="none"/>
        </w:rPr>
      </w:pPr>
      <w:r>
        <w:rPr>
          <w:rFonts w:hint="eastAsia" w:ascii="宋体" w:hAnsi="宋体" w:eastAsia="宋体" w:cs="宋体"/>
          <w:color w:val="auto"/>
          <w:sz w:val="24"/>
          <w:highlight w:val="none"/>
        </w:rPr>
        <w:t>1、响应文件应主要包括下列部分：</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（1）谈判报价函；</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 xml:space="preserve">（2）第一轮报价表和已标价工程量清单； </w:t>
      </w:r>
    </w:p>
    <w:p>
      <w:pPr>
        <w:widowControl/>
        <w:spacing w:line="500" w:lineRule="exact"/>
        <w:ind w:firstLine="240" w:firstLineChars="10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法定代表人身份证明；</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sz w:val="24"/>
          <w:highlight w:val="none"/>
        </w:rPr>
        <w:t>；</w:t>
      </w:r>
    </w:p>
    <w:p>
      <w:pPr>
        <w:widowControl/>
        <w:spacing w:line="500" w:lineRule="exact"/>
        <w:ind w:firstLine="240" w:firstLineChars="1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（5）供应商资格证明承诺函；</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6</w:t>
      </w:r>
      <w:r>
        <w:rPr>
          <w:rFonts w:hint="eastAsia" w:ascii="宋体" w:hAnsi="宋体" w:eastAsia="宋体" w:cs="宋体"/>
          <w:color w:val="auto"/>
          <w:sz w:val="24"/>
          <w:highlight w:val="none"/>
        </w:rPr>
        <w:t>）谈判承诺函；</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7</w:t>
      </w:r>
      <w:r>
        <w:rPr>
          <w:rFonts w:hint="eastAsia" w:ascii="宋体" w:hAnsi="宋体" w:eastAsia="宋体" w:cs="宋体"/>
          <w:color w:val="auto"/>
          <w:sz w:val="24"/>
          <w:highlight w:val="none"/>
        </w:rPr>
        <w:t>）施工组织设计和项目管理机构；</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8</w:t>
      </w:r>
      <w:r>
        <w:rPr>
          <w:rFonts w:hint="eastAsia" w:ascii="宋体" w:hAnsi="宋体" w:eastAsia="宋体" w:cs="宋体"/>
          <w:color w:val="auto"/>
          <w:sz w:val="24"/>
          <w:highlight w:val="none"/>
        </w:rPr>
        <w:t>）优惠条件及服务承诺；</w:t>
      </w:r>
    </w:p>
    <w:p>
      <w:pPr>
        <w:widowControl/>
        <w:spacing w:line="500" w:lineRule="exact"/>
        <w:ind w:firstLine="240" w:firstLineChars="100"/>
        <w:rPr>
          <w:rFonts w:ascii="宋体" w:hAnsi="宋体" w:eastAsia="宋体" w:cs="宋体"/>
          <w:color w:val="auto"/>
          <w:highlight w:val="none"/>
          <w:lang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9</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项目经理无在建工程证明；</w:t>
      </w:r>
    </w:p>
    <w:p>
      <w:pPr>
        <w:widowControl/>
        <w:spacing w:line="500" w:lineRule="exact"/>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（10）谈判文件要求的及谈判供应商认为需要加以说明的其他内容。</w:t>
      </w:r>
    </w:p>
    <w:p>
      <w:pPr>
        <w:pStyle w:val="39"/>
        <w:spacing w:line="440" w:lineRule="exact"/>
        <w:ind w:firstLine="480" w:firstLineChars="200"/>
        <w:rPr>
          <w:rFonts w:hAnsi="宋体"/>
          <w:color w:val="auto"/>
          <w:highlight w:val="none"/>
        </w:rPr>
      </w:pPr>
      <w:r>
        <w:rPr>
          <w:rFonts w:hint="eastAsia" w:hAnsi="宋体"/>
          <w:color w:val="auto"/>
          <w:highlight w:val="none"/>
        </w:rPr>
        <w:t>注：1、符合《政府采购法》第二十二条规定的资格条件，按照采购文件约定提供资格承诺，</w:t>
      </w:r>
      <w:r>
        <w:rPr>
          <w:rFonts w:hint="eastAsia" w:hAnsi="宋体"/>
          <w:color w:val="auto"/>
          <w:highlight w:val="none"/>
          <w:lang w:val="en-US" w:eastAsia="zh-CN"/>
        </w:rPr>
        <w:t>不再提供资质资料，</w:t>
      </w:r>
      <w:r>
        <w:rPr>
          <w:rFonts w:hint="eastAsia" w:hAnsi="宋体"/>
          <w:color w:val="auto"/>
          <w:highlight w:val="none"/>
        </w:rPr>
        <w:t>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项目经理建造师证书和安全生产考核合格证</w:t>
      </w:r>
      <w:r>
        <w:rPr>
          <w:rFonts w:hint="eastAsia" w:hAnsi="宋体"/>
          <w:color w:val="auto"/>
          <w:highlight w:val="none"/>
          <w:lang w:eastAsia="zh-CN"/>
        </w:rPr>
        <w:t>、</w:t>
      </w:r>
      <w:r>
        <w:rPr>
          <w:rFonts w:hint="eastAsia" w:ascii="宋体" w:hAnsi="宋体" w:eastAsia="宋体" w:cs="宋体"/>
          <w:color w:val="auto"/>
          <w:sz w:val="24"/>
          <w:szCs w:val="24"/>
          <w:highlight w:val="none"/>
          <w:lang w:val="en-US" w:eastAsia="zh-CN"/>
        </w:rPr>
        <w:t>技术负责人职称</w:t>
      </w:r>
      <w:r>
        <w:rPr>
          <w:rFonts w:hint="eastAsia" w:hAnsi="宋体" w:cs="宋体"/>
          <w:color w:val="auto"/>
          <w:sz w:val="24"/>
          <w:szCs w:val="24"/>
          <w:highlight w:val="none"/>
          <w:lang w:val="en-US" w:eastAsia="zh-CN"/>
        </w:rPr>
        <w:t>证书</w:t>
      </w:r>
      <w:r>
        <w:rPr>
          <w:rFonts w:hint="eastAsia" w:hAnsi="宋体"/>
          <w:color w:val="auto"/>
          <w:highlight w:val="none"/>
          <w:lang w:val="en-US" w:eastAsia="zh-CN"/>
        </w:rPr>
        <w:t>等</w:t>
      </w:r>
      <w:r>
        <w:rPr>
          <w:rFonts w:hint="eastAsia" w:hAnsi="宋体"/>
          <w:color w:val="auto"/>
          <w:highlight w:val="none"/>
        </w:rPr>
        <w:t>；</w:t>
      </w:r>
    </w:p>
    <w:p>
      <w:pPr>
        <w:pStyle w:val="39"/>
        <w:spacing w:line="440" w:lineRule="exact"/>
        <w:ind w:firstLine="480" w:firstLineChars="200"/>
        <w:rPr>
          <w:rFonts w:hint="default" w:hAnsi="宋体" w:eastAsia="宋体"/>
          <w:color w:val="auto"/>
          <w:highlight w:val="none"/>
          <w:lang w:val="en-US" w:eastAsia="zh-CN"/>
        </w:rPr>
      </w:pPr>
      <w:r>
        <w:rPr>
          <w:rFonts w:hint="eastAsia" w:hAnsi="宋体"/>
          <w:color w:val="auto"/>
          <w:highlight w:val="none"/>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hAnsi="宋体"/>
          <w:color w:val="auto"/>
          <w:highlight w:val="none"/>
          <w:lang w:val="en-US" w:eastAsia="zh-CN"/>
        </w:rPr>
        <w:t>遵循</w:t>
      </w:r>
      <w:r>
        <w:rPr>
          <w:rFonts w:hint="eastAsia" w:hAnsi="宋体"/>
          <w:color w:val="auto"/>
          <w:highlight w:val="none"/>
        </w:rPr>
        <w:t>《中华人民共和国政府采购法实施条例》</w:t>
      </w:r>
      <w:r>
        <w:rPr>
          <w:rFonts w:hint="eastAsia" w:hAnsi="宋体"/>
          <w:color w:val="auto"/>
          <w:highlight w:val="none"/>
          <w:lang w:val="en-US" w:eastAsia="zh-CN"/>
        </w:rPr>
        <w:t>第十八条规定并提供相关证明材料。</w:t>
      </w:r>
    </w:p>
    <w:p>
      <w:pPr>
        <w:pStyle w:val="39"/>
        <w:spacing w:line="440" w:lineRule="exact"/>
        <w:ind w:firstLine="480" w:firstLineChars="200"/>
        <w:rPr>
          <w:rFonts w:hint="eastAsia" w:hAnsi="宋体" w:eastAsia="宋体"/>
          <w:color w:val="auto"/>
          <w:highlight w:val="none"/>
          <w:lang w:eastAsia="zh-CN"/>
        </w:rPr>
      </w:pPr>
      <w:r>
        <w:rPr>
          <w:rFonts w:hint="eastAsia" w:hAnsi="宋体"/>
          <w:color w:val="auto"/>
          <w:highlight w:val="none"/>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w:t>
      </w:r>
      <w:r>
        <w:rPr>
          <w:rFonts w:hint="eastAsia" w:hAnsi="宋体"/>
          <w:color w:val="auto"/>
          <w:highlight w:val="none"/>
          <w:lang w:eastAsia="zh-CN"/>
        </w:rPr>
        <w:t>、</w:t>
      </w:r>
      <w:r>
        <w:rPr>
          <w:rFonts w:hint="eastAsia" w:ascii="宋体" w:hAnsi="宋体" w:eastAsia="宋体" w:cs="宋体"/>
          <w:color w:val="auto"/>
          <w:sz w:val="24"/>
          <w:szCs w:val="24"/>
          <w:highlight w:val="none"/>
          <w:lang w:val="en-US" w:eastAsia="zh-CN"/>
        </w:rPr>
        <w:t>技术负责人职称</w:t>
      </w:r>
      <w:r>
        <w:rPr>
          <w:rFonts w:hint="eastAsia" w:hAnsi="宋体" w:cs="宋体"/>
          <w:color w:val="auto"/>
          <w:sz w:val="24"/>
          <w:szCs w:val="24"/>
          <w:highlight w:val="none"/>
          <w:lang w:val="en-US" w:eastAsia="zh-CN"/>
        </w:rPr>
        <w:t>证书</w:t>
      </w:r>
      <w:r>
        <w:rPr>
          <w:rFonts w:hint="eastAsia" w:hAnsi="宋体"/>
          <w:color w:val="auto"/>
          <w:highlight w:val="none"/>
          <w:lang w:val="en-US" w:eastAsia="zh-CN"/>
        </w:rPr>
        <w:t>等</w:t>
      </w:r>
      <w:r>
        <w:rPr>
          <w:rFonts w:hint="eastAsia" w:hAnsi="宋体"/>
          <w:color w:val="auto"/>
          <w:highlight w:val="none"/>
        </w:rPr>
        <w:t>；（所提供的各种证件等信息要全面、真实、准确，一经发现供应商提供虚假证明、材料报送失真的，将按有关规定进行处理，并在博爱县人民政府网和博爱县公共资源交易中心网站进行通报）</w:t>
      </w:r>
      <w:r>
        <w:rPr>
          <w:rFonts w:hint="eastAsia" w:hAnsi="宋体"/>
          <w:color w:val="auto"/>
          <w:highlight w:val="none"/>
          <w:lang w:eastAsia="zh-CN"/>
        </w:rPr>
        <w:t>。</w:t>
      </w:r>
    </w:p>
    <w:p>
      <w:pPr>
        <w:spacing w:line="500" w:lineRule="exact"/>
        <w:ind w:firstLine="482" w:firstLineChars="200"/>
        <w:rPr>
          <w:rFonts w:ascii="宋体" w:hAnsi="宋体" w:eastAsia="宋体" w:cs="宋体"/>
          <w:b/>
          <w:bCs/>
          <w:color w:val="auto"/>
          <w:sz w:val="24"/>
          <w:highlight w:val="none"/>
        </w:rPr>
      </w:pPr>
      <w:bookmarkStart w:id="22" w:name="_Toc274249597"/>
      <w:bookmarkStart w:id="23" w:name="_Toc426369503"/>
      <w:bookmarkStart w:id="24" w:name="_Toc403122514"/>
      <w:bookmarkStart w:id="25" w:name="_Toc279599793"/>
      <w:r>
        <w:rPr>
          <w:rFonts w:hint="eastAsia" w:ascii="宋体" w:hAnsi="宋体" w:eastAsia="宋体" w:cs="宋体"/>
          <w:b/>
          <w:bCs/>
          <w:color w:val="auto"/>
          <w:sz w:val="24"/>
          <w:highlight w:val="none"/>
          <w:lang w:eastAsia="zh-CN"/>
        </w:rPr>
        <w:t>三、</w:t>
      </w:r>
      <w:r>
        <w:rPr>
          <w:rFonts w:hint="eastAsia" w:ascii="宋体" w:hAnsi="宋体" w:eastAsia="宋体" w:cs="宋体"/>
          <w:b/>
          <w:bCs/>
          <w:color w:val="auto"/>
          <w:sz w:val="24"/>
          <w:highlight w:val="none"/>
        </w:rPr>
        <w:t xml:space="preserve"> 响应文件的编制</w:t>
      </w:r>
      <w:bookmarkEnd w:id="22"/>
      <w:bookmarkEnd w:id="23"/>
      <w:bookmarkEnd w:id="24"/>
      <w:bookmarkEnd w:id="25"/>
    </w:p>
    <w:p>
      <w:pPr>
        <w:widowControl/>
        <w:spacing w:line="580" w:lineRule="atLeas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响应文件应按</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文件中要求使用焦作市公共资源交易系统投标文件制作专用工具软件编制。</w:t>
      </w:r>
      <w:r>
        <w:rPr>
          <w:rFonts w:hint="eastAsia" w:ascii="宋体" w:hAnsi="宋体" w:eastAsia="宋体" w:cs="宋体"/>
          <w:color w:val="auto"/>
          <w:sz w:val="24"/>
          <w:highlight w:val="none"/>
          <w:lang w:val="en-US" w:eastAsia="zh-CN"/>
        </w:rPr>
        <w:t xml:space="preserve"> </w:t>
      </w:r>
    </w:p>
    <w:p>
      <w:pPr>
        <w:pStyle w:val="7"/>
        <w:autoSpaceDE/>
        <w:autoSpaceDN/>
        <w:spacing w:line="440" w:lineRule="exact"/>
        <w:ind w:firstLine="480" w:firstLineChars="200"/>
        <w:rPr>
          <w:rFonts w:hint="eastAsia" w:ascii="宋体" w:hAnsi="宋体" w:eastAsia="宋体" w:cs="宋体"/>
          <w:b w:val="0"/>
          <w:color w:val="auto"/>
          <w:sz w:val="24"/>
          <w:szCs w:val="22"/>
          <w:highlight w:val="none"/>
          <w:lang w:eastAsia="zh-CN"/>
        </w:rPr>
      </w:pPr>
      <w:r>
        <w:rPr>
          <w:rFonts w:hint="eastAsia" w:ascii="宋体" w:hAnsi="宋体" w:eastAsia="宋体" w:cs="宋体"/>
          <w:b w:val="0"/>
          <w:color w:val="auto"/>
          <w:sz w:val="24"/>
          <w:szCs w:val="22"/>
          <w:highlight w:val="none"/>
          <w:lang w:eastAsia="zh-CN"/>
        </w:rPr>
        <w:t>2、响应文件应当对竞争性谈判文件有关工期、投标有效期、质量标准等实质性内容作出响应。</w:t>
      </w:r>
    </w:p>
    <w:p>
      <w:pPr>
        <w:pStyle w:val="7"/>
        <w:autoSpaceDE/>
        <w:autoSpaceDN/>
        <w:spacing w:line="440" w:lineRule="exact"/>
        <w:ind w:firstLine="480" w:firstLineChars="200"/>
        <w:rPr>
          <w:rFonts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3</w:t>
      </w:r>
      <w:r>
        <w:rPr>
          <w:rFonts w:hint="eastAsia" w:ascii="宋体" w:hAnsi="宋体" w:eastAsia="宋体" w:cs="宋体"/>
          <w:b w:val="0"/>
          <w:bCs w:val="0"/>
          <w:color w:val="auto"/>
          <w:sz w:val="24"/>
          <w:highlight w:val="none"/>
          <w:lang w:eastAsia="zh-CN"/>
        </w:rPr>
        <w:t>、</w:t>
      </w:r>
      <w:r>
        <w:rPr>
          <w:rFonts w:hint="eastAsia" w:ascii="宋体" w:hAnsi="宋体" w:eastAsia="宋体" w:cs="宋体"/>
          <w:b w:val="0"/>
          <w:bCs w:val="0"/>
          <w:color w:val="auto"/>
          <w:sz w:val="24"/>
          <w:highlight w:val="none"/>
        </w:rPr>
        <w:t>本项目采用电子开评标方式，潜在</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highlight w:val="none"/>
        </w:rPr>
        <w:t>自行承担。</w:t>
      </w:r>
    </w:p>
    <w:p>
      <w:pPr>
        <w:pStyle w:val="41"/>
        <w:widowControl w:val="0"/>
        <w:pBdr>
          <w:bottom w:val="none" w:color="auto" w:sz="0" w:space="0"/>
        </w:pBdr>
        <w:autoSpaceDE/>
        <w:autoSpaceDN/>
        <w:spacing w:beforeAutospacing="0" w:afterAutospacing="0" w:line="440" w:lineRule="exact"/>
        <w:jc w:val="both"/>
        <w:textAlignment w:val="auto"/>
        <w:rPr>
          <w:rFonts w:ascii="宋体" w:eastAsia="宋体" w:cs="宋体"/>
          <w:b w:val="0"/>
          <w:color w:val="auto"/>
          <w:kern w:val="2"/>
          <w:sz w:val="24"/>
          <w:szCs w:val="24"/>
          <w:highlight w:val="none"/>
          <w:lang w:eastAsia="zh-CN"/>
        </w:rPr>
      </w:pPr>
      <w:r>
        <w:rPr>
          <w:rFonts w:hint="eastAsia" w:ascii="宋体" w:eastAsia="宋体" w:cs="宋体"/>
          <w:b w:val="0"/>
          <w:color w:val="auto"/>
          <w:kern w:val="2"/>
          <w:sz w:val="24"/>
          <w:szCs w:val="24"/>
          <w:highlight w:val="none"/>
          <w:lang w:eastAsia="zh-CN"/>
        </w:rPr>
        <w:t xml:space="preserve">    4、签字盖章要求：</w:t>
      </w:r>
    </w:p>
    <w:p>
      <w:pPr>
        <w:pStyle w:val="41"/>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color w:val="auto"/>
          <w:sz w:val="24"/>
          <w:szCs w:val="22"/>
          <w:highlight w:val="none"/>
          <w:lang w:eastAsia="zh-CN"/>
        </w:rPr>
      </w:pPr>
      <w:r>
        <w:rPr>
          <w:rFonts w:hint="eastAsia" w:ascii="宋体" w:eastAsia="宋体" w:cs="宋体"/>
          <w:b w:val="0"/>
          <w:color w:val="auto"/>
          <w:sz w:val="24"/>
          <w:szCs w:val="22"/>
          <w:highlight w:val="none"/>
          <w:lang w:eastAsia="zh-CN"/>
        </w:rPr>
        <w:t>（1）所有要求供应商加盖公章的地方都须加盖供应商单位的 CA 印章。</w:t>
      </w:r>
    </w:p>
    <w:p>
      <w:pPr>
        <w:pStyle w:val="7"/>
        <w:autoSpaceDE/>
        <w:autoSpaceDN/>
        <w:spacing w:line="440" w:lineRule="exact"/>
        <w:ind w:firstLine="480" w:firstLineChars="200"/>
        <w:rPr>
          <w:rFonts w:ascii="宋体" w:hAnsi="宋体" w:eastAsia="宋体" w:cs="宋体"/>
          <w:b w:val="0"/>
          <w:color w:val="auto"/>
          <w:sz w:val="24"/>
          <w:szCs w:val="22"/>
          <w:highlight w:val="none"/>
          <w:lang w:eastAsia="zh-CN"/>
        </w:rPr>
      </w:pPr>
      <w:r>
        <w:rPr>
          <w:rFonts w:hint="eastAsia" w:ascii="宋体" w:hAnsi="宋体" w:eastAsia="宋体" w:cs="宋体"/>
          <w:b w:val="0"/>
          <w:color w:val="auto"/>
          <w:sz w:val="24"/>
          <w:szCs w:val="22"/>
          <w:highlight w:val="none"/>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（3）要求委托代理人签字或盖章的，委托代理人在签字或盖章的地方上传手写签名的扫描件或加盖委托代理人CA印章。</w:t>
      </w:r>
    </w:p>
    <w:p>
      <w:pPr>
        <w:pStyle w:val="7"/>
        <w:autoSpaceDE/>
        <w:autoSpaceDN/>
        <w:spacing w:line="440" w:lineRule="exact"/>
        <w:rPr>
          <w:rFonts w:ascii="宋体" w:hAnsi="宋体" w:eastAsia="宋体" w:cs="宋体"/>
          <w:bCs w:val="0"/>
          <w:color w:val="auto"/>
          <w:kern w:val="2"/>
          <w:sz w:val="24"/>
          <w:szCs w:val="24"/>
          <w:highlight w:val="none"/>
          <w:lang w:eastAsia="zh-CN"/>
        </w:rPr>
      </w:pPr>
      <w:r>
        <w:rPr>
          <w:rFonts w:hint="eastAsia" w:ascii="宋体" w:hAnsi="宋体" w:eastAsia="宋体" w:cs="宋体"/>
          <w:bCs w:val="0"/>
          <w:color w:val="auto"/>
          <w:kern w:val="2"/>
          <w:sz w:val="24"/>
          <w:szCs w:val="24"/>
          <w:highlight w:val="none"/>
          <w:lang w:eastAsia="zh-CN"/>
        </w:rPr>
        <w:t>四、响应文件的补充与撤回</w:t>
      </w:r>
    </w:p>
    <w:p>
      <w:pPr>
        <w:widowControl/>
        <w:autoSpaceDE/>
        <w:autoSpaceDN/>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kern w:val="2"/>
          <w:sz w:val="24"/>
          <w:szCs w:val="24"/>
          <w:highlight w:val="none"/>
          <w:lang w:eastAsia="zh-CN"/>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2"/>
          <w:sz w:val="24"/>
          <w:szCs w:val="24"/>
          <w:highlight w:val="none"/>
          <w:lang w:eastAsia="zh-CN"/>
        </w:rPr>
        <w:t>在响应文件</w:t>
      </w:r>
      <w:r>
        <w:rPr>
          <w:rFonts w:hint="eastAsia" w:ascii="宋体" w:hAnsi="宋体" w:eastAsia="宋体" w:cs="宋体"/>
          <w:color w:val="auto"/>
          <w:sz w:val="24"/>
          <w:highlight w:val="none"/>
        </w:rPr>
        <w:t>递交截止时间之前可以以书面形式修改、补充、替代或撤回其响应文件，补充的内容应按要求进行密封递交。</w:t>
      </w:r>
    </w:p>
    <w:p>
      <w:pPr>
        <w:widowControl/>
        <w:spacing w:line="6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在响应文件递交截止时间后不能修改、补充替代或撤回其响应文件。</w:t>
      </w:r>
    </w:p>
    <w:p>
      <w:pPr>
        <w:pStyle w:val="7"/>
        <w:autoSpaceDE/>
        <w:autoSpaceDN/>
        <w:spacing w:line="440" w:lineRule="exact"/>
        <w:rPr>
          <w:rFonts w:hint="eastAsia" w:ascii="宋体" w:hAnsi="宋体" w:eastAsia="宋体" w:cs="宋体"/>
          <w:bCs w:val="0"/>
          <w:color w:val="auto"/>
          <w:kern w:val="2"/>
          <w:sz w:val="24"/>
          <w:szCs w:val="24"/>
          <w:highlight w:val="none"/>
          <w:lang w:eastAsia="zh-CN"/>
        </w:rPr>
      </w:pPr>
      <w:r>
        <w:rPr>
          <w:rFonts w:hint="eastAsia" w:ascii="宋体" w:hAnsi="宋体" w:eastAsia="宋体" w:cs="宋体"/>
          <w:bCs w:val="0"/>
          <w:color w:val="auto"/>
          <w:kern w:val="2"/>
          <w:sz w:val="24"/>
          <w:szCs w:val="24"/>
          <w:highlight w:val="none"/>
          <w:lang w:eastAsia="zh-CN"/>
        </w:rPr>
        <w:t>五、响应性文件有下列情形之一的，采购代理机构不予接收。</w:t>
      </w:r>
    </w:p>
    <w:p>
      <w:pPr>
        <w:widowControl/>
        <w:autoSpaceDE/>
        <w:autoSpaceDN/>
        <w:spacing w:line="440" w:lineRule="exact"/>
        <w:ind w:firstLine="480" w:firstLineChars="200"/>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(1)在响应文件递交截止时间以后递交的响应性文件为无效文件，采购人将不予接收。</w:t>
      </w:r>
    </w:p>
    <w:p>
      <w:pPr>
        <w:widowControl/>
        <w:autoSpaceDE/>
        <w:autoSpaceDN/>
        <w:spacing w:line="440" w:lineRule="exact"/>
        <w:ind w:firstLine="480" w:firstLineChars="200"/>
        <w:rPr>
          <w:rFonts w:hint="default"/>
          <w:color w:val="auto"/>
          <w:highlight w:val="none"/>
          <w:lang w:val="en-US" w:eastAsia="zh-CN"/>
        </w:rPr>
      </w:pPr>
      <w:r>
        <w:rPr>
          <w:rFonts w:hint="eastAsia" w:ascii="宋体" w:hAnsi="宋体" w:eastAsia="宋体" w:cs="宋体"/>
          <w:color w:val="auto"/>
          <w:kern w:val="2"/>
          <w:sz w:val="24"/>
          <w:szCs w:val="24"/>
          <w:highlight w:val="none"/>
          <w:lang w:eastAsia="zh-CN"/>
        </w:rPr>
        <w:t>(2)未按竞争性谈判文件要求签章的。</w:t>
      </w:r>
    </w:p>
    <w:p>
      <w:pPr>
        <w:widowControl/>
        <w:jc w:val="center"/>
        <w:rPr>
          <w:rFonts w:ascii="宋体" w:hAnsi="宋体" w:eastAsia="宋体" w:cs="宋体"/>
          <w:color w:val="auto"/>
          <w:sz w:val="24"/>
          <w:highlight w:val="none"/>
        </w:rPr>
      </w:pPr>
    </w:p>
    <w:p>
      <w:pPr>
        <w:widowControl/>
        <w:jc w:val="center"/>
        <w:rPr>
          <w:rFonts w:hint="eastAsia" w:ascii="宋体" w:hAnsi="宋体" w:eastAsia="宋体" w:cs="宋体"/>
          <w:b/>
          <w:bCs/>
          <w:color w:val="auto"/>
          <w:sz w:val="30"/>
          <w:szCs w:val="30"/>
          <w:highlight w:val="none"/>
        </w:rPr>
      </w:pPr>
    </w:p>
    <w:p>
      <w:pPr>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六、投标报价</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一、控制价</w:t>
      </w:r>
    </w:p>
    <w:p>
      <w:pPr>
        <w:pStyle w:val="14"/>
        <w:spacing w:line="560" w:lineRule="exact"/>
        <w:ind w:firstLine="480" w:firstLineChars="200"/>
        <w:jc w:val="both"/>
        <w:rPr>
          <w:rFonts w:hAnsi="宋体" w:eastAsia="宋体" w:cs="宋体"/>
          <w:color w:val="auto"/>
          <w:sz w:val="24"/>
          <w:szCs w:val="22"/>
          <w:highlight w:val="none"/>
          <w:lang w:eastAsia="zh-CN"/>
        </w:rPr>
      </w:pPr>
      <w:r>
        <w:rPr>
          <w:rFonts w:hint="eastAsia" w:hAnsi="宋体" w:eastAsia="宋体" w:cs="宋体"/>
          <w:color w:val="auto"/>
          <w:sz w:val="24"/>
          <w:szCs w:val="22"/>
          <w:highlight w:val="none"/>
          <w:lang w:eastAsia="zh-CN"/>
        </w:rPr>
        <w:t>本项目控制价</w:t>
      </w:r>
      <w:r>
        <w:rPr>
          <w:rFonts w:hint="eastAsia" w:ascii="宋体" w:hAnsi="宋体" w:eastAsia="宋体" w:cs="宋体"/>
          <w:color w:val="auto"/>
          <w:sz w:val="24"/>
          <w:szCs w:val="24"/>
          <w:highlight w:val="none"/>
          <w:lang w:val="en-US" w:eastAsia="zh-CN"/>
        </w:rPr>
        <w:t>940385.39</w:t>
      </w:r>
      <w:r>
        <w:rPr>
          <w:rFonts w:hint="eastAsia" w:ascii="宋体" w:hAnsi="宋体" w:eastAsia="宋体" w:cs="宋体"/>
          <w:color w:val="auto"/>
          <w:sz w:val="24"/>
          <w:szCs w:val="24"/>
          <w:highlight w:val="none"/>
          <w:lang w:eastAsia="zh-CN"/>
        </w:rPr>
        <w:t>元</w:t>
      </w:r>
      <w:r>
        <w:rPr>
          <w:rFonts w:hint="eastAsia" w:hAnsi="宋体" w:eastAsia="宋体" w:cs="宋体"/>
          <w:color w:val="auto"/>
          <w:sz w:val="24"/>
          <w:szCs w:val="24"/>
          <w:highlight w:val="none"/>
          <w:lang w:eastAsia="zh-CN"/>
        </w:rPr>
        <w:t>（大写</w:t>
      </w:r>
      <w:r>
        <w:rPr>
          <w:rFonts w:hint="eastAsia" w:hAnsi="宋体" w:eastAsia="宋体" w:cs="宋体"/>
          <w:color w:val="auto"/>
          <w:sz w:val="24"/>
          <w:szCs w:val="24"/>
          <w:highlight w:val="none"/>
          <w:lang w:val="en-US" w:eastAsia="zh-CN"/>
        </w:rPr>
        <w:t>玖拾肆万零叁佰捌拾伍元叁角玖分</w:t>
      </w:r>
      <w:r>
        <w:rPr>
          <w:rFonts w:hint="eastAsia" w:hAnsi="宋体" w:eastAsia="宋体" w:cs="宋体"/>
          <w:color w:val="auto"/>
          <w:sz w:val="24"/>
          <w:szCs w:val="24"/>
          <w:highlight w:val="none"/>
          <w:lang w:eastAsia="zh-CN"/>
        </w:rPr>
        <w:t>）</w:t>
      </w:r>
      <w:r>
        <w:rPr>
          <w:rFonts w:hint="eastAsia" w:hAnsi="宋体" w:eastAsia="宋体" w:cs="宋体"/>
          <w:color w:val="auto"/>
          <w:sz w:val="24"/>
          <w:szCs w:val="22"/>
          <w:highlight w:val="none"/>
          <w:lang w:eastAsia="zh-CN"/>
        </w:rPr>
        <w:t>,供应商的投标报价高于招标控制价的视为无效报价，其投标予以拒绝；当成交人的投标报价高于控制价的92%时，该成交人的成交价按控制价的92%执行。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二、投标报价</w:t>
      </w:r>
    </w:p>
    <w:p>
      <w:pPr>
        <w:widowControl/>
        <w:spacing w:line="500" w:lineRule="exact"/>
        <w:ind w:firstLine="360" w:firstLineChars="150"/>
        <w:rPr>
          <w:rFonts w:ascii="宋体" w:hAnsi="宋体" w:eastAsia="宋体" w:cs="宋体"/>
          <w:color w:val="auto"/>
          <w:sz w:val="24"/>
          <w:highlight w:val="none"/>
        </w:rPr>
      </w:pPr>
      <w:r>
        <w:rPr>
          <w:rFonts w:hint="eastAsia" w:ascii="宋体" w:hAnsi="宋体" w:eastAsia="宋体" w:cs="宋体"/>
          <w:color w:val="auto"/>
          <w:sz w:val="24"/>
          <w:highlight w:val="none"/>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color w:val="auto"/>
          <w:sz w:val="24"/>
          <w:highlight w:val="none"/>
        </w:rPr>
      </w:pPr>
      <w:r>
        <w:rPr>
          <w:rFonts w:hint="eastAsia" w:ascii="宋体" w:hAnsi="宋体" w:eastAsia="宋体" w:cs="宋体"/>
          <w:color w:val="auto"/>
          <w:sz w:val="24"/>
          <w:highlight w:val="none"/>
        </w:rPr>
        <w:t>2、谈判报价应包括谈判文件确定采购范围的全部工作内容以及其响应文件编制与递交所涉及的一切费用。</w:t>
      </w:r>
      <w:r>
        <w:rPr>
          <w:rFonts w:hint="eastAsia" w:ascii="宋体" w:hAnsi="宋体" w:eastAsia="宋体" w:cs="宋体"/>
          <w:color w:val="auto"/>
          <w:spacing w:val="-6"/>
          <w:sz w:val="24"/>
          <w:highlight w:val="none"/>
        </w:rPr>
        <w:t>供应商</w:t>
      </w:r>
      <w:r>
        <w:rPr>
          <w:rFonts w:hint="eastAsia" w:ascii="宋体" w:hAnsi="宋体" w:eastAsia="宋体" w:cs="宋体"/>
          <w:color w:val="auto"/>
          <w:sz w:val="24"/>
          <w:highlight w:val="none"/>
        </w:rPr>
        <w:t>以人民币为计量币种报价，并以人民币币种签约、结算。</w:t>
      </w:r>
    </w:p>
    <w:p>
      <w:pPr>
        <w:widowControl/>
        <w:spacing w:line="500" w:lineRule="exact"/>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pP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p>
    <w:p>
      <w:pPr>
        <w:widowControl/>
        <w:ind w:firstLine="3313" w:firstLineChars="1100"/>
        <w:jc w:val="both"/>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七、谈判程序</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一、谈判程序</w:t>
      </w:r>
    </w:p>
    <w:p>
      <w:pPr>
        <w:widowControl/>
        <w:wordWrap w:val="0"/>
        <w:spacing w:line="580" w:lineRule="atLeast"/>
        <w:ind w:firstLine="482"/>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采购人在规定的投标截止时间（开标时间）和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供应商不足3家的，不得开标。  </w:t>
      </w:r>
    </w:p>
    <w:p>
      <w:pPr>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开标当日采购人、采购代理机构通过“信用中国”（www.creditchina.gov.cn）、中国政府采购网（www.ccgp.gov.cn），</w:t>
      </w:r>
      <w:r>
        <w:rPr>
          <w:rFonts w:hint="eastAsia" w:ascii="宋体" w:hAnsi="宋体" w:eastAsia="宋体" w:cs="宋体"/>
          <w:color w:val="auto"/>
          <w:sz w:val="24"/>
          <w:highlight w:val="none"/>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会议由</w:t>
      </w:r>
      <w:r>
        <w:rPr>
          <w:rFonts w:hint="eastAsia" w:ascii="宋体" w:hAnsi="宋体" w:eastAsia="宋体" w:cs="宋体"/>
          <w:color w:val="auto"/>
          <w:sz w:val="24"/>
          <w:highlight w:val="none"/>
          <w:lang w:eastAsia="zh-CN"/>
        </w:rPr>
        <w:t>河南古基工程管理有限公司</w:t>
      </w:r>
      <w:r>
        <w:rPr>
          <w:rFonts w:hint="eastAsia" w:ascii="宋体" w:hAnsi="宋体" w:eastAsia="宋体" w:cs="宋体"/>
          <w:color w:val="auto"/>
          <w:sz w:val="24"/>
          <w:highlight w:val="none"/>
        </w:rPr>
        <w:t>主持：</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rPr>
        <w:t>L</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宣布投标截止时间已到，不再接收投标文件；</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宣布开标纪律；</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宣布开标人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记录人、监标人等有关人员姓名；</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电子投标文件解密；</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lang w:eastAsia="zh-CN"/>
        </w:rPr>
        <w:t>5、</w:t>
      </w:r>
      <w:r>
        <w:rPr>
          <w:rFonts w:hint="eastAsia" w:ascii="宋体" w:hAnsi="宋体" w:eastAsia="宋体" w:cs="宋体"/>
          <w:color w:val="auto"/>
          <w:sz w:val="24"/>
          <w:highlight w:val="none"/>
        </w:rPr>
        <w:t>采购人、监标人等有关人员在开标记录上签字确认；</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lang w:eastAsia="zh-CN"/>
        </w:rPr>
        <w:t>6、</w:t>
      </w:r>
      <w:r>
        <w:rPr>
          <w:rFonts w:hint="eastAsia" w:ascii="宋体" w:hAnsi="宋体" w:eastAsia="宋体" w:cs="宋体"/>
          <w:color w:val="auto"/>
          <w:sz w:val="24"/>
          <w:highlight w:val="none"/>
        </w:rPr>
        <w:t>开标结束。</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lang w:eastAsia="zh-CN"/>
        </w:rPr>
        <w:t>7</w:t>
      </w:r>
      <w:r>
        <w:rPr>
          <w:rFonts w:hint="eastAsia" w:ascii="宋体" w:hAnsi="宋体" w:eastAsia="宋体" w:cs="宋体"/>
          <w:color w:val="auto"/>
          <w:sz w:val="24"/>
          <w:highlight w:val="none"/>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lang w:eastAsia="zh-CN"/>
        </w:rPr>
        <w:t>8</w:t>
      </w:r>
      <w:r>
        <w:rPr>
          <w:rFonts w:hint="eastAsia" w:ascii="宋体" w:hAnsi="宋体" w:eastAsia="宋体" w:cs="宋体"/>
          <w:color w:val="auto"/>
          <w:sz w:val="24"/>
          <w:highlight w:val="none"/>
        </w:rPr>
        <w:t>、谈判小组对谈判响应文件进行审查、质疑、评估和比较。</w:t>
      </w:r>
    </w:p>
    <w:p>
      <w:pPr>
        <w:widowControl/>
        <w:spacing w:line="560" w:lineRule="atLeast"/>
        <w:ind w:firstLine="482"/>
        <w:rPr>
          <w:rFonts w:ascii="宋体" w:hAnsi="宋体" w:eastAsia="宋体" w:cs="宋体"/>
          <w:color w:val="auto"/>
          <w:sz w:val="24"/>
          <w:highlight w:val="none"/>
        </w:rPr>
      </w:pPr>
      <w:r>
        <w:rPr>
          <w:rFonts w:hint="eastAsia" w:ascii="宋体" w:hAnsi="宋体" w:eastAsia="宋体" w:cs="宋体"/>
          <w:color w:val="auto"/>
          <w:sz w:val="24"/>
          <w:highlight w:val="none"/>
        </w:rPr>
        <w:t>谈判小组在谈判文件规定的时间和地点对</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的响应性文件进行审查，</w:t>
      </w:r>
      <w:r>
        <w:rPr>
          <w:rFonts w:hint="eastAsia" w:ascii="宋体" w:hAnsi="宋体" w:eastAsia="宋体" w:cs="宋体"/>
          <w:color w:val="auto"/>
          <w:sz w:val="24"/>
          <w:highlight w:val="none"/>
          <w:lang w:eastAsia="zh-CN"/>
        </w:rPr>
        <w:t>谈判小组发起二轮报价，</w:t>
      </w:r>
      <w:r>
        <w:rPr>
          <w:rFonts w:hint="eastAsia" w:ascii="宋体" w:hAnsi="宋体" w:eastAsia="宋体" w:cs="宋体"/>
          <w:color w:val="auto"/>
          <w:sz w:val="24"/>
          <w:highlight w:val="none"/>
        </w:rPr>
        <w:t>通过初步审查的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lang w:eastAsia="zh-CN"/>
        </w:rPr>
        <w:t>在规定时间内通过不见面开标系统</w:t>
      </w:r>
      <w:r>
        <w:rPr>
          <w:rFonts w:hint="eastAsia" w:ascii="宋体" w:hAnsi="宋体" w:eastAsia="宋体" w:cs="宋体"/>
          <w:color w:val="auto"/>
          <w:sz w:val="24"/>
          <w:highlight w:val="none"/>
        </w:rPr>
        <w:t>进行二轮报价。</w:t>
      </w:r>
    </w:p>
    <w:p>
      <w:pPr>
        <w:widowControl/>
        <w:spacing w:line="560" w:lineRule="atLeast"/>
        <w:ind w:firstLine="482"/>
        <w:rPr>
          <w:rFonts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投标供应商的第二轮报价高于第一轮报价时</w:t>
      </w:r>
      <w:r>
        <w:rPr>
          <w:rFonts w:hint="eastAsia" w:ascii="宋体" w:hAnsi="宋体" w:eastAsia="宋体" w:cs="宋体"/>
          <w:b/>
          <w:bCs/>
          <w:color w:val="auto"/>
          <w:sz w:val="24"/>
          <w:highlight w:val="none"/>
          <w:lang w:val="en-US" w:eastAsia="zh-CN"/>
        </w:rPr>
        <w:t>以第一轮报价为准，</w:t>
      </w:r>
      <w:r>
        <w:rPr>
          <w:rFonts w:hint="eastAsia" w:ascii="宋体" w:hAnsi="宋体" w:eastAsia="宋体" w:cs="宋体"/>
          <w:b/>
          <w:bCs/>
          <w:color w:val="auto"/>
          <w:sz w:val="24"/>
          <w:highlight w:val="none"/>
          <w:lang w:eastAsia="zh-CN"/>
        </w:rPr>
        <w:t>投标供应商未在规定时间内递交第二轮谈判报价时，该投标供应商视为自动放弃投标。</w:t>
      </w:r>
    </w:p>
    <w:p>
      <w:pPr>
        <w:widowControl/>
        <w:spacing w:line="560" w:lineRule="atLeast"/>
        <w:ind w:firstLine="482"/>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10</w:t>
      </w:r>
      <w:r>
        <w:rPr>
          <w:rFonts w:hint="eastAsia" w:ascii="宋体" w:hAnsi="宋体" w:eastAsia="宋体" w:cs="宋体"/>
          <w:color w:val="auto"/>
          <w:sz w:val="24"/>
          <w:highlight w:val="none"/>
        </w:rPr>
        <w:t>、签订合同：在约定的时间、地点，采购人与成交人根据有关谈判结果签订合同，合同</w:t>
      </w:r>
      <w:r>
        <w:rPr>
          <w:rFonts w:hint="eastAsia" w:ascii="宋体" w:hAnsi="宋体" w:eastAsia="宋体" w:cs="宋体"/>
          <w:color w:val="auto"/>
          <w:sz w:val="24"/>
          <w:highlight w:val="none"/>
          <w:lang w:eastAsia="zh-CN"/>
        </w:rPr>
        <w:t>按规定进行公示</w:t>
      </w:r>
      <w:r>
        <w:rPr>
          <w:rFonts w:hint="eastAsia" w:ascii="宋体" w:hAnsi="宋体" w:eastAsia="宋体" w:cs="宋体"/>
          <w:color w:val="auto"/>
          <w:sz w:val="24"/>
          <w:highlight w:val="none"/>
        </w:rPr>
        <w:t>。</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1</w:t>
      </w:r>
      <w:r>
        <w:rPr>
          <w:rFonts w:hint="eastAsia" w:ascii="宋体" w:hAnsi="宋体" w:eastAsia="宋体" w:cs="宋体"/>
          <w:color w:val="auto"/>
          <w:sz w:val="24"/>
          <w:highlight w:val="none"/>
        </w:rPr>
        <w:t>、在谈判期间，</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不得向谈判小组成员询问其它</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谈判情况，不得进行影响成交结果的活动。</w:t>
      </w:r>
    </w:p>
    <w:p>
      <w:pPr>
        <w:widowControl/>
        <w:spacing w:line="580" w:lineRule="atLeas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二、为保证成交结果的公正性，谈判小组成员不得与</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私下接触。确定成交人前，凡与谈判情况有接触的任何人不得将谈判情况泄密。</w:t>
      </w:r>
    </w:p>
    <w:p>
      <w:pPr>
        <w:widowControl/>
        <w:spacing w:line="580" w:lineRule="atLeast"/>
        <w:ind w:firstLine="360"/>
        <w:rPr>
          <w:rFonts w:ascii="宋体" w:hAnsi="宋体" w:eastAsia="宋体" w:cs="宋体"/>
          <w:color w:val="auto"/>
          <w:sz w:val="24"/>
          <w:highlight w:val="none"/>
        </w:rPr>
      </w:pPr>
      <w:r>
        <w:rPr>
          <w:rFonts w:hint="eastAsia" w:ascii="宋体" w:hAnsi="宋体" w:eastAsia="宋体" w:cs="宋体"/>
          <w:color w:val="auto"/>
          <w:sz w:val="24"/>
          <w:highlight w:val="none"/>
        </w:rPr>
        <w:t>谈判小组不向未成交方解释原因，不退还响应文件。</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三、谈判成交原则</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1、成交原则和方法</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.1</w:t>
      </w:r>
      <w:r>
        <w:rPr>
          <w:rFonts w:hint="eastAsia" w:ascii="宋体" w:hAnsi="宋体" w:eastAsia="宋体" w:cs="宋体"/>
          <w:color w:val="auto"/>
          <w:sz w:val="24"/>
          <w:highlight w:val="none"/>
        </w:rPr>
        <w:t>公开、公平、公正</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rPr>
        <w:t>技术可行，措施得当</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.3</w:t>
      </w:r>
      <w:r>
        <w:rPr>
          <w:rFonts w:hint="eastAsia" w:ascii="宋体" w:hAnsi="宋体" w:eastAsia="宋体" w:cs="宋体"/>
          <w:color w:val="auto"/>
          <w:sz w:val="24"/>
          <w:highlight w:val="none"/>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2、谈判小组对每个参加谈判单位的响应文件的实质内容进行比较。</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color w:val="auto"/>
          <w:sz w:val="24"/>
          <w:highlight w:val="none"/>
          <w:lang w:eastAsia="zh-CN"/>
        </w:rPr>
        <w:t>按照相关规定处理。</w:t>
      </w:r>
    </w:p>
    <w:p>
      <w:pPr>
        <w:widowControl/>
        <w:spacing w:line="580" w:lineRule="atLeast"/>
        <w:ind w:firstLine="480"/>
        <w:rPr>
          <w:rFonts w:ascii="宋体" w:hAnsi="宋体" w:eastAsia="宋体" w:cs="宋体"/>
          <w:color w:val="auto"/>
          <w:sz w:val="24"/>
          <w:highlight w:val="none"/>
        </w:rPr>
      </w:pPr>
      <w:r>
        <w:rPr>
          <w:rFonts w:hint="eastAsia" w:ascii="宋体" w:hAnsi="宋体" w:eastAsia="宋体" w:cs="宋体"/>
          <w:color w:val="auto"/>
          <w:sz w:val="24"/>
          <w:highlight w:val="none"/>
          <w:lang w:eastAsia="zh-CN"/>
        </w:rPr>
        <w:t>4.1</w:t>
      </w:r>
      <w:r>
        <w:rPr>
          <w:rFonts w:hint="eastAsia" w:ascii="宋体" w:hAnsi="宋体" w:eastAsia="宋体" w:cs="宋体"/>
          <w:color w:val="auto"/>
          <w:sz w:val="24"/>
          <w:highlight w:val="none"/>
        </w:rPr>
        <w:t>对</w:t>
      </w:r>
      <w:r>
        <w:rPr>
          <w:rFonts w:hint="eastAsia" w:ascii="宋体" w:hAnsi="宋体" w:eastAsia="宋体" w:cs="宋体"/>
          <w:color w:val="auto"/>
          <w:sz w:val="24"/>
          <w:highlight w:val="none"/>
          <w:lang w:eastAsia="zh-CN"/>
        </w:rPr>
        <w:t>中</w:t>
      </w:r>
      <w:r>
        <w:rPr>
          <w:rFonts w:hint="eastAsia" w:ascii="宋体" w:hAnsi="宋体" w:eastAsia="宋体" w:cs="宋体"/>
          <w:color w:val="auto"/>
          <w:sz w:val="24"/>
          <w:highlight w:val="none"/>
        </w:rPr>
        <w:t>小型或微型企业投标的扶持：</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w:t>
      </w:r>
      <w:r>
        <w:rPr>
          <w:rFonts w:hint="eastAsia" w:ascii="宋体" w:hAnsi="宋体" w:eastAsia="宋体" w:cs="宋体"/>
          <w:color w:val="auto"/>
          <w:sz w:val="24"/>
          <w:highlight w:val="none"/>
        </w:rPr>
        <w:t>1.1</w:t>
      </w:r>
      <w:r>
        <w:rPr>
          <w:rFonts w:hint="eastAsia" w:ascii="宋体" w:hAnsi="宋体" w:eastAsia="宋体" w:cs="宋体"/>
          <w:color w:val="auto"/>
          <w:sz w:val="24"/>
          <w:highlight w:val="none"/>
          <w:lang w:eastAsia="zh-CN"/>
        </w:rPr>
        <w:t>投标供应商如是中小型或是微型企业需提供：《中小企业声明函》</w:t>
      </w:r>
      <w:r>
        <w:rPr>
          <w:rFonts w:hint="eastAsia" w:ascii="宋体" w:hAnsi="宋体" w:eastAsia="宋体" w:cs="宋体"/>
          <w:color w:val="auto"/>
          <w:sz w:val="24"/>
          <w:highlight w:val="none"/>
        </w:rPr>
        <w:t>（见格式）。</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4.2 按照《政府采购促进中小企业发展管理办法》有关规定，中小企业的标准为：</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color w:val="auto"/>
          <w:sz w:val="24"/>
          <w:highlight w:val="none"/>
          <w:lang w:eastAsia="zh-CN"/>
        </w:rPr>
      </w:pPr>
      <w:r>
        <w:rPr>
          <w:rFonts w:hint="eastAsia" w:ascii="宋体" w:hAnsi="宋体" w:eastAsia="宋体" w:cs="宋体"/>
          <w:color w:val="auto"/>
          <w:sz w:val="24"/>
          <w:highlight w:val="none"/>
          <w:lang w:eastAsia="zh-CN"/>
        </w:rPr>
        <w:t xml:space="preserve"> </w:t>
      </w:r>
      <w:r>
        <w:rPr>
          <w:rFonts w:hint="eastAsia" w:ascii="宋体" w:hAnsi="宋体" w:eastAsia="宋体" w:cs="宋体"/>
          <w:b/>
          <w:bCs/>
          <w:color w:val="auto"/>
          <w:sz w:val="24"/>
          <w:highlight w:val="none"/>
          <w:lang w:eastAsia="zh-CN"/>
        </w:rPr>
        <w:t>本项目全额面向中小企业采购，供应商需提供中小企业声明函。</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四、参加谈判单位的响应文件有下列情况之一的，视为无效响应文件。</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1、未按谈判文件明示的规定签字或盖章的；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2、响应文件的关键内容（谈判报价、</w:t>
      </w:r>
      <w:r>
        <w:rPr>
          <w:rFonts w:hint="eastAsia" w:ascii="宋体" w:hAnsi="宋体" w:eastAsia="宋体" w:cs="宋体"/>
          <w:color w:val="auto"/>
          <w:sz w:val="24"/>
          <w:szCs w:val="24"/>
          <w:highlight w:val="none"/>
          <w:lang w:eastAsia="zh-CN"/>
        </w:rPr>
        <w:t>工期（合同履行期限）</w:t>
      </w:r>
      <w:r>
        <w:rPr>
          <w:rFonts w:hint="eastAsia" w:ascii="宋体" w:hAnsi="宋体" w:eastAsia="宋体" w:cs="宋体"/>
          <w:color w:val="auto"/>
          <w:sz w:val="24"/>
          <w:highlight w:val="none"/>
          <w:lang w:eastAsia="zh-CN"/>
        </w:rPr>
        <w:t>、质量标准等）未填写或填写字迹模糊、达不到要求的；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3、谈判报价超出控制价的；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5、相关资格证明文件</w:t>
      </w:r>
      <w:r>
        <w:rPr>
          <w:rFonts w:hint="eastAsia" w:ascii="宋体" w:hAnsi="宋体" w:eastAsia="宋体" w:cs="宋体"/>
          <w:color w:val="auto"/>
          <w:sz w:val="24"/>
          <w:highlight w:val="none"/>
          <w:lang w:val="en-US" w:eastAsia="zh-CN"/>
        </w:rPr>
        <w:t>未提供或</w:t>
      </w:r>
      <w:r>
        <w:rPr>
          <w:rFonts w:hint="eastAsia" w:ascii="宋体" w:hAnsi="宋体" w:eastAsia="宋体" w:cs="宋体"/>
          <w:color w:val="auto"/>
          <w:sz w:val="24"/>
          <w:highlight w:val="none"/>
          <w:lang w:eastAsia="zh-CN"/>
        </w:rPr>
        <w:t>不合格的；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7、响应文件中附有采购人不能接受的条件的；</w:t>
      </w:r>
    </w:p>
    <w:p>
      <w:pPr>
        <w:widowControl/>
        <w:spacing w:line="580" w:lineRule="atLeast"/>
        <w:ind w:firstLine="48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8、响应文件有明显不符合谈判文件其它要求和有关法律法规的；</w:t>
      </w:r>
    </w:p>
    <w:p>
      <w:pPr>
        <w:widowControl/>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五、授予合同</w:t>
      </w:r>
    </w:p>
    <w:p>
      <w:pPr>
        <w:widowControl/>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1、本合同将授予经过谈判小组确认的成交单位。</w:t>
      </w:r>
    </w:p>
    <w:p>
      <w:pPr>
        <w:widowControl/>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2、成交人应当自成交通知书发出之日起15日内，按照谈判文件和成交人的响应文件与采购</w:t>
      </w:r>
      <w:r>
        <w:rPr>
          <w:rFonts w:hint="eastAsia" w:ascii="宋体" w:hAnsi="宋体" w:eastAsia="宋体" w:cs="宋体"/>
          <w:color w:val="auto"/>
          <w:sz w:val="24"/>
          <w:highlight w:val="none"/>
          <w:lang w:eastAsia="zh-CN"/>
        </w:rPr>
        <w:t>人</w:t>
      </w:r>
      <w:r>
        <w:rPr>
          <w:rFonts w:hint="eastAsia" w:ascii="宋体" w:hAnsi="宋体" w:eastAsia="宋体" w:cs="宋体"/>
          <w:color w:val="auto"/>
          <w:sz w:val="24"/>
          <w:highlight w:val="none"/>
        </w:rPr>
        <w:t>签订合同。</w:t>
      </w:r>
    </w:p>
    <w:p>
      <w:pPr>
        <w:widowControl/>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3、谈判文件、成交人的谈判文件及其澄清文件等均为签订合同的依据。</w:t>
      </w:r>
    </w:p>
    <w:p>
      <w:pPr>
        <w:widowControl/>
        <w:spacing w:line="5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4、合同签订后</w:t>
      </w:r>
      <w:r>
        <w:rPr>
          <w:rFonts w:hint="eastAsia" w:ascii="宋体" w:hAnsi="宋体" w:eastAsia="宋体" w:cs="宋体"/>
          <w:color w:val="auto"/>
          <w:sz w:val="24"/>
          <w:highlight w:val="none"/>
          <w:lang w:eastAsia="zh-CN"/>
        </w:rPr>
        <w:t>应按照相关规定进行公示</w:t>
      </w:r>
      <w:r>
        <w:rPr>
          <w:rFonts w:hint="eastAsia" w:ascii="宋体" w:hAnsi="宋体" w:eastAsia="宋体" w:cs="宋体"/>
          <w:color w:val="auto"/>
          <w:sz w:val="24"/>
          <w:highlight w:val="none"/>
        </w:rPr>
        <w:t>。</w:t>
      </w:r>
    </w:p>
    <w:p>
      <w:pPr>
        <w:widowControl/>
        <w:spacing w:line="440" w:lineRule="exact"/>
        <w:jc w:val="center"/>
        <w:outlineLvl w:val="0"/>
        <w:rPr>
          <w:rFonts w:hint="eastAsia" w:ascii="宋体" w:hAnsi="宋体" w:eastAsia="宋体" w:cs="宋体"/>
          <w:b/>
          <w:color w:val="auto"/>
          <w:sz w:val="36"/>
          <w:szCs w:val="36"/>
          <w:highlight w:val="none"/>
        </w:rPr>
      </w:pPr>
      <w:bookmarkStart w:id="26" w:name="_Toc30061"/>
      <w:bookmarkStart w:id="27" w:name="_Toc18055"/>
      <w:bookmarkStart w:id="28" w:name="_Toc6457"/>
    </w:p>
    <w:p>
      <w:pPr>
        <w:widowControl/>
        <w:spacing w:line="440" w:lineRule="exact"/>
        <w:jc w:val="center"/>
        <w:outlineLvl w:val="0"/>
        <w:rPr>
          <w:rFonts w:hint="eastAsia" w:ascii="宋体" w:hAnsi="宋体" w:eastAsia="宋体" w:cs="宋体"/>
          <w:b/>
          <w:color w:val="auto"/>
          <w:sz w:val="36"/>
          <w:szCs w:val="36"/>
          <w:highlight w:val="none"/>
        </w:rPr>
      </w:pPr>
    </w:p>
    <w:p>
      <w:pPr>
        <w:widowControl/>
        <w:spacing w:line="440" w:lineRule="exact"/>
        <w:jc w:val="center"/>
        <w:outlineLvl w:val="0"/>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第三部分   其他要求</w:t>
      </w:r>
      <w:bookmarkEnd w:id="26"/>
      <w:bookmarkEnd w:id="27"/>
      <w:bookmarkEnd w:id="28"/>
    </w:p>
    <w:p>
      <w:pPr>
        <w:widowControl/>
        <w:spacing w:line="440" w:lineRule="exact"/>
        <w:ind w:firstLine="480"/>
        <w:rPr>
          <w:rFonts w:ascii="宋体" w:hAnsi="宋体" w:eastAsia="宋体" w:cs="宋体"/>
          <w:color w:val="auto"/>
          <w:sz w:val="36"/>
          <w:szCs w:val="36"/>
          <w:highlight w:val="none"/>
        </w:rPr>
      </w:pPr>
    </w:p>
    <w:p>
      <w:pPr>
        <w:widowControl/>
        <w:spacing w:line="440" w:lineRule="exact"/>
        <w:ind w:firstLine="480"/>
        <w:rPr>
          <w:rFonts w:ascii="宋体" w:hAnsi="宋体" w:eastAsia="宋体" w:cs="宋体"/>
          <w:color w:val="auto"/>
          <w:sz w:val="24"/>
          <w:highlight w:val="none"/>
        </w:rPr>
      </w:pPr>
      <w:r>
        <w:rPr>
          <w:rFonts w:hint="eastAsia" w:ascii="宋体" w:hAnsi="宋体" w:eastAsia="宋体" w:cs="宋体"/>
          <w:color w:val="auto"/>
          <w:sz w:val="24"/>
          <w:highlight w:val="none"/>
        </w:rPr>
        <w:t>谈判供应商如有不清楚的地方可与采购人或</w:t>
      </w:r>
      <w:r>
        <w:rPr>
          <w:rFonts w:hint="eastAsia" w:ascii="宋体" w:hAnsi="宋体" w:eastAsia="宋体" w:cs="宋体"/>
          <w:color w:val="auto"/>
          <w:sz w:val="24"/>
          <w:highlight w:val="none"/>
          <w:lang w:eastAsia="zh-CN"/>
        </w:rPr>
        <w:t>河南古基工程管理有限公司</w:t>
      </w:r>
      <w:r>
        <w:rPr>
          <w:rFonts w:hint="eastAsia" w:ascii="宋体" w:hAnsi="宋体" w:eastAsia="宋体" w:cs="宋体"/>
          <w:color w:val="auto"/>
          <w:sz w:val="24"/>
          <w:highlight w:val="none"/>
        </w:rPr>
        <w:t>联系。谈判报价应包含所有费用。成交人在成交后不得以任何理由增加任何费用。</w:t>
      </w:r>
    </w:p>
    <w:p>
      <w:pPr>
        <w:widowControl/>
        <w:spacing w:line="440" w:lineRule="exact"/>
        <w:jc w:val="center"/>
        <w:outlineLvl w:val="0"/>
        <w:rPr>
          <w:rFonts w:ascii="宋体" w:hAnsi="宋体" w:eastAsia="宋体" w:cs="宋体"/>
          <w:b/>
          <w:color w:val="auto"/>
          <w:sz w:val="30"/>
          <w:szCs w:val="30"/>
          <w:highlight w:val="none"/>
        </w:rPr>
      </w:pPr>
      <w:bookmarkStart w:id="29" w:name="_Toc522896384"/>
    </w:p>
    <w:p>
      <w:pPr>
        <w:widowControl/>
        <w:spacing w:line="440" w:lineRule="exact"/>
        <w:outlineLvl w:val="0"/>
        <w:rPr>
          <w:rFonts w:ascii="宋体" w:hAnsi="宋体" w:eastAsia="宋体" w:cs="宋体"/>
          <w:b/>
          <w:color w:val="auto"/>
          <w:sz w:val="30"/>
          <w:szCs w:val="30"/>
          <w:highlight w:val="none"/>
        </w:rPr>
      </w:pPr>
    </w:p>
    <w:p>
      <w:pPr>
        <w:pStyle w:val="10"/>
        <w:rPr>
          <w:rFonts w:ascii="宋体" w:hAnsi="宋体" w:eastAsia="宋体" w:cs="宋体"/>
          <w:b/>
          <w:color w:val="auto"/>
          <w:sz w:val="30"/>
          <w:szCs w:val="30"/>
          <w:highlight w:val="none"/>
        </w:rPr>
      </w:pPr>
    </w:p>
    <w:p>
      <w:pPr>
        <w:pStyle w:val="18"/>
        <w:rPr>
          <w:rFonts w:ascii="宋体" w:hAnsi="宋体" w:eastAsia="宋体" w:cs="宋体"/>
          <w:color w:val="auto"/>
          <w:highlight w:val="none"/>
        </w:rPr>
      </w:pPr>
    </w:p>
    <w:p>
      <w:pPr>
        <w:widowControl/>
        <w:spacing w:line="440" w:lineRule="exact"/>
        <w:jc w:val="center"/>
        <w:outlineLvl w:val="0"/>
        <w:rPr>
          <w:rFonts w:ascii="宋体" w:hAnsi="宋体" w:eastAsia="宋体" w:cs="宋体"/>
          <w:b/>
          <w:color w:val="auto"/>
          <w:sz w:val="36"/>
          <w:szCs w:val="36"/>
          <w:highlight w:val="none"/>
        </w:rPr>
      </w:pPr>
      <w:bookmarkStart w:id="30" w:name="_Toc1790"/>
      <w:bookmarkStart w:id="31" w:name="_Toc3716"/>
      <w:bookmarkStart w:id="32" w:name="_Toc4869"/>
      <w:r>
        <w:rPr>
          <w:rFonts w:hint="eastAsia" w:ascii="宋体" w:hAnsi="宋体" w:eastAsia="宋体" w:cs="宋体"/>
          <w:b/>
          <w:color w:val="auto"/>
          <w:sz w:val="36"/>
          <w:szCs w:val="36"/>
          <w:highlight w:val="none"/>
        </w:rPr>
        <w:t>第四部分   监督单位</w:t>
      </w:r>
      <w:bookmarkEnd w:id="29"/>
      <w:bookmarkEnd w:id="30"/>
      <w:bookmarkEnd w:id="31"/>
      <w:bookmarkEnd w:id="32"/>
    </w:p>
    <w:p>
      <w:pPr>
        <w:spacing w:line="440" w:lineRule="exact"/>
        <w:ind w:firstLine="480" w:firstLineChars="200"/>
        <w:rPr>
          <w:rFonts w:ascii="宋体" w:hAnsi="宋体" w:eastAsia="宋体" w:cs="宋体"/>
          <w:color w:val="auto"/>
          <w:sz w:val="24"/>
          <w:highlight w:val="none"/>
        </w:rPr>
      </w:pPr>
    </w:p>
    <w:p>
      <w:pPr>
        <w:widowControl/>
        <w:spacing w:line="440" w:lineRule="exact"/>
        <w:ind w:firstLine="2680" w:firstLineChars="1117"/>
        <w:jc w:val="both"/>
        <w:rPr>
          <w:rFonts w:ascii="宋体" w:hAnsi="宋体" w:eastAsia="宋体" w:cs="宋体"/>
          <w:color w:val="auto"/>
          <w:sz w:val="24"/>
          <w:highlight w:val="none"/>
        </w:rPr>
      </w:pPr>
      <w:r>
        <w:rPr>
          <w:rFonts w:hint="eastAsia" w:ascii="宋体" w:hAnsi="宋体" w:eastAsia="宋体" w:cs="宋体"/>
          <w:color w:val="auto"/>
          <w:sz w:val="24"/>
          <w:highlight w:val="none"/>
        </w:rPr>
        <w:t xml:space="preserve">博爱县财政局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 xml:space="preserve"> 0391-8683273</w:t>
      </w:r>
    </w:p>
    <w:p>
      <w:pPr>
        <w:widowControl/>
        <w:spacing w:line="440" w:lineRule="exact"/>
        <w:jc w:val="center"/>
        <w:rPr>
          <w:rFonts w:ascii="宋体" w:hAnsi="宋体" w:eastAsia="宋体" w:cs="宋体"/>
          <w:color w:val="auto"/>
          <w:sz w:val="24"/>
          <w:highlight w:val="none"/>
        </w:rPr>
      </w:pPr>
    </w:p>
    <w:p>
      <w:pPr>
        <w:spacing w:line="440" w:lineRule="exact"/>
        <w:jc w:val="center"/>
        <w:outlineLvl w:val="0"/>
        <w:rPr>
          <w:rFonts w:ascii="宋体" w:hAnsi="宋体" w:eastAsia="宋体" w:cs="宋体"/>
          <w:b/>
          <w:bCs/>
          <w:color w:val="auto"/>
          <w:sz w:val="36"/>
          <w:szCs w:val="36"/>
          <w:highlight w:val="none"/>
        </w:rPr>
      </w:pPr>
    </w:p>
    <w:p>
      <w:pPr>
        <w:pStyle w:val="18"/>
        <w:jc w:val="center"/>
        <w:rPr>
          <w:rFonts w:ascii="宋体" w:hAnsi="宋体" w:eastAsia="宋体" w:cs="宋体"/>
          <w:color w:val="auto"/>
          <w:highlight w:val="none"/>
        </w:rPr>
      </w:pPr>
      <w:bookmarkStart w:id="33" w:name="_Toc522896385"/>
    </w:p>
    <w:p>
      <w:pPr>
        <w:pStyle w:val="10"/>
        <w:rPr>
          <w:rFonts w:ascii="宋体" w:hAnsi="宋体" w:eastAsia="宋体" w:cs="宋体"/>
          <w:color w:val="auto"/>
          <w:highlight w:val="none"/>
        </w:rPr>
      </w:pPr>
    </w:p>
    <w:p>
      <w:pPr>
        <w:pStyle w:val="10"/>
        <w:rPr>
          <w:rFonts w:ascii="宋体" w:hAnsi="宋体" w:eastAsia="宋体" w:cs="宋体"/>
          <w:color w:val="auto"/>
          <w:highlight w:val="none"/>
        </w:rPr>
      </w:pPr>
    </w:p>
    <w:p>
      <w:pPr>
        <w:rPr>
          <w:rFonts w:ascii="宋体" w:hAnsi="宋体" w:eastAsia="宋体" w:cs="宋体"/>
          <w:color w:val="auto"/>
          <w:highlight w:val="none"/>
          <w:lang w:eastAsia="zh-CN"/>
        </w:rPr>
      </w:pPr>
      <w:r>
        <w:rPr>
          <w:rFonts w:hint="eastAsia" w:ascii="宋体" w:hAnsi="宋体" w:eastAsia="宋体" w:cs="宋体"/>
          <w:color w:val="auto"/>
          <w:highlight w:val="none"/>
          <w:lang w:eastAsia="zh-CN"/>
        </w:rPr>
        <w:br w:type="page"/>
      </w:r>
    </w:p>
    <w:bookmarkEnd w:id="33"/>
    <w:p>
      <w:pPr>
        <w:autoSpaceDE/>
        <w:autoSpaceDN/>
        <w:spacing w:line="240" w:lineRule="exact"/>
        <w:jc w:val="center"/>
        <w:outlineLvl w:val="0"/>
        <w:rPr>
          <w:rFonts w:ascii="宋体" w:hAnsi="宋体" w:eastAsia="宋体" w:cs="宋体"/>
          <w:b/>
          <w:bCs/>
          <w:color w:val="auto"/>
          <w:sz w:val="36"/>
          <w:szCs w:val="36"/>
          <w:highlight w:val="none"/>
          <w:lang w:eastAsia="zh-CN"/>
        </w:rPr>
      </w:pPr>
      <w:bookmarkStart w:id="34" w:name="_Toc25110"/>
    </w:p>
    <w:p>
      <w:pPr>
        <w:numPr>
          <w:ilvl w:val="0"/>
          <w:numId w:val="1"/>
        </w:numPr>
        <w:autoSpaceDE/>
        <w:autoSpaceDN/>
        <w:jc w:val="center"/>
        <w:outlineLvl w:val="0"/>
        <w:rPr>
          <w:rFonts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 xml:space="preserve"> </w:t>
      </w:r>
      <w:bookmarkStart w:id="35" w:name="_Toc26034"/>
      <w:bookmarkStart w:id="36" w:name="_Toc2867"/>
      <w:bookmarkStart w:id="37" w:name="_Toc565"/>
      <w:r>
        <w:rPr>
          <w:rFonts w:hint="eastAsia" w:ascii="宋体" w:hAnsi="宋体" w:eastAsia="宋体" w:cs="宋体"/>
          <w:b/>
          <w:bCs/>
          <w:color w:val="auto"/>
          <w:sz w:val="36"/>
          <w:szCs w:val="36"/>
          <w:highlight w:val="none"/>
          <w:lang w:eastAsia="zh-CN"/>
        </w:rPr>
        <w:t>技术标准及要求</w:t>
      </w:r>
      <w:bookmarkEnd w:id="35"/>
      <w:bookmarkEnd w:id="36"/>
      <w:bookmarkEnd w:id="37"/>
    </w:p>
    <w:p>
      <w:pPr>
        <w:pStyle w:val="20"/>
        <w:spacing w:line="360" w:lineRule="auto"/>
        <w:ind w:right="-22" w:rightChars="-10" w:firstLine="480" w:firstLineChars="200"/>
        <w:jc w:val="left"/>
        <w:rPr>
          <w:rFonts w:ascii="宋体" w:hAnsi="宋体" w:eastAsia="宋体" w:cs="宋体"/>
          <w:b w:val="0"/>
          <w:bCs w:val="0"/>
          <w:color w:val="auto"/>
          <w:sz w:val="24"/>
          <w:szCs w:val="24"/>
          <w:highlight w:val="none"/>
          <w:lang w:eastAsia="zh-CN"/>
        </w:rPr>
      </w:pPr>
      <w:bookmarkStart w:id="38" w:name="_Toc12368"/>
      <w:bookmarkStart w:id="39" w:name="_Toc21622"/>
      <w:bookmarkStart w:id="40" w:name="_Toc28268"/>
      <w:bookmarkStart w:id="41" w:name="_Toc8745"/>
      <w:r>
        <w:rPr>
          <w:rFonts w:hint="eastAsia" w:ascii="宋体" w:hAnsi="宋体" w:eastAsia="宋体" w:cs="宋体"/>
          <w:b w:val="0"/>
          <w:bCs w:val="0"/>
          <w:color w:val="auto"/>
          <w:sz w:val="24"/>
          <w:szCs w:val="24"/>
          <w:highlight w:val="none"/>
          <w:lang w:eastAsia="zh-CN"/>
        </w:rPr>
        <w:t>本项目招标工程项目须达到现行中华人民共和国以及省、自治区、直辖市或行业的工程建设标准、规范的要求。</w:t>
      </w:r>
      <w:bookmarkEnd w:id="38"/>
      <w:bookmarkEnd w:id="39"/>
      <w:bookmarkEnd w:id="40"/>
      <w:bookmarkEnd w:id="41"/>
    </w:p>
    <w:p>
      <w:pPr>
        <w:pStyle w:val="22"/>
        <w:ind w:left="440"/>
        <w:rPr>
          <w:color w:val="auto"/>
          <w:highlight w:val="none"/>
        </w:rPr>
      </w:pPr>
    </w:p>
    <w:p>
      <w:pPr>
        <w:autoSpaceDE/>
        <w:autoSpaceDN/>
        <w:spacing w:line="400" w:lineRule="exact"/>
        <w:jc w:val="center"/>
        <w:outlineLvl w:val="0"/>
        <w:rPr>
          <w:rFonts w:ascii="宋体" w:hAnsi="宋体" w:eastAsia="宋体" w:cs="宋体"/>
          <w:b/>
          <w:bCs/>
          <w:color w:val="auto"/>
          <w:sz w:val="36"/>
          <w:szCs w:val="36"/>
          <w:highlight w:val="none"/>
        </w:rPr>
      </w:pPr>
    </w:p>
    <w:p>
      <w:pPr>
        <w:autoSpaceDE/>
        <w:autoSpaceDN/>
        <w:spacing w:line="400" w:lineRule="exact"/>
        <w:jc w:val="center"/>
        <w:outlineLvl w:val="0"/>
        <w:rPr>
          <w:rFonts w:ascii="宋体" w:hAnsi="宋体" w:eastAsia="宋体" w:cs="宋体"/>
          <w:b/>
          <w:bCs/>
          <w:color w:val="auto"/>
          <w:sz w:val="36"/>
          <w:szCs w:val="36"/>
          <w:highlight w:val="none"/>
        </w:rPr>
      </w:pPr>
    </w:p>
    <w:p>
      <w:pPr>
        <w:spacing w:line="440" w:lineRule="exact"/>
        <w:jc w:val="center"/>
        <w:outlineLvl w:val="0"/>
        <w:rPr>
          <w:rFonts w:ascii="宋体" w:hAnsi="宋体" w:eastAsia="宋体" w:cs="宋体"/>
          <w:b/>
          <w:bCs/>
          <w:color w:val="auto"/>
          <w:sz w:val="36"/>
          <w:szCs w:val="36"/>
          <w:highlight w:val="none"/>
        </w:rPr>
      </w:pPr>
    </w:p>
    <w:p>
      <w:pPr>
        <w:spacing w:line="440" w:lineRule="exact"/>
        <w:jc w:val="center"/>
        <w:outlineLvl w:val="0"/>
        <w:rPr>
          <w:rFonts w:ascii="宋体" w:hAnsi="宋体" w:eastAsia="宋体" w:cs="宋体"/>
          <w:b/>
          <w:bCs/>
          <w:color w:val="auto"/>
          <w:sz w:val="36"/>
          <w:szCs w:val="36"/>
          <w:highlight w:val="none"/>
        </w:rPr>
      </w:pPr>
    </w:p>
    <w:p>
      <w:pPr>
        <w:pStyle w:val="39"/>
        <w:rPr>
          <w:rFonts w:hAnsi="宋体"/>
          <w:color w:val="auto"/>
          <w:highlight w:val="none"/>
        </w:rPr>
      </w:pPr>
    </w:p>
    <w:p>
      <w:pPr>
        <w:spacing w:line="440" w:lineRule="exact"/>
        <w:jc w:val="center"/>
        <w:outlineLvl w:val="0"/>
        <w:rPr>
          <w:rFonts w:ascii="宋体" w:hAnsi="宋体" w:eastAsia="宋体" w:cs="宋体"/>
          <w:b/>
          <w:bCs/>
          <w:color w:val="auto"/>
          <w:sz w:val="36"/>
          <w:szCs w:val="36"/>
          <w:highlight w:val="none"/>
        </w:rPr>
      </w:pPr>
    </w:p>
    <w:p>
      <w:pPr>
        <w:spacing w:line="440" w:lineRule="exact"/>
        <w:jc w:val="center"/>
        <w:outlineLvl w:val="0"/>
        <w:rPr>
          <w:rFonts w:ascii="宋体" w:hAnsi="宋体" w:eastAsia="宋体" w:cs="宋体"/>
          <w:b/>
          <w:bCs/>
          <w:color w:val="auto"/>
          <w:sz w:val="36"/>
          <w:szCs w:val="36"/>
          <w:highlight w:val="none"/>
        </w:rPr>
      </w:pPr>
    </w:p>
    <w:p>
      <w:pPr>
        <w:spacing w:line="440" w:lineRule="exact"/>
        <w:jc w:val="center"/>
        <w:outlineLvl w:val="0"/>
        <w:rPr>
          <w:rFonts w:ascii="宋体" w:hAnsi="宋体" w:eastAsia="宋体" w:cs="宋体"/>
          <w:b/>
          <w:bCs/>
          <w:color w:val="auto"/>
          <w:sz w:val="36"/>
          <w:szCs w:val="36"/>
          <w:highlight w:val="none"/>
          <w:lang w:eastAsia="zh-CN"/>
        </w:rPr>
      </w:pPr>
      <w:bookmarkStart w:id="42" w:name="_Toc17143"/>
      <w:bookmarkStart w:id="43" w:name="_Toc12595"/>
      <w:r>
        <w:rPr>
          <w:rFonts w:hint="eastAsia" w:ascii="宋体" w:hAnsi="宋体" w:eastAsia="宋体" w:cs="宋体"/>
          <w:b/>
          <w:bCs/>
          <w:color w:val="auto"/>
          <w:sz w:val="36"/>
          <w:szCs w:val="36"/>
          <w:highlight w:val="none"/>
        </w:rPr>
        <w:t>第</w:t>
      </w:r>
      <w:r>
        <w:rPr>
          <w:rFonts w:hint="eastAsia" w:ascii="宋体" w:hAnsi="宋体" w:eastAsia="宋体" w:cs="宋体"/>
          <w:b/>
          <w:bCs/>
          <w:color w:val="auto"/>
          <w:sz w:val="36"/>
          <w:szCs w:val="36"/>
          <w:highlight w:val="none"/>
          <w:lang w:eastAsia="zh-CN"/>
        </w:rPr>
        <w:t>六</w:t>
      </w:r>
      <w:r>
        <w:rPr>
          <w:rFonts w:hint="eastAsia" w:ascii="宋体" w:hAnsi="宋体" w:eastAsia="宋体" w:cs="宋体"/>
          <w:b/>
          <w:bCs/>
          <w:color w:val="auto"/>
          <w:sz w:val="36"/>
          <w:szCs w:val="36"/>
          <w:highlight w:val="none"/>
        </w:rPr>
        <w:t xml:space="preserve">部分  </w:t>
      </w:r>
      <w:bookmarkEnd w:id="34"/>
      <w:bookmarkEnd w:id="42"/>
      <w:bookmarkEnd w:id="43"/>
      <w:r>
        <w:rPr>
          <w:rFonts w:hint="eastAsia" w:ascii="宋体" w:hAnsi="宋体" w:eastAsia="宋体" w:cs="宋体"/>
          <w:b/>
          <w:bCs/>
          <w:color w:val="auto"/>
          <w:sz w:val="36"/>
          <w:szCs w:val="36"/>
          <w:highlight w:val="none"/>
        </w:rPr>
        <w:t>工程量清单</w:t>
      </w:r>
      <w:r>
        <w:rPr>
          <w:rFonts w:hint="eastAsia" w:ascii="宋体" w:hAnsi="宋体" w:eastAsia="宋体" w:cs="宋体"/>
          <w:b/>
          <w:bCs/>
          <w:color w:val="auto"/>
          <w:sz w:val="36"/>
          <w:szCs w:val="36"/>
          <w:highlight w:val="none"/>
          <w:lang w:eastAsia="zh-CN"/>
        </w:rPr>
        <w:t>、图纸</w:t>
      </w:r>
    </w:p>
    <w:p>
      <w:pPr>
        <w:spacing w:line="440" w:lineRule="exact"/>
        <w:jc w:val="center"/>
        <w:rPr>
          <w:rFonts w:ascii="宋体" w:hAnsi="宋体" w:eastAsia="宋体" w:cs="宋体"/>
          <w:b/>
          <w:bCs/>
          <w:color w:val="auto"/>
          <w:sz w:val="36"/>
          <w:szCs w:val="36"/>
          <w:highlight w:val="none"/>
        </w:rPr>
      </w:pPr>
      <w:r>
        <w:rPr>
          <w:rFonts w:hint="eastAsia" w:ascii="宋体" w:hAnsi="宋体" w:eastAsia="宋体" w:cs="宋体"/>
          <w:color w:val="auto"/>
          <w:sz w:val="24"/>
          <w:szCs w:val="24"/>
          <w:highlight w:val="none"/>
        </w:rPr>
        <w:t>（电子版另附）</w:t>
      </w:r>
    </w:p>
    <w:p>
      <w:pPr>
        <w:spacing w:line="440"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pStyle w:val="39"/>
        <w:rPr>
          <w:rFonts w:hAnsi="宋体"/>
          <w:color w:val="auto"/>
          <w:highlight w:val="none"/>
        </w:rPr>
      </w:pPr>
      <w:bookmarkStart w:id="638" w:name="_GoBack"/>
      <w:bookmarkEnd w:id="638"/>
    </w:p>
    <w:p>
      <w:pPr>
        <w:rPr>
          <w:rFonts w:ascii="宋体" w:hAnsi="宋体" w:eastAsia="宋体" w:cs="宋体"/>
          <w:color w:val="auto"/>
          <w:sz w:val="24"/>
          <w:szCs w:val="24"/>
          <w:highlight w:val="none"/>
        </w:rPr>
      </w:pPr>
    </w:p>
    <w:p>
      <w:pPr>
        <w:pStyle w:val="39"/>
        <w:rPr>
          <w:rFonts w:hAnsi="宋体"/>
          <w:color w:val="auto"/>
          <w:highlight w:val="none"/>
        </w:rPr>
      </w:pPr>
    </w:p>
    <w:p>
      <w:pPr>
        <w:widowControl/>
        <w:spacing w:line="440" w:lineRule="exact"/>
        <w:jc w:val="center"/>
        <w:outlineLvl w:val="0"/>
        <w:rPr>
          <w:rFonts w:ascii="宋体" w:hAnsi="宋体" w:eastAsia="宋体" w:cs="宋体"/>
          <w:b/>
          <w:color w:val="auto"/>
          <w:sz w:val="36"/>
          <w:szCs w:val="36"/>
          <w:highlight w:val="none"/>
        </w:rPr>
      </w:pPr>
    </w:p>
    <w:p>
      <w:pPr>
        <w:widowControl/>
        <w:spacing w:line="440" w:lineRule="exact"/>
        <w:jc w:val="center"/>
        <w:outlineLvl w:val="0"/>
        <w:rPr>
          <w:rFonts w:ascii="宋体" w:hAnsi="宋体" w:eastAsia="宋体" w:cs="宋体"/>
          <w:b/>
          <w:color w:val="auto"/>
          <w:sz w:val="36"/>
          <w:szCs w:val="36"/>
          <w:highlight w:val="none"/>
        </w:rPr>
      </w:pPr>
    </w:p>
    <w:p>
      <w:pPr>
        <w:pStyle w:val="20"/>
        <w:spacing w:line="440" w:lineRule="exact"/>
        <w:rPr>
          <w:rFonts w:ascii="宋体" w:hAnsi="宋体" w:eastAsia="宋体" w:cs="宋体"/>
          <w:color w:val="auto"/>
          <w:highlight w:val="none"/>
          <w:lang w:eastAsia="zh-CN"/>
        </w:rPr>
      </w:pPr>
    </w:p>
    <w:p>
      <w:pPr>
        <w:pStyle w:val="20"/>
        <w:spacing w:line="440" w:lineRule="exact"/>
        <w:rPr>
          <w:rFonts w:ascii="宋体" w:hAnsi="宋体" w:eastAsia="宋体" w:cs="宋体"/>
          <w:color w:val="auto"/>
          <w:highlight w:val="none"/>
          <w:lang w:eastAsia="zh-CN"/>
        </w:rPr>
      </w:pPr>
    </w:p>
    <w:p>
      <w:pPr>
        <w:pStyle w:val="20"/>
        <w:spacing w:line="440" w:lineRule="exact"/>
        <w:rPr>
          <w:rFonts w:ascii="宋体" w:hAnsi="宋体" w:eastAsia="宋体" w:cs="宋体"/>
          <w:color w:val="auto"/>
          <w:highlight w:val="none"/>
          <w:lang w:eastAsia="zh-CN"/>
        </w:rPr>
      </w:pPr>
    </w:p>
    <w:p>
      <w:pPr>
        <w:pStyle w:val="20"/>
        <w:spacing w:line="440" w:lineRule="exact"/>
        <w:rPr>
          <w:rFonts w:ascii="宋体" w:hAnsi="宋体" w:eastAsia="宋体" w:cs="宋体"/>
          <w:color w:val="auto"/>
          <w:highlight w:val="none"/>
          <w:lang w:eastAsia="zh-CN"/>
        </w:rPr>
      </w:pPr>
    </w:p>
    <w:p>
      <w:pPr>
        <w:pStyle w:val="20"/>
        <w:spacing w:line="440" w:lineRule="exact"/>
        <w:rPr>
          <w:rFonts w:ascii="宋体" w:hAnsi="宋体" w:eastAsia="宋体" w:cs="宋体"/>
          <w:color w:val="auto"/>
          <w:highlight w:val="none"/>
          <w:lang w:eastAsia="zh-CN"/>
        </w:rPr>
      </w:pPr>
    </w:p>
    <w:p>
      <w:pPr>
        <w:pStyle w:val="20"/>
        <w:spacing w:line="440" w:lineRule="exact"/>
        <w:rPr>
          <w:rFonts w:ascii="宋体" w:hAnsi="宋体" w:eastAsia="宋体" w:cs="宋体"/>
          <w:color w:val="auto"/>
          <w:highlight w:val="none"/>
          <w:lang w:eastAsia="zh-CN"/>
        </w:rPr>
      </w:pPr>
      <w:bookmarkStart w:id="44" w:name="_Toc22389"/>
    </w:p>
    <w:p>
      <w:pPr>
        <w:rPr>
          <w:rFonts w:ascii="宋体" w:hAnsi="宋体" w:eastAsia="宋体" w:cs="宋体"/>
          <w:color w:val="auto"/>
          <w:highlight w:val="none"/>
          <w:lang w:eastAsia="zh-CN"/>
        </w:rPr>
      </w:pPr>
      <w:r>
        <w:rPr>
          <w:rFonts w:hint="eastAsia" w:ascii="宋体" w:hAnsi="宋体" w:eastAsia="宋体" w:cs="宋体"/>
          <w:color w:val="auto"/>
          <w:highlight w:val="none"/>
          <w:lang w:eastAsia="zh-CN"/>
        </w:rPr>
        <w:br w:type="page"/>
      </w:r>
    </w:p>
    <w:p>
      <w:pPr>
        <w:pStyle w:val="20"/>
        <w:spacing w:line="440" w:lineRule="exact"/>
        <w:rPr>
          <w:rFonts w:ascii="宋体" w:hAnsi="宋体" w:eastAsia="宋体" w:cs="宋体"/>
          <w:color w:val="auto"/>
          <w:highlight w:val="none"/>
        </w:rPr>
      </w:pPr>
      <w:bookmarkStart w:id="45" w:name="_Toc29895"/>
      <w:bookmarkStart w:id="46" w:name="_Toc1891"/>
      <w:r>
        <w:rPr>
          <w:rFonts w:hint="eastAsia" w:ascii="宋体" w:hAnsi="宋体" w:eastAsia="宋体" w:cs="宋体"/>
          <w:color w:val="auto"/>
          <w:highlight w:val="none"/>
          <w:lang w:eastAsia="zh-CN"/>
        </w:rPr>
        <w:t xml:space="preserve">第七部分  </w:t>
      </w:r>
      <w:r>
        <w:rPr>
          <w:rFonts w:hint="eastAsia" w:ascii="宋体" w:hAnsi="宋体" w:eastAsia="宋体" w:cs="宋体"/>
          <w:color w:val="auto"/>
          <w:highlight w:val="none"/>
        </w:rPr>
        <w:t>合同条款及格式</w:t>
      </w:r>
      <w:bookmarkEnd w:id="44"/>
      <w:bookmarkEnd w:id="45"/>
      <w:bookmarkEnd w:id="46"/>
    </w:p>
    <w:p>
      <w:pPr>
        <w:jc w:val="center"/>
        <w:rPr>
          <w:rFonts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w:t>
      </w:r>
    </w:p>
    <w:p>
      <w:pPr>
        <w:jc w:val="center"/>
        <w:rPr>
          <w:rFonts w:ascii="宋体" w:hAnsi="宋体" w:eastAsia="宋体" w:cs="宋体"/>
          <w:b/>
          <w:color w:val="auto"/>
          <w:sz w:val="44"/>
          <w:szCs w:val="44"/>
          <w:highlight w:val="none"/>
        </w:rPr>
      </w:pPr>
      <w:r>
        <w:rPr>
          <w:rFonts w:hint="eastAsia" w:ascii="宋体" w:hAnsi="宋体" w:eastAsia="宋体" w:cs="宋体"/>
          <w:b/>
          <w:color w:val="auto"/>
          <w:sz w:val="44"/>
          <w:szCs w:val="44"/>
          <w:highlight w:val="none"/>
        </w:rPr>
        <w:t>建设工程施工合同</w:t>
      </w:r>
    </w:p>
    <w:p>
      <w:pPr>
        <w:jc w:val="center"/>
        <w:rPr>
          <w:rFonts w:ascii="宋体" w:hAnsi="宋体" w:eastAsia="宋体" w:cs="宋体"/>
          <w:b/>
          <w:color w:val="auto"/>
          <w:sz w:val="44"/>
          <w:szCs w:val="44"/>
          <w:highlight w:val="none"/>
        </w:rPr>
      </w:pPr>
      <w:r>
        <w:rPr>
          <w:rFonts w:hint="eastAsia" w:ascii="宋体" w:hAnsi="宋体" w:eastAsia="宋体" w:cs="宋体"/>
          <w:b/>
          <w:color w:val="auto"/>
          <w:sz w:val="44"/>
          <w:szCs w:val="44"/>
          <w:highlight w:val="none"/>
        </w:rPr>
        <w:t>（示范文本）</w:t>
      </w:r>
    </w:p>
    <w:p>
      <w:pPr>
        <w:jc w:val="center"/>
        <w:rPr>
          <w:rFonts w:ascii="宋体" w:hAnsi="宋体" w:eastAsia="宋体" w:cs="宋体"/>
          <w:b/>
          <w:color w:val="auto"/>
          <w:sz w:val="52"/>
          <w:szCs w:val="52"/>
          <w:highlight w:val="none"/>
        </w:rPr>
      </w:pPr>
    </w:p>
    <w:p>
      <w:pPr>
        <w:jc w:val="center"/>
        <w:rPr>
          <w:rFonts w:ascii="宋体" w:hAnsi="宋体" w:eastAsia="宋体" w:cs="宋体"/>
          <w:b/>
          <w:color w:val="auto"/>
          <w:sz w:val="72"/>
          <w:szCs w:val="72"/>
          <w:highlight w:val="none"/>
        </w:rPr>
      </w:pPr>
    </w:p>
    <w:p>
      <w:pPr>
        <w:jc w:val="center"/>
        <w:rPr>
          <w:rFonts w:ascii="宋体" w:hAnsi="宋体" w:eastAsia="宋体" w:cs="宋体"/>
          <w:b/>
          <w:color w:val="auto"/>
          <w:sz w:val="72"/>
          <w:szCs w:val="72"/>
          <w:highlight w:val="none"/>
        </w:rPr>
      </w:pPr>
    </w:p>
    <w:p>
      <w:pPr>
        <w:rPr>
          <w:rFonts w:ascii="宋体" w:hAnsi="宋体" w:eastAsia="宋体" w:cs="宋体"/>
          <w:b/>
          <w:color w:val="auto"/>
          <w:sz w:val="28"/>
          <w:szCs w:val="28"/>
          <w:highlight w:val="none"/>
        </w:rPr>
      </w:pPr>
    </w:p>
    <w:p>
      <w:pPr>
        <w:rPr>
          <w:rFonts w:ascii="宋体" w:hAnsi="宋体" w:eastAsia="宋体" w:cs="宋体"/>
          <w:b/>
          <w:color w:val="auto"/>
          <w:sz w:val="28"/>
          <w:szCs w:val="28"/>
          <w:highlight w:val="none"/>
        </w:rPr>
      </w:pPr>
    </w:p>
    <w:p>
      <w:pPr>
        <w:rPr>
          <w:rFonts w:ascii="宋体" w:hAnsi="宋体" w:eastAsia="宋体" w:cs="宋体"/>
          <w:b/>
          <w:color w:val="auto"/>
          <w:sz w:val="28"/>
          <w:szCs w:val="28"/>
          <w:highlight w:val="none"/>
        </w:rPr>
      </w:pPr>
    </w:p>
    <w:p>
      <w:pPr>
        <w:rPr>
          <w:rFonts w:ascii="宋体" w:hAnsi="宋体" w:eastAsia="宋体" w:cs="宋体"/>
          <w:b/>
          <w:color w:val="auto"/>
          <w:sz w:val="28"/>
          <w:szCs w:val="28"/>
          <w:highlight w:val="none"/>
        </w:rPr>
      </w:pPr>
    </w:p>
    <w:p>
      <w:pPr>
        <w:ind w:right="2849" w:rightChars="1295" w:firstLine="2868" w:firstLineChars="1304"/>
        <w:jc w:val="distribute"/>
        <w:rPr>
          <w:rFonts w:ascii="宋体" w:hAnsi="宋体" w:eastAsia="宋体" w:cs="宋体"/>
          <w:b/>
          <w:color w:val="auto"/>
          <w:sz w:val="32"/>
          <w:szCs w:val="28"/>
          <w:highlight w:val="none"/>
        </w:rPr>
      </w:pPr>
      <w:r>
        <w:rPr>
          <w:rFonts w:ascii="宋体" w:hAnsi="宋体" w:eastAsia="宋体" w:cs="宋体"/>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color w:val="auto"/>
          <w:sz w:val="32"/>
          <w:szCs w:val="28"/>
          <w:highlight w:val="none"/>
        </w:rPr>
        <w:t>住房城乡建设部</w:t>
      </w:r>
    </w:p>
    <w:p>
      <w:pPr>
        <w:ind w:right="2849" w:rightChars="1295" w:firstLine="2750" w:firstLineChars="856"/>
        <w:jc w:val="distribute"/>
        <w:rPr>
          <w:rFonts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pPr>
        <w:rPr>
          <w:rFonts w:ascii="宋体" w:hAnsi="宋体" w:eastAsia="宋体" w:cs="宋体"/>
          <w:b/>
          <w:color w:val="auto"/>
          <w:highlight w:val="none"/>
        </w:rPr>
      </w:pPr>
    </w:p>
    <w:p>
      <w:pPr>
        <w:pStyle w:val="6"/>
        <w:rPr>
          <w:rFonts w:ascii="宋体" w:hAnsi="宋体" w:eastAsia="宋体" w:cs="宋体"/>
          <w:color w:val="auto"/>
          <w:sz w:val="28"/>
          <w:szCs w:val="28"/>
          <w:highlight w:val="none"/>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47" w:name="_Toc296890982"/>
      <w:bookmarkStart w:id="48" w:name="_Toc296503025"/>
      <w:bookmarkStart w:id="49" w:name="_Toc351203480"/>
    </w:p>
    <w:bookmarkEnd w:id="47"/>
    <w:bookmarkEnd w:id="48"/>
    <w:bookmarkEnd w:id="49"/>
    <w:p>
      <w:pPr>
        <w:pStyle w:val="42"/>
        <w:rPr>
          <w:rFonts w:ascii="宋体" w:hAnsi="宋体" w:cs="宋体"/>
          <w:color w:val="auto"/>
          <w:highlight w:val="none"/>
        </w:rPr>
      </w:pPr>
    </w:p>
    <w:p>
      <w:pPr>
        <w:shd w:val="clear"/>
        <w:ind w:right="2849" w:rightChars="1295"/>
        <w:jc w:val="center"/>
        <w:rPr>
          <w:rFonts w:ascii="宋体" w:hAnsi="宋体"/>
          <w:b/>
          <w:color w:val="auto"/>
          <w:sz w:val="28"/>
          <w:highlight w:val="none"/>
        </w:rPr>
      </w:pPr>
      <w:bookmarkStart w:id="50" w:name="_Toc4813"/>
      <w:bookmarkStart w:id="51" w:name="_Toc18562"/>
      <w:bookmarkStart w:id="52" w:name="_Toc17109"/>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color w:val="auto"/>
          <w:szCs w:val="21"/>
          <w:highlight w:val="none"/>
          <w:u w:val="single"/>
          <w:lang w:eastAsia="zh-CN"/>
        </w:rPr>
        <w:t>博爱县孝敬镇孝敬</w:t>
      </w:r>
      <w:r>
        <w:rPr>
          <w:rFonts w:hint="eastAsia" w:hAnsi="宋体" w:cs="宋体"/>
          <w:color w:val="auto"/>
          <w:szCs w:val="21"/>
          <w:highlight w:val="none"/>
          <w:u w:val="single"/>
          <w:lang w:val="en-US" w:eastAsia="zh-CN"/>
        </w:rPr>
        <w:t xml:space="preserve">初级中学 </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4"/>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博爱县孝敬镇孝敬初级中学综合楼维修项目</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4"/>
        <w:shd w:val="clear"/>
        <w:spacing w:line="440" w:lineRule="exact"/>
        <w:rPr>
          <w:rFonts w:hint="eastAsia" w:hAnsi="宋体" w:cs="宋体"/>
          <w:color w:val="auto"/>
          <w:szCs w:val="21"/>
          <w:highlight w:val="none"/>
        </w:rPr>
      </w:pPr>
      <w:bookmarkStart w:id="53" w:name="_Toc351203481"/>
      <w:r>
        <w:rPr>
          <w:rFonts w:hint="eastAsia" w:hAnsi="宋体" w:cs="宋体"/>
          <w:color w:val="auto"/>
          <w:szCs w:val="21"/>
          <w:highlight w:val="none"/>
        </w:rPr>
        <w:t>一、工程概况</w:t>
      </w:r>
      <w:bookmarkEnd w:id="53"/>
    </w:p>
    <w:p>
      <w:pPr>
        <w:pStyle w:val="14"/>
        <w:shd w:val="clear"/>
        <w:spacing w:line="440" w:lineRule="exact"/>
        <w:rPr>
          <w:rFonts w:hint="eastAsia" w:hAnsi="宋体" w:eastAsia="方正书宋_GBK" w:cs="宋体"/>
          <w:b/>
          <w:color w:val="auto"/>
          <w:szCs w:val="21"/>
          <w:highlight w:val="none"/>
          <w:u w:val="single"/>
          <w:lang w:eastAsia="zh-CN"/>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博爱县孝敬镇孝敬初级中学综合楼维修项目</w:t>
      </w:r>
      <w:r>
        <w:rPr>
          <w:rFonts w:hint="eastAsia" w:hAnsi="宋体" w:cs="宋体"/>
          <w:color w:val="auto"/>
          <w:szCs w:val="21"/>
          <w:highlight w:val="none"/>
          <w:u w:val="single"/>
        </w:rPr>
        <w:t xml:space="preserve"> </w:t>
      </w:r>
      <w:r>
        <w:rPr>
          <w:rFonts w:hint="eastAsia" w:hAnsi="宋体" w:cs="宋体"/>
          <w:color w:val="auto"/>
          <w:szCs w:val="21"/>
          <w:highlight w:val="none"/>
          <w:u w:val="none"/>
          <w:lang w:val="en-US" w:eastAsia="zh-CN"/>
        </w:rPr>
        <w:t xml:space="preserve"> </w:t>
      </w:r>
    </w:p>
    <w:p>
      <w:pPr>
        <w:pStyle w:val="14"/>
        <w:shd w:val="clear"/>
        <w:spacing w:line="440" w:lineRule="exact"/>
        <w:rPr>
          <w:rFonts w:hint="eastAsia" w:hAnsi="宋体" w:eastAsia="方正书宋_GBK" w:cs="宋体"/>
          <w:bCs/>
          <w:color w:val="auto"/>
          <w:szCs w:val="21"/>
          <w:highlight w:val="none"/>
          <w:lang w:eastAsia="zh-CN"/>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博爱县孝敬镇孝敬初级中学</w:t>
      </w:r>
      <w:r>
        <w:rPr>
          <w:rFonts w:hint="eastAsia" w:hAnsi="宋体" w:cs="宋体"/>
          <w:bCs/>
          <w:color w:val="auto"/>
          <w:szCs w:val="21"/>
          <w:highlight w:val="none"/>
          <w:u w:val="single"/>
        </w:rPr>
        <w:t xml:space="preserve">   </w:t>
      </w:r>
      <w:r>
        <w:rPr>
          <w:rFonts w:hint="eastAsia" w:hAnsi="宋体" w:cs="宋体"/>
          <w:color w:val="auto"/>
          <w:szCs w:val="21"/>
          <w:highlight w:val="none"/>
          <w:lang w:val="en-US" w:eastAsia="zh-CN"/>
        </w:rPr>
        <w:t xml:space="preserve"> </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4"/>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hAnsi="宋体" w:cs="宋体"/>
          <w:bCs/>
          <w:color w:val="auto"/>
          <w:szCs w:val="21"/>
          <w:highlight w:val="none"/>
          <w:u w:val="single"/>
          <w:lang w:eastAsia="zh-CN"/>
        </w:rPr>
      </w:pPr>
      <w:r>
        <w:rPr>
          <w:rFonts w:hint="eastAsia" w:hAnsi="宋体" w:cs="宋体"/>
          <w:bCs/>
          <w:color w:val="auto"/>
          <w:szCs w:val="21"/>
          <w:highlight w:val="none"/>
        </w:rPr>
        <w:t>6.工程承包范围：</w:t>
      </w:r>
      <w:r>
        <w:rPr>
          <w:rFonts w:hint="eastAsia" w:hAnsi="宋体" w:cs="宋体"/>
          <w:bCs/>
          <w:color w:val="auto"/>
          <w:szCs w:val="21"/>
          <w:highlight w:val="none"/>
          <w:u w:val="single"/>
        </w:rPr>
        <w:t>招标文件、工程量清单、图纸、补充文件及答疑纪要等全部内容</w:t>
      </w:r>
      <w:r>
        <w:rPr>
          <w:rFonts w:hint="eastAsia" w:hAnsi="宋体" w:cs="宋体"/>
          <w:bCs/>
          <w:color w:val="auto"/>
          <w:szCs w:val="21"/>
          <w:highlight w:val="none"/>
          <w:u w:val="single"/>
          <w:lang w:eastAsia="zh-CN"/>
        </w:rPr>
        <w:t>。</w:t>
      </w:r>
    </w:p>
    <w:p>
      <w:pPr>
        <w:pStyle w:val="14"/>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45日历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合格  </w:t>
      </w:r>
      <w:r>
        <w:rPr>
          <w:rFonts w:hint="eastAsia" w:hAnsi="宋体" w:cs="宋体"/>
          <w:color w:val="auto"/>
          <w:szCs w:val="21"/>
          <w:highlight w:val="none"/>
        </w:rPr>
        <w:t>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bookmarkStart w:id="54" w:name="_Toc344131789"/>
      <w:bookmarkStart w:id="55" w:name="_Toc247085771"/>
      <w:bookmarkStart w:id="56" w:name="_Toc246996999"/>
      <w:bookmarkStart w:id="57" w:name="_Toc246996256"/>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4"/>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4"/>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4"/>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54"/>
    <w:bookmarkEnd w:id="55"/>
    <w:bookmarkEnd w:id="56"/>
    <w:bookmarkEnd w:id="57"/>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4"/>
        <w:shd w:val="clear"/>
        <w:spacing w:line="440" w:lineRule="exact"/>
        <w:rPr>
          <w:rFonts w:hint="eastAsia" w:hAnsi="宋体" w:cs="宋体"/>
          <w:bCs/>
          <w:color w:val="auto"/>
          <w:szCs w:val="21"/>
          <w:highlight w:val="none"/>
        </w:rPr>
      </w:pPr>
      <w:bookmarkStart w:id="58" w:name="_Toc351203492"/>
      <w:r>
        <w:rPr>
          <w:rFonts w:hint="eastAsia" w:hAnsi="宋体" w:cs="宋体"/>
          <w:bCs/>
          <w:color w:val="auto"/>
          <w:szCs w:val="21"/>
          <w:highlight w:val="none"/>
        </w:rPr>
        <w:t>十二、合同生效</w:t>
      </w:r>
      <w:bookmarkEnd w:id="58"/>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4"/>
        <w:shd w:val="clear"/>
        <w:spacing w:line="440" w:lineRule="exact"/>
        <w:rPr>
          <w:rFonts w:hint="eastAsia" w:hAnsi="宋体" w:cs="宋体"/>
          <w:bCs/>
          <w:color w:val="auto"/>
          <w:szCs w:val="21"/>
          <w:highlight w:val="none"/>
        </w:rPr>
      </w:pPr>
      <w:bookmarkStart w:id="59" w:name="_Toc351203493"/>
      <w:r>
        <w:rPr>
          <w:rFonts w:hint="eastAsia" w:hAnsi="宋体" w:cs="宋体"/>
          <w:bCs/>
          <w:color w:val="auto"/>
          <w:szCs w:val="21"/>
          <w:highlight w:val="none"/>
        </w:rPr>
        <w:t>十三、合同份数</w:t>
      </w:r>
      <w:bookmarkEnd w:id="59"/>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4"/>
        <w:shd w:val="clear"/>
        <w:spacing w:line="440" w:lineRule="exact"/>
        <w:rPr>
          <w:rFonts w:hint="eastAsia" w:hAnsi="宋体" w:cs="宋体"/>
          <w:b/>
          <w:bCs/>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4"/>
        <w:shd w:val="clear"/>
        <w:spacing w:line="440" w:lineRule="exact"/>
        <w:rPr>
          <w:rFonts w:hint="eastAsia" w:ascii="宋体" w:hAnsi="宋体" w:cs="宋体"/>
          <w:color w:val="auto"/>
          <w:sz w:val="28"/>
          <w:szCs w:val="28"/>
          <w:highlight w:val="none"/>
          <w:lang w:val="en-US" w:eastAsia="zh-CN"/>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bookmarkStart w:id="60" w:name="_Toc28318"/>
      <w:bookmarkStart w:id="61" w:name="_Toc17348"/>
      <w:bookmarkStart w:id="62" w:name="_Toc21964"/>
      <w:bookmarkStart w:id="63" w:name="_Toc20098"/>
      <w:bookmarkStart w:id="64" w:name="_Toc486566670"/>
    </w:p>
    <w:p>
      <w:pPr>
        <w:pStyle w:val="45"/>
        <w:keepNext w:val="0"/>
        <w:keepLines w:val="0"/>
        <w:pageBreakBefore w:val="0"/>
        <w:widowControl w:val="0"/>
        <w:numPr>
          <w:ilvl w:val="0"/>
          <w:numId w:val="0"/>
        </w:numPr>
        <w:shd w:val="clear"/>
        <w:kinsoku/>
        <w:wordWrap/>
        <w:overflowPunct/>
        <w:topLinePunct w:val="0"/>
        <w:autoSpaceDE/>
        <w:autoSpaceDN/>
        <w:bidi w:val="0"/>
        <w:adjustRightInd/>
        <w:snapToGrid/>
        <w:spacing w:before="140" w:after="140" w:line="240" w:lineRule="auto"/>
        <w:jc w:val="center"/>
        <w:textAlignment w:val="auto"/>
        <w:rPr>
          <w:rFonts w:hint="eastAsia" w:ascii="宋体" w:hAnsi="宋体" w:cs="宋体"/>
          <w:color w:val="auto"/>
          <w:sz w:val="28"/>
          <w:szCs w:val="28"/>
          <w:highlight w:val="none"/>
          <w:lang w:val="en-US" w:eastAsia="zh-CN"/>
        </w:rPr>
      </w:pPr>
    </w:p>
    <w:p>
      <w:pPr>
        <w:pStyle w:val="45"/>
        <w:keepNext w:val="0"/>
        <w:keepLines w:val="0"/>
        <w:pageBreakBefore w:val="0"/>
        <w:widowControl w:val="0"/>
        <w:numPr>
          <w:ilvl w:val="0"/>
          <w:numId w:val="0"/>
        </w:numPr>
        <w:shd w:val="clear"/>
        <w:kinsoku/>
        <w:wordWrap/>
        <w:overflowPunct/>
        <w:topLinePunct w:val="0"/>
        <w:autoSpaceDE/>
        <w:autoSpaceDN/>
        <w:bidi w:val="0"/>
        <w:adjustRightInd/>
        <w:snapToGrid/>
        <w:spacing w:before="140" w:after="140" w:line="240" w:lineRule="auto"/>
        <w:jc w:val="center"/>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60"/>
      <w:bookmarkEnd w:id="61"/>
    </w:p>
    <w:p>
      <w:pPr>
        <w:pStyle w:val="42"/>
        <w:shd w:val="clear"/>
        <w:jc w:val="center"/>
        <w:rPr>
          <w:rFonts w:hint="eastAsia"/>
          <w:color w:val="auto"/>
          <w:highlight w:val="none"/>
        </w:rPr>
      </w:pPr>
      <w:r>
        <w:rPr>
          <w:rFonts w:hint="eastAsia"/>
          <w:color w:val="auto"/>
          <w:highlight w:val="none"/>
        </w:rPr>
        <w:t>采用标准合同文件中通用合同条款（此处略）</w:t>
      </w:r>
    </w:p>
    <w:p>
      <w:pPr>
        <w:pStyle w:val="45"/>
        <w:keepNext w:val="0"/>
        <w:keepLines w:val="0"/>
        <w:pageBreakBefore w:val="0"/>
        <w:shd w:val="clear"/>
        <w:kinsoku/>
        <w:wordWrap/>
        <w:overflowPunct/>
        <w:topLinePunct w:val="0"/>
        <w:bidi w:val="0"/>
        <w:adjustRightInd/>
        <w:snapToGrid/>
        <w:spacing w:before="0" w:beforeLines="0" w:after="0" w:afterLines="0" w:line="440" w:lineRule="exact"/>
        <w:jc w:val="center"/>
        <w:textAlignment w:val="auto"/>
        <w:rPr>
          <w:rFonts w:hint="eastAsia" w:ascii="宋体" w:hAnsi="宋体" w:cs="宋体"/>
          <w:color w:val="auto"/>
          <w:sz w:val="28"/>
          <w:szCs w:val="28"/>
          <w:highlight w:val="none"/>
        </w:rPr>
      </w:pPr>
      <w:bookmarkStart w:id="65" w:name="_Toc16459"/>
      <w:r>
        <w:rPr>
          <w:rFonts w:hint="eastAsia" w:ascii="宋体" w:hAnsi="宋体" w:cs="宋体"/>
          <w:color w:val="auto"/>
          <w:sz w:val="28"/>
          <w:szCs w:val="28"/>
          <w:highlight w:val="none"/>
        </w:rPr>
        <w:t>第三节  专用合同条款</w:t>
      </w:r>
      <w:bookmarkEnd w:id="65"/>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66" w:name="_Toc351203633"/>
      <w:r>
        <w:rPr>
          <w:rFonts w:hint="eastAsia" w:ascii="宋体" w:hAnsi="宋体" w:cs="宋体"/>
          <w:b/>
          <w:bCs/>
          <w:color w:val="auto"/>
          <w:szCs w:val="21"/>
          <w:highlight w:val="none"/>
        </w:rPr>
        <w:t>1</w:t>
      </w:r>
      <w:bookmarkStart w:id="67" w:name="_Toc296890984"/>
      <w:bookmarkStart w:id="68" w:name="_Toc292559361"/>
      <w:bookmarkStart w:id="69" w:name="_Toc296503156"/>
      <w:bookmarkStart w:id="70" w:name="_Toc296346657"/>
      <w:bookmarkStart w:id="71" w:name="_Toc292559866"/>
      <w:bookmarkStart w:id="72" w:name="_Toc297120456"/>
      <w:bookmarkStart w:id="73" w:name="_Toc296347155"/>
      <w:bookmarkStart w:id="74" w:name="_Toc297048342"/>
      <w:bookmarkStart w:id="75" w:name="_Toc296944495"/>
      <w:bookmarkStart w:id="76" w:name="_Toc296891196"/>
      <w:r>
        <w:rPr>
          <w:rFonts w:hint="eastAsia" w:ascii="宋体" w:hAnsi="宋体" w:cs="宋体"/>
          <w:b/>
          <w:bCs/>
          <w:color w:val="auto"/>
          <w:szCs w:val="21"/>
          <w:highlight w:val="none"/>
        </w:rPr>
        <w:t>. 一般约定</w:t>
      </w:r>
      <w:bookmarkEnd w:id="66"/>
    </w:p>
    <w:bookmarkEnd w:id="67"/>
    <w:bookmarkEnd w:id="68"/>
    <w:bookmarkEnd w:id="69"/>
    <w:bookmarkEnd w:id="70"/>
    <w:bookmarkEnd w:id="71"/>
    <w:bookmarkEnd w:id="72"/>
    <w:bookmarkEnd w:id="73"/>
    <w:bookmarkEnd w:id="74"/>
    <w:bookmarkEnd w:id="75"/>
    <w:bookmarkEnd w:id="7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 词语定义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工程和设备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1.3法律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 标准和规范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 合同文件的优先顺序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 图纸和承包人文件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1.6.1 图纸的提供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1.6.4 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1.6.5 现场图纸准备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 联络</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 交通运输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77" w:name="_Toc303539100"/>
      <w:bookmarkStart w:id="78" w:name="_Toc318581155"/>
      <w:bookmarkStart w:id="79" w:name="_Toc300934943"/>
      <w:bookmarkStart w:id="80" w:name="_Toc304295521"/>
      <w:bookmarkStart w:id="81" w:name="_Toc312677986"/>
      <w:r>
        <w:rPr>
          <w:rFonts w:hint="eastAsia" w:ascii="宋体" w:hAnsi="宋体" w:cs="宋体"/>
          <w:color w:val="auto"/>
          <w:szCs w:val="21"/>
          <w:highlight w:val="none"/>
        </w:rPr>
        <w:t>.10.1 出入现场的权利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77"/>
    <w:bookmarkEnd w:id="78"/>
    <w:bookmarkEnd w:id="79"/>
    <w:bookmarkEnd w:id="80"/>
    <w:bookmarkEnd w:id="8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82" w:name="_Toc304295522"/>
      <w:bookmarkStart w:id="83" w:name="_Toc312677987"/>
      <w:bookmarkStart w:id="84" w:name="_Toc303539101"/>
      <w:bookmarkStart w:id="85" w:name="_Toc318581156"/>
      <w:bookmarkStart w:id="86" w:name="_Toc300934944"/>
      <w:r>
        <w:rPr>
          <w:rFonts w:hint="eastAsia" w:ascii="宋体" w:hAnsi="宋体" w:cs="宋体"/>
          <w:color w:val="auto"/>
          <w:szCs w:val="21"/>
          <w:highlight w:val="none"/>
        </w:rPr>
        <w:t>.10.3 场内交通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82"/>
      <w:bookmarkEnd w:id="83"/>
      <w:bookmarkEnd w:id="84"/>
      <w:bookmarkEnd w:id="85"/>
      <w:bookmarkEnd w:id="86"/>
      <w:bookmarkStart w:id="87" w:name="_Toc318581157"/>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8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 知识产权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88" w:name="_Toc351203634"/>
      <w:r>
        <w:rPr>
          <w:rFonts w:hint="eastAsia" w:ascii="宋体" w:hAnsi="宋体" w:cs="宋体"/>
          <w:b/>
          <w:bCs/>
          <w:color w:val="auto"/>
          <w:szCs w:val="21"/>
          <w:highlight w:val="none"/>
        </w:rPr>
        <w:t>2</w:t>
      </w:r>
      <w:bookmarkStart w:id="89" w:name="_Toc296347156"/>
      <w:bookmarkStart w:id="90" w:name="_Toc296944496"/>
      <w:bookmarkStart w:id="91" w:name="_Toc297120457"/>
      <w:bookmarkStart w:id="92" w:name="_Toc296503157"/>
      <w:bookmarkStart w:id="93" w:name="_Toc296346658"/>
      <w:bookmarkStart w:id="94" w:name="_Toc297048343"/>
      <w:bookmarkStart w:id="95" w:name="_Toc296891197"/>
      <w:bookmarkStart w:id="96" w:name="_Toc296890985"/>
      <w:bookmarkStart w:id="97" w:name="_Toc292559867"/>
      <w:bookmarkStart w:id="98" w:name="_Toc292559362"/>
      <w:r>
        <w:rPr>
          <w:rFonts w:hint="eastAsia" w:ascii="宋体" w:hAnsi="宋体" w:cs="宋体"/>
          <w:b/>
          <w:bCs/>
          <w:color w:val="auto"/>
          <w:szCs w:val="21"/>
          <w:highlight w:val="none"/>
        </w:rPr>
        <w:t>. 发包人</w:t>
      </w:r>
      <w:bookmarkEnd w:id="88"/>
    </w:p>
    <w:bookmarkEnd w:id="89"/>
    <w:bookmarkEnd w:id="90"/>
    <w:bookmarkEnd w:id="91"/>
    <w:bookmarkEnd w:id="92"/>
    <w:bookmarkEnd w:id="93"/>
    <w:bookmarkEnd w:id="94"/>
    <w:bookmarkEnd w:id="95"/>
    <w:bookmarkEnd w:id="96"/>
    <w:bookmarkEnd w:id="97"/>
    <w:bookmarkEnd w:id="9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2.2 发包人代表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2.4.1 提供施工现场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2.4.2 提供施工条件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99" w:name="_Toc351203635"/>
      <w:r>
        <w:rPr>
          <w:rFonts w:hint="eastAsia" w:ascii="宋体" w:hAnsi="宋体" w:cs="宋体"/>
          <w:b/>
          <w:bCs/>
          <w:color w:val="auto"/>
          <w:szCs w:val="21"/>
          <w:highlight w:val="none"/>
        </w:rPr>
        <w:t>3</w:t>
      </w:r>
      <w:bookmarkStart w:id="100" w:name="_Toc296347157"/>
      <w:bookmarkStart w:id="101" w:name="_Toc297048344"/>
      <w:bookmarkStart w:id="102" w:name="_Toc296944497"/>
      <w:bookmarkStart w:id="103" w:name="_Toc297120458"/>
      <w:bookmarkStart w:id="104" w:name="_Toc292559868"/>
      <w:bookmarkStart w:id="105" w:name="_Toc296503158"/>
      <w:bookmarkStart w:id="106" w:name="_Toc296891198"/>
      <w:bookmarkStart w:id="107" w:name="_Toc292559363"/>
      <w:bookmarkStart w:id="108" w:name="_Toc296890986"/>
      <w:bookmarkStart w:id="109" w:name="_Toc296346659"/>
      <w:r>
        <w:rPr>
          <w:rFonts w:hint="eastAsia" w:ascii="宋体" w:hAnsi="宋体" w:cs="宋体"/>
          <w:b/>
          <w:bCs/>
          <w:color w:val="auto"/>
          <w:szCs w:val="21"/>
          <w:highlight w:val="none"/>
        </w:rPr>
        <w:t>. 承包人</w:t>
      </w:r>
      <w:bookmarkEnd w:id="99"/>
    </w:p>
    <w:bookmarkEnd w:id="100"/>
    <w:bookmarkEnd w:id="101"/>
    <w:bookmarkEnd w:id="102"/>
    <w:bookmarkEnd w:id="103"/>
    <w:bookmarkEnd w:id="104"/>
    <w:bookmarkEnd w:id="105"/>
    <w:bookmarkEnd w:id="106"/>
    <w:bookmarkEnd w:id="107"/>
    <w:bookmarkEnd w:id="108"/>
    <w:bookmarkEnd w:id="10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 承包人的一般义务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660" w:firstLineChars="300"/>
        <w:jc w:val="left"/>
        <w:textAlignment w:val="auto"/>
        <w:rPr>
          <w:rFonts w:ascii="宋体" w:hAnsi="宋体" w:cs="宋体"/>
          <w:color w:val="auto"/>
          <w:szCs w:val="21"/>
          <w:highlight w:val="none"/>
        </w:rPr>
      </w:pPr>
      <w:r>
        <w:rPr>
          <w:color w:val="auto"/>
          <w:highlight w:val="none"/>
        </w:rPr>
        <w:t>A&gt; 项目经理、项目副经理和项目总工不得更换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 承包人人员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3.7 履约担保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color w:val="auto"/>
          <w:szCs w:val="21"/>
          <w:highlight w:val="none"/>
          <w:lang w:eastAsia="zh-CN"/>
        </w:rPr>
      </w:pPr>
      <w:r>
        <w:rPr>
          <w:rFonts w:hint="eastAsia" w:ascii="宋体" w:hAnsi="宋体" w:cs="宋体"/>
          <w:color w:val="auto"/>
          <w:szCs w:val="21"/>
          <w:highlight w:val="none"/>
        </w:rPr>
        <w:t>承包人是否提供履约担保：</w:t>
      </w:r>
      <w:r>
        <w:rPr>
          <w:rFonts w:hint="eastAsia" w:ascii="宋体" w:hAnsi="宋体" w:cs="宋体"/>
          <w:b/>
          <w:bCs/>
          <w:color w:val="auto"/>
          <w:szCs w:val="21"/>
          <w:highlight w:val="none"/>
          <w:u w:val="single"/>
          <w:lang w:val="en-US"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lang w:eastAsia="zh-CN"/>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lang w:val="en-US" w:eastAsia="zh-CN"/>
        </w:rPr>
        <w:t>无</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10" w:name="_Toc351203636"/>
      <w:r>
        <w:rPr>
          <w:rFonts w:hint="eastAsia" w:ascii="宋体" w:hAnsi="宋体" w:cs="宋体"/>
          <w:b/>
          <w:bCs/>
          <w:color w:val="auto"/>
          <w:szCs w:val="21"/>
          <w:highlight w:val="none"/>
        </w:rPr>
        <w:t>4</w:t>
      </w:r>
      <w:bookmarkStart w:id="111" w:name="_Toc267251413"/>
      <w:bookmarkStart w:id="112" w:name="_Toc292559366"/>
      <w:bookmarkStart w:id="113" w:name="_Toc292559871"/>
      <w:bookmarkStart w:id="114" w:name="_Toc296503162"/>
      <w:bookmarkStart w:id="115" w:name="_Toc297120462"/>
      <w:bookmarkStart w:id="116" w:name="_Toc296944501"/>
      <w:bookmarkStart w:id="117" w:name="_Toc296346663"/>
      <w:bookmarkStart w:id="118" w:name="_Toc296890990"/>
      <w:bookmarkStart w:id="119" w:name="_Toc297048348"/>
      <w:bookmarkStart w:id="120" w:name="_Toc296347161"/>
      <w:bookmarkStart w:id="121" w:name="_Toc296891202"/>
      <w:r>
        <w:rPr>
          <w:rFonts w:hint="eastAsia" w:ascii="宋体" w:hAnsi="宋体" w:cs="宋体"/>
          <w:b/>
          <w:bCs/>
          <w:color w:val="auto"/>
          <w:szCs w:val="21"/>
          <w:highlight w:val="none"/>
        </w:rPr>
        <w:t>. 监</w:t>
      </w:r>
      <w:bookmarkEnd w:id="111"/>
      <w:bookmarkEnd w:id="112"/>
      <w:bookmarkEnd w:id="113"/>
      <w:bookmarkEnd w:id="114"/>
      <w:bookmarkEnd w:id="115"/>
      <w:bookmarkEnd w:id="116"/>
      <w:bookmarkEnd w:id="117"/>
      <w:bookmarkEnd w:id="118"/>
      <w:bookmarkEnd w:id="119"/>
      <w:bookmarkEnd w:id="120"/>
      <w:bookmarkEnd w:id="121"/>
      <w:r>
        <w:rPr>
          <w:rFonts w:hint="eastAsia" w:ascii="宋体" w:hAnsi="宋体" w:cs="宋体"/>
          <w:b/>
          <w:bCs/>
          <w:color w:val="auto"/>
          <w:szCs w:val="21"/>
          <w:highlight w:val="none"/>
        </w:rPr>
        <w:t>理人</w:t>
      </w:r>
      <w:bookmarkEnd w:id="11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4.1监理人的一般规定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4.2 监理人员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4.4 商定或确定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22" w:name="_Toc267251418"/>
      <w:r>
        <w:rPr>
          <w:rFonts w:hint="eastAsia" w:ascii="宋体" w:hAnsi="宋体" w:cs="宋体"/>
          <w:color w:val="auto"/>
          <w:szCs w:val="21"/>
          <w:highlight w:val="none"/>
        </w:rPr>
        <w:t>在发包人和承包人不能通过协商达成一致意见时，发包人授权监理人对以下事项进行确定：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23" w:name="_Toc351203637"/>
      <w:r>
        <w:rPr>
          <w:rFonts w:hint="eastAsia" w:ascii="宋体" w:hAnsi="宋体" w:cs="宋体"/>
          <w:b/>
          <w:bCs/>
          <w:color w:val="auto"/>
          <w:szCs w:val="21"/>
          <w:highlight w:val="none"/>
        </w:rPr>
        <w:t>5</w:t>
      </w:r>
      <w:bookmarkEnd w:id="122"/>
      <w:bookmarkStart w:id="124" w:name="_Toc296944502"/>
      <w:bookmarkStart w:id="125" w:name="_Toc297048349"/>
      <w:bookmarkStart w:id="126" w:name="_Toc292559367"/>
      <w:bookmarkStart w:id="127" w:name="_Toc296891203"/>
      <w:bookmarkStart w:id="128" w:name="_Toc296347162"/>
      <w:bookmarkStart w:id="129" w:name="_Toc296890991"/>
      <w:bookmarkStart w:id="130" w:name="_Toc292559872"/>
      <w:bookmarkStart w:id="131" w:name="_Toc296503163"/>
      <w:bookmarkStart w:id="132" w:name="_Toc296346664"/>
      <w:bookmarkStart w:id="133" w:name="_Toc297120463"/>
      <w:r>
        <w:rPr>
          <w:rFonts w:hint="eastAsia" w:ascii="宋体" w:hAnsi="宋体" w:cs="宋体"/>
          <w:b/>
          <w:bCs/>
          <w:color w:val="auto"/>
          <w:szCs w:val="21"/>
          <w:highlight w:val="none"/>
        </w:rPr>
        <w:t>. 工程质量</w:t>
      </w:r>
      <w:bookmarkEnd w:id="123"/>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5.1 质量要求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bookmarkStart w:id="134" w:name="_Toc297123496"/>
      <w:bookmarkStart w:id="135" w:name="_Toc297216155"/>
      <w:bookmarkStart w:id="136" w:name="_Toc312677997"/>
      <w:bookmarkStart w:id="137" w:name="_Toc304295527"/>
      <w:bookmarkStart w:id="138" w:name="_Toc318581164"/>
      <w:bookmarkStart w:id="139" w:name="_Toc300934949"/>
      <w:bookmarkStart w:id="140" w:name="_Toc303539106"/>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 隐蔽工程检查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41" w:name="_Toc351203638"/>
      <w:r>
        <w:rPr>
          <w:rFonts w:hint="eastAsia" w:ascii="宋体" w:hAnsi="宋体" w:cs="宋体"/>
          <w:b/>
          <w:bCs/>
          <w:color w:val="auto"/>
          <w:szCs w:val="21"/>
          <w:highlight w:val="none"/>
        </w:rPr>
        <w:t>6. 安全文明施工与环境保护</w:t>
      </w:r>
      <w:bookmarkEnd w:id="14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6.1安全文明施工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6.1.5 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34"/>
    <w:bookmarkEnd w:id="135"/>
    <w:bookmarkEnd w:id="136"/>
    <w:bookmarkEnd w:id="137"/>
    <w:bookmarkEnd w:id="138"/>
    <w:bookmarkEnd w:id="139"/>
    <w:bookmarkEnd w:id="140"/>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42" w:name="_Toc351203639"/>
      <w:r>
        <w:rPr>
          <w:rFonts w:hint="eastAsia" w:ascii="宋体" w:hAnsi="宋体" w:cs="宋体"/>
          <w:b/>
          <w:bCs/>
          <w:color w:val="auto"/>
          <w:szCs w:val="21"/>
          <w:highlight w:val="none"/>
        </w:rPr>
        <w:t>7. 工期和进度</w:t>
      </w:r>
      <w:bookmarkEnd w:id="142"/>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 施工组织设计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w:t>
      </w:r>
      <w:r>
        <w:rPr>
          <w:rFonts w:hint="eastAsia" w:ascii="宋体" w:hAnsi="宋体" w:cs="宋体"/>
          <w:b/>
          <w:bCs/>
          <w:color w:val="auto"/>
          <w:szCs w:val="21"/>
          <w:highlight w:val="none"/>
          <w:u w:val="single" w:color="000000"/>
          <w:lang w:val="en-US" w:eastAsia="zh-CN"/>
        </w:rPr>
        <w:t>谈判</w:t>
      </w:r>
      <w:r>
        <w:rPr>
          <w:rFonts w:hint="eastAsia" w:ascii="宋体" w:hAnsi="宋体" w:cs="宋体"/>
          <w:b/>
          <w:bCs/>
          <w:color w:val="auto"/>
          <w:szCs w:val="21"/>
          <w:highlight w:val="none"/>
          <w:u w:val="single" w:color="000000"/>
        </w:rPr>
        <w:t>文件约定，</w:t>
      </w:r>
      <w:r>
        <w:rPr>
          <w:rFonts w:hint="eastAsia" w:ascii="宋体" w:hAnsi="宋体" w:cs="宋体"/>
          <w:b/>
          <w:bCs/>
          <w:color w:val="auto"/>
          <w:szCs w:val="21"/>
          <w:highlight w:val="none"/>
          <w:u w:val="single" w:color="000000"/>
          <w:lang w:val="en-US" w:eastAsia="zh-CN"/>
        </w:rPr>
        <w:t>谈判</w:t>
      </w:r>
      <w:r>
        <w:rPr>
          <w:rFonts w:hint="eastAsia" w:ascii="宋体" w:hAnsi="宋体" w:cs="宋体"/>
          <w:b/>
          <w:bCs/>
          <w:color w:val="auto"/>
          <w:szCs w:val="21"/>
          <w:highlight w:val="none"/>
          <w:u w:val="single" w:color="000000"/>
        </w:rPr>
        <w:t>文件无约定的按通用条款或双方另行约定</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日提供施工组织设</w:t>
      </w:r>
      <w:r>
        <w:rPr>
          <w:b/>
          <w:bCs/>
          <w:color w:val="auto"/>
          <w:spacing w:val="-232"/>
          <w:highlight w:val="none"/>
          <w:u w:val="single"/>
        </w:rPr>
        <w:t>计，</w:t>
      </w:r>
      <w:r>
        <w:rPr>
          <w:b/>
          <w:bCs/>
          <w:color w:val="auto"/>
          <w:spacing w:val="-118"/>
          <w:highlight w:val="none"/>
          <w:u w:val="single"/>
        </w:rPr>
        <w:t xml:space="preserve"> </w:t>
      </w:r>
      <w:r>
        <w:rPr>
          <w:rFonts w:hint="eastAsia"/>
          <w:b/>
          <w:bCs/>
          <w:color w:val="auto"/>
          <w:spacing w:val="-118"/>
          <w:highlight w:val="none"/>
          <w:u w:val="single"/>
          <w:lang w:val="en-US" w:eastAsia="zh-CN"/>
        </w:rPr>
        <w:t xml:space="preserve"> </w:t>
      </w:r>
      <w:r>
        <w:rPr>
          <w:rFonts w:hint="eastAsia"/>
          <w:b/>
          <w:bCs/>
          <w:color w:val="auto"/>
          <w:highlight w:val="none"/>
          <w:u w:val="single"/>
          <w:lang w:val="en-US" w:eastAsia="zh-CN"/>
        </w:rPr>
        <w:t xml:space="preserve">  </w:t>
      </w:r>
      <w:r>
        <w:rPr>
          <w:b/>
          <w:bCs/>
          <w:color w:val="auto"/>
          <w:highlight w:val="none"/>
          <w:u w:val="single"/>
        </w:rPr>
        <w:t>经发包认同意后，方可实施</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43" w:name="_Toc303539123"/>
      <w:bookmarkStart w:id="144" w:name="_Toc300934966"/>
      <w:bookmarkStart w:id="145" w:name="_Toc312677479"/>
      <w:bookmarkStart w:id="146" w:name="_Toc312678005"/>
      <w:bookmarkStart w:id="147" w:name="_Toc297123514"/>
      <w:bookmarkStart w:id="148" w:name="_Toc304295541"/>
      <w:bookmarkStart w:id="149" w:name="_Toc297216173"/>
      <w:r>
        <w:rPr>
          <w:rFonts w:hint="eastAsia" w:ascii="宋体" w:hAnsi="宋体" w:cs="宋体"/>
          <w:color w:val="auto"/>
          <w:szCs w:val="21"/>
          <w:highlight w:val="none"/>
        </w:rPr>
        <w:t>.2 施工进度计划</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 开工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7.3.1 开工准备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43"/>
    <w:bookmarkEnd w:id="144"/>
    <w:bookmarkEnd w:id="145"/>
    <w:bookmarkEnd w:id="146"/>
    <w:bookmarkEnd w:id="147"/>
    <w:bookmarkEnd w:id="148"/>
    <w:bookmarkEnd w:id="14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 测量放线</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0" w:name="_Toc304295546"/>
      <w:bookmarkStart w:id="151" w:name="_Toc297216175"/>
      <w:bookmarkStart w:id="152" w:name="_Toc312677484"/>
      <w:bookmarkStart w:id="153" w:name="_Toc303539125"/>
      <w:bookmarkStart w:id="154" w:name="_Toc312678010"/>
      <w:bookmarkStart w:id="155" w:name="_Toc297123516"/>
      <w:bookmarkStart w:id="156" w:name="_Toc300934968"/>
      <w:r>
        <w:rPr>
          <w:rFonts w:hint="eastAsia" w:ascii="宋体" w:hAnsi="宋体" w:cs="宋体"/>
          <w:color w:val="auto"/>
          <w:szCs w:val="21"/>
          <w:highlight w:val="none"/>
        </w:rPr>
        <w:t>.5 工期延误</w:t>
      </w:r>
    </w:p>
    <w:bookmarkEnd w:id="150"/>
    <w:bookmarkEnd w:id="151"/>
    <w:bookmarkEnd w:id="152"/>
    <w:bookmarkEnd w:id="153"/>
    <w:bookmarkEnd w:id="154"/>
    <w:bookmarkEnd w:id="155"/>
    <w:bookmarkEnd w:id="15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7" w:name="_Toc318581169"/>
      <w:bookmarkStart w:id="158" w:name="_Toc312677486"/>
      <w:bookmarkStart w:id="159" w:name="_Toc312678012"/>
      <w:bookmarkStart w:id="160" w:name="_Toc297123518"/>
      <w:bookmarkStart w:id="161" w:name="_Toc300934970"/>
      <w:bookmarkStart w:id="162" w:name="_Toc304295548"/>
      <w:bookmarkStart w:id="163" w:name="_Toc297216177"/>
      <w:bookmarkStart w:id="164" w:name="_Toc303539127"/>
      <w:r>
        <w:rPr>
          <w:rFonts w:hint="eastAsia" w:ascii="宋体" w:hAnsi="宋体" w:cs="宋体"/>
          <w:color w:val="auto"/>
          <w:szCs w:val="21"/>
          <w:highlight w:val="none"/>
        </w:rPr>
        <w:t>.5.2 因承包人原因导致工期延误</w:t>
      </w:r>
    </w:p>
    <w:bookmarkEnd w:id="157"/>
    <w:bookmarkEnd w:id="158"/>
    <w:bookmarkEnd w:id="15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w:t>
      </w:r>
      <w:bookmarkStart w:id="165" w:name="_Toc312677487"/>
      <w:bookmarkStart w:id="166" w:name="_Toc312678013"/>
      <w:bookmarkStart w:id="167"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60"/>
      <w:bookmarkEnd w:id="161"/>
      <w:bookmarkEnd w:id="162"/>
      <w:bookmarkEnd w:id="163"/>
      <w:bookmarkEnd w:id="164"/>
      <w:bookmarkEnd w:id="165"/>
      <w:bookmarkEnd w:id="166"/>
    </w:p>
    <w:bookmarkEnd w:id="1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68" w:name="_Toc312678014"/>
      <w:bookmarkStart w:id="169" w:name="_Toc318581171"/>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68"/>
    <w:bookmarkEnd w:id="16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70" w:name="_Toc300934971"/>
      <w:bookmarkStart w:id="171" w:name="_Toc312678015"/>
      <w:bookmarkStart w:id="172" w:name="_Toc303539128"/>
      <w:bookmarkStart w:id="173" w:name="_Toc304295549"/>
      <w:bookmarkStart w:id="174" w:name="_Toc297123519"/>
      <w:bookmarkStart w:id="175" w:name="_Toc297216178"/>
      <w:r>
        <w:rPr>
          <w:rFonts w:hint="eastAsia" w:ascii="宋体" w:hAnsi="宋体" w:cs="宋体"/>
          <w:color w:val="auto"/>
          <w:szCs w:val="21"/>
          <w:highlight w:val="none"/>
        </w:rPr>
        <w:t>.6 不</w:t>
      </w:r>
      <w:bookmarkEnd w:id="170"/>
      <w:bookmarkEnd w:id="171"/>
      <w:bookmarkEnd w:id="172"/>
      <w:bookmarkEnd w:id="173"/>
      <w:bookmarkEnd w:id="174"/>
      <w:bookmarkEnd w:id="175"/>
      <w:r>
        <w:rPr>
          <w:rFonts w:hint="eastAsia" w:ascii="宋体" w:hAnsi="宋体" w:cs="宋体"/>
          <w:color w:val="auto"/>
          <w:szCs w:val="21"/>
          <w:highlight w:val="none"/>
        </w:rPr>
        <w:t>利物质条件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76" w:name="_Toc304295550"/>
      <w:bookmarkStart w:id="177" w:name="_Toc300934972"/>
      <w:bookmarkStart w:id="178" w:name="_Toc303539129"/>
      <w:bookmarkStart w:id="179" w:name="_Toc297123520"/>
      <w:bookmarkStart w:id="180" w:name="_Toc297216179"/>
      <w:bookmarkStart w:id="181" w:name="_Toc318581172"/>
      <w:bookmarkStart w:id="182" w:name="_Toc312678016"/>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76"/>
    <w:bookmarkEnd w:id="177"/>
    <w:bookmarkEnd w:id="178"/>
    <w:bookmarkEnd w:id="179"/>
    <w:bookmarkEnd w:id="180"/>
    <w:bookmarkEnd w:id="181"/>
    <w:bookmarkEnd w:id="18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83" w:name="_Toc297216180"/>
      <w:bookmarkStart w:id="184" w:name="_Toc312678017"/>
      <w:bookmarkStart w:id="185" w:name="_Toc304295551"/>
      <w:bookmarkStart w:id="186" w:name="_Toc297123521"/>
      <w:bookmarkStart w:id="187" w:name="_Toc300934973"/>
      <w:bookmarkStart w:id="188" w:name="_Toc303539130"/>
      <w:r>
        <w:rPr>
          <w:rFonts w:hint="eastAsia" w:ascii="宋体" w:hAnsi="宋体" w:cs="宋体"/>
          <w:color w:val="auto"/>
          <w:szCs w:val="21"/>
          <w:highlight w:val="none"/>
        </w:rPr>
        <w:t>.7异常恶劣的气候条件</w:t>
      </w:r>
    </w:p>
    <w:bookmarkEnd w:id="183"/>
    <w:bookmarkEnd w:id="184"/>
    <w:bookmarkEnd w:id="185"/>
    <w:bookmarkEnd w:id="186"/>
    <w:bookmarkEnd w:id="187"/>
    <w:bookmarkEnd w:id="18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89" w:name="_Toc351203640"/>
      <w:r>
        <w:rPr>
          <w:rFonts w:hint="eastAsia" w:ascii="宋体" w:hAnsi="宋体" w:cs="宋体"/>
          <w:b/>
          <w:bCs/>
          <w:color w:val="auto"/>
          <w:szCs w:val="21"/>
          <w:highlight w:val="none"/>
        </w:rPr>
        <w:t>8. 材料与设备</w:t>
      </w:r>
      <w:bookmarkEnd w:id="189"/>
    </w:p>
    <w:bookmarkEnd w:id="124"/>
    <w:bookmarkEnd w:id="125"/>
    <w:bookmarkEnd w:id="126"/>
    <w:bookmarkEnd w:id="127"/>
    <w:bookmarkEnd w:id="128"/>
    <w:bookmarkEnd w:id="129"/>
    <w:bookmarkEnd w:id="130"/>
    <w:bookmarkEnd w:id="131"/>
    <w:bookmarkEnd w:id="132"/>
    <w:bookmarkEnd w:id="13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190" w:name="_Toc297120467"/>
      <w:bookmarkStart w:id="191" w:name="_Toc304295556"/>
      <w:bookmarkStart w:id="192" w:name="_Toc297123527"/>
      <w:bookmarkStart w:id="193" w:name="_Toc280868654"/>
      <w:bookmarkStart w:id="194" w:name="_Toc292559372"/>
      <w:bookmarkStart w:id="195" w:name="_Toc300934979"/>
      <w:bookmarkStart w:id="196" w:name="_Toc296890995"/>
      <w:bookmarkStart w:id="197" w:name="_Toc312678019"/>
      <w:bookmarkStart w:id="198" w:name="_Toc297048353"/>
      <w:bookmarkStart w:id="199" w:name="_Toc312677493"/>
      <w:bookmarkStart w:id="200" w:name="_Toc296891207"/>
      <w:bookmarkStart w:id="201" w:name="_Toc296346668"/>
      <w:bookmarkStart w:id="202" w:name="_Toc296503167"/>
      <w:bookmarkStart w:id="203" w:name="_Toc296944506"/>
      <w:bookmarkStart w:id="204" w:name="_Toc303539136"/>
      <w:bookmarkStart w:id="205" w:name="_Toc296347166"/>
      <w:bookmarkStart w:id="206" w:name="_Toc297216186"/>
      <w:bookmarkStart w:id="207" w:name="_Toc292559877"/>
      <w:bookmarkStart w:id="208" w:name="_Toc267251424"/>
      <w:bookmarkStart w:id="209" w:name="_Toc280868656"/>
      <w:bookmarkStart w:id="210" w:name="_Toc280868655"/>
      <w:r>
        <w:rPr>
          <w:rFonts w:hint="eastAsia" w:ascii="宋体" w:hAnsi="宋体" w:cs="宋体"/>
          <w:color w:val="auto"/>
          <w:szCs w:val="21"/>
          <w:highlight w:val="none"/>
        </w:rPr>
        <w:t>.4材料与工程设备的保管与使用</w:t>
      </w:r>
    </w:p>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211" w:name="_Toc292559373"/>
      <w:bookmarkStart w:id="212" w:name="_Toc292559878"/>
      <w:bookmarkStart w:id="213" w:name="_Toc296944507"/>
      <w:bookmarkStart w:id="214" w:name="_Toc296346669"/>
      <w:bookmarkStart w:id="215" w:name="_Toc297216187"/>
      <w:bookmarkStart w:id="216" w:name="_Toc297123528"/>
      <w:bookmarkStart w:id="217" w:name="_Toc296890996"/>
      <w:bookmarkStart w:id="218" w:name="_Toc304295557"/>
      <w:bookmarkStart w:id="219" w:name="_Toc297048354"/>
      <w:bookmarkStart w:id="220" w:name="_Toc318581173"/>
      <w:bookmarkStart w:id="221" w:name="_Toc300934980"/>
      <w:bookmarkStart w:id="222" w:name="_Toc303539137"/>
      <w:bookmarkStart w:id="223" w:name="_Toc296347167"/>
      <w:bookmarkStart w:id="224" w:name="_Toc296503168"/>
      <w:bookmarkStart w:id="225" w:name="_Toc296891208"/>
      <w:bookmarkStart w:id="226" w:name="_Toc312678020"/>
      <w:bookmarkStart w:id="227" w:name="_Toc312677494"/>
      <w:bookmarkStart w:id="228" w:name="_Toc297120468"/>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211"/>
      <w:bookmarkEnd w:id="212"/>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 样品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 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29" w:name="_Toc351203641"/>
      <w:r>
        <w:rPr>
          <w:rFonts w:hint="eastAsia" w:ascii="宋体" w:hAnsi="宋体" w:cs="宋体"/>
          <w:b/>
          <w:bCs/>
          <w:color w:val="auto"/>
          <w:szCs w:val="21"/>
          <w:highlight w:val="none"/>
        </w:rPr>
        <w:t>9</w:t>
      </w:r>
      <w:bookmarkEnd w:id="208"/>
      <w:bookmarkEnd w:id="209"/>
      <w:bookmarkEnd w:id="210"/>
      <w:bookmarkStart w:id="230" w:name="_Toc304295559"/>
      <w:bookmarkStart w:id="231" w:name="_Toc312678021"/>
      <w:bookmarkStart w:id="232" w:name="_Toc300934982"/>
      <w:bookmarkStart w:id="233" w:name="_Toc297123533"/>
      <w:bookmarkStart w:id="234" w:name="_Toc312677495"/>
      <w:bookmarkStart w:id="235" w:name="_Toc303539139"/>
      <w:bookmarkStart w:id="236" w:name="_Toc297216192"/>
      <w:bookmarkStart w:id="237" w:name="_Toc267251428"/>
      <w:bookmarkStart w:id="238" w:name="_Toc297120473"/>
      <w:bookmarkStart w:id="239" w:name="_Toc296944512"/>
      <w:bookmarkStart w:id="240" w:name="_Toc296347172"/>
      <w:bookmarkStart w:id="241" w:name="_Toc296891001"/>
      <w:bookmarkStart w:id="242" w:name="_Toc296346674"/>
      <w:bookmarkStart w:id="243" w:name="_Toc296503173"/>
      <w:bookmarkStart w:id="244" w:name="_Toc292559883"/>
      <w:bookmarkStart w:id="245" w:name="_Toc267251427"/>
      <w:bookmarkStart w:id="246" w:name="_Toc292559378"/>
      <w:bookmarkStart w:id="247" w:name="_Toc297048359"/>
      <w:bookmarkStart w:id="248" w:name="_Toc296891213"/>
      <w:r>
        <w:rPr>
          <w:rFonts w:hint="eastAsia" w:ascii="宋体" w:hAnsi="宋体" w:cs="宋体"/>
          <w:b/>
          <w:bCs/>
          <w:color w:val="auto"/>
          <w:szCs w:val="21"/>
          <w:highlight w:val="none"/>
        </w:rPr>
        <w:t>. 试验与检验</w:t>
      </w:r>
      <w:bookmarkEnd w:id="229"/>
    </w:p>
    <w:bookmarkEnd w:id="230"/>
    <w:bookmarkEnd w:id="231"/>
    <w:bookmarkEnd w:id="232"/>
    <w:bookmarkEnd w:id="233"/>
    <w:bookmarkEnd w:id="234"/>
    <w:bookmarkEnd w:id="235"/>
    <w:bookmarkEnd w:id="23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49" w:name="_Toc303539140"/>
      <w:bookmarkStart w:id="250" w:name="_Toc312678022"/>
      <w:bookmarkStart w:id="251" w:name="_Toc300934983"/>
      <w:bookmarkStart w:id="252" w:name="_Toc304295560"/>
      <w:bookmarkStart w:id="253" w:name="_Toc297216193"/>
      <w:bookmarkStart w:id="254" w:name="_Toc312677496"/>
      <w:bookmarkStart w:id="255" w:name="_Toc297123534"/>
      <w:r>
        <w:rPr>
          <w:rFonts w:hint="eastAsia" w:ascii="宋体" w:hAnsi="宋体" w:cs="宋体"/>
          <w:color w:val="auto"/>
          <w:szCs w:val="21"/>
          <w:highlight w:val="none"/>
        </w:rPr>
        <w:t>.1试验设备与试验人员</w:t>
      </w:r>
    </w:p>
    <w:bookmarkEnd w:id="249"/>
    <w:bookmarkEnd w:id="250"/>
    <w:bookmarkEnd w:id="251"/>
    <w:bookmarkEnd w:id="252"/>
    <w:bookmarkEnd w:id="253"/>
    <w:bookmarkEnd w:id="254"/>
    <w:bookmarkEnd w:id="25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56" w:name="_Toc312678023"/>
      <w:bookmarkStart w:id="257" w:name="_Toc300934984"/>
      <w:bookmarkStart w:id="258" w:name="_Toc297123535"/>
      <w:bookmarkStart w:id="259" w:name="_Toc304295561"/>
      <w:bookmarkStart w:id="260" w:name="_Toc312677497"/>
      <w:bookmarkStart w:id="261" w:name="_Toc303539141"/>
      <w:bookmarkStart w:id="262" w:name="_Toc297216194"/>
      <w:bookmarkStart w:id="263" w:name="_Toc318581174"/>
      <w:r>
        <w:rPr>
          <w:rFonts w:hint="eastAsia" w:ascii="宋体" w:hAnsi="宋体" w:cs="宋体"/>
          <w:color w:val="auto"/>
          <w:szCs w:val="21"/>
          <w:highlight w:val="none"/>
        </w:rPr>
        <w:t>.1.2 试验设备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56"/>
      <w:bookmarkEnd w:id="257"/>
      <w:bookmarkEnd w:id="258"/>
      <w:bookmarkEnd w:id="259"/>
      <w:bookmarkEnd w:id="260"/>
      <w:bookmarkEnd w:id="261"/>
      <w:bookmarkEnd w:id="262"/>
      <w:bookmarkStart w:id="264" w:name="_Toc312678024"/>
      <w:bookmarkStart w:id="265" w:name="_Toc300934985"/>
      <w:bookmarkStart w:id="266" w:name="_Toc297216195"/>
      <w:bookmarkStart w:id="267" w:name="_Toc312677498"/>
      <w:bookmarkStart w:id="268" w:name="_Toc304295562"/>
      <w:bookmarkStart w:id="269" w:name="_Toc297123536"/>
      <w:bookmarkStart w:id="270" w:name="_Toc303539142"/>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63"/>
    <w:bookmarkEnd w:id="264"/>
    <w:bookmarkEnd w:id="265"/>
    <w:bookmarkEnd w:id="266"/>
    <w:bookmarkEnd w:id="267"/>
    <w:bookmarkEnd w:id="268"/>
    <w:bookmarkEnd w:id="269"/>
    <w:bookmarkEnd w:id="270"/>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71" w:name="_Toc351203642"/>
      <w:r>
        <w:rPr>
          <w:rFonts w:hint="eastAsia" w:ascii="宋体" w:hAnsi="宋体" w:cs="宋体"/>
          <w:b/>
          <w:bCs/>
          <w:color w:val="auto"/>
          <w:szCs w:val="21"/>
          <w:highlight w:val="none"/>
        </w:rPr>
        <w:t>1</w:t>
      </w:r>
      <w:bookmarkEnd w:id="237"/>
      <w:bookmarkEnd w:id="238"/>
      <w:bookmarkEnd w:id="239"/>
      <w:bookmarkEnd w:id="240"/>
      <w:bookmarkEnd w:id="241"/>
      <w:bookmarkEnd w:id="242"/>
      <w:bookmarkEnd w:id="243"/>
      <w:bookmarkEnd w:id="244"/>
      <w:bookmarkEnd w:id="245"/>
      <w:bookmarkEnd w:id="246"/>
      <w:bookmarkEnd w:id="247"/>
      <w:bookmarkEnd w:id="248"/>
      <w:bookmarkStart w:id="272" w:name="_Toc296346694"/>
      <w:bookmarkStart w:id="273" w:name="_Toc300934989"/>
      <w:bookmarkStart w:id="274" w:name="_Toc296891233"/>
      <w:bookmarkStart w:id="275" w:name="_Toc304295566"/>
      <w:bookmarkStart w:id="276" w:name="_Toc296944532"/>
      <w:bookmarkStart w:id="277" w:name="_Toc303539146"/>
      <w:bookmarkStart w:id="278" w:name="_Toc296503193"/>
      <w:bookmarkStart w:id="279" w:name="_Toc297123540"/>
      <w:bookmarkStart w:id="280" w:name="_Toc297216199"/>
      <w:bookmarkStart w:id="281" w:name="_Toc297120493"/>
      <w:bookmarkStart w:id="282" w:name="_Toc296891021"/>
      <w:bookmarkStart w:id="283" w:name="_Toc297048379"/>
      <w:bookmarkStart w:id="284" w:name="_Toc296347192"/>
      <w:bookmarkStart w:id="285" w:name="_Toc292559398"/>
      <w:bookmarkStart w:id="286" w:name="_Toc292559903"/>
      <w:bookmarkStart w:id="287" w:name="_Toc312678025"/>
      <w:bookmarkStart w:id="288" w:name="_Toc312677499"/>
      <w:bookmarkStart w:id="289" w:name="_Toc267251439"/>
      <w:bookmarkStart w:id="290" w:name="_Toc267251435"/>
      <w:bookmarkStart w:id="291" w:name="_Toc267251440"/>
      <w:bookmarkStart w:id="292" w:name="_Toc267251437"/>
      <w:bookmarkStart w:id="293" w:name="_Toc267251441"/>
      <w:bookmarkStart w:id="294" w:name="_Toc267251433"/>
      <w:bookmarkStart w:id="295" w:name="_Toc267251442"/>
      <w:r>
        <w:rPr>
          <w:rFonts w:hint="eastAsia" w:ascii="宋体" w:hAnsi="宋体" w:cs="宋体"/>
          <w:b/>
          <w:bCs/>
          <w:color w:val="auto"/>
          <w:szCs w:val="21"/>
          <w:highlight w:val="none"/>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bookmarkEnd w:id="287"/>
    <w:bookmarkEnd w:id="28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296" w:name="_Toc297120494"/>
      <w:bookmarkStart w:id="297" w:name="_Toc303539147"/>
      <w:bookmarkStart w:id="298" w:name="_Toc296347193"/>
      <w:bookmarkStart w:id="299" w:name="_Toc297216200"/>
      <w:bookmarkStart w:id="300" w:name="_Toc296891234"/>
      <w:bookmarkStart w:id="301" w:name="_Toc297123541"/>
      <w:bookmarkStart w:id="302" w:name="_Toc300934990"/>
      <w:bookmarkStart w:id="303" w:name="_Toc296503194"/>
      <w:bookmarkStart w:id="304" w:name="_Toc304295567"/>
      <w:bookmarkStart w:id="305" w:name="_Toc296944533"/>
      <w:bookmarkStart w:id="306" w:name="_Toc292559904"/>
      <w:bookmarkStart w:id="307" w:name="_Toc296346695"/>
      <w:bookmarkStart w:id="308" w:name="_Toc292559399"/>
      <w:bookmarkStart w:id="309" w:name="_Toc312678026"/>
      <w:bookmarkStart w:id="310" w:name="_Toc296891022"/>
      <w:bookmarkStart w:id="311" w:name="_Toc312677500"/>
      <w:bookmarkStart w:id="312" w:name="_Toc297048380"/>
      <w:r>
        <w:rPr>
          <w:rFonts w:hint="eastAsia" w:ascii="宋体" w:hAnsi="宋体" w:cs="宋体"/>
          <w:color w:val="auto"/>
          <w:szCs w:val="21"/>
          <w:highlight w:val="none"/>
        </w:rPr>
        <w:t>0.1变更的范围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Start w:id="313" w:name="_Toc296944536"/>
      <w:bookmarkStart w:id="314" w:name="_Toc296346698"/>
      <w:bookmarkStart w:id="315" w:name="_Toc292559907"/>
      <w:bookmarkStart w:id="316" w:name="_Toc297216203"/>
      <w:bookmarkStart w:id="317" w:name="_Toc296347196"/>
      <w:bookmarkStart w:id="318" w:name="_Toc303539150"/>
      <w:bookmarkStart w:id="319" w:name="_Toc296891237"/>
      <w:bookmarkStart w:id="320" w:name="_Toc300934993"/>
      <w:bookmarkStart w:id="321" w:name="_Toc297123544"/>
      <w:bookmarkStart w:id="322" w:name="_Toc296503197"/>
      <w:bookmarkStart w:id="323" w:name="_Toc297120497"/>
      <w:bookmarkStart w:id="324" w:name="_Toc292559402"/>
      <w:bookmarkStart w:id="325" w:name="_Toc297048383"/>
      <w:bookmarkStart w:id="326" w:name="_Toc296891025"/>
      <w:bookmarkStart w:id="327" w:name="_Toc312677503"/>
      <w:bookmarkStart w:id="328" w:name="_Toc304295570"/>
      <w:bookmarkStart w:id="329" w:name="_Toc312678029"/>
      <w:r>
        <w:rPr>
          <w:rFonts w:hint="eastAsia" w:ascii="宋体" w:hAnsi="宋体" w:cs="宋体"/>
          <w:color w:val="auto"/>
          <w:szCs w:val="21"/>
          <w:highlight w:val="none"/>
        </w:rPr>
        <w:t>0.5承</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Start w:id="330" w:name="_Toc297216204"/>
      <w:bookmarkStart w:id="331" w:name="_Toc292559913"/>
      <w:bookmarkStart w:id="332" w:name="_Toc296944542"/>
      <w:bookmarkStart w:id="333" w:name="_Toc296347202"/>
      <w:bookmarkStart w:id="334" w:name="_Toc297123545"/>
      <w:bookmarkStart w:id="335" w:name="_Toc296891031"/>
      <w:bookmarkStart w:id="336" w:name="_Toc297120503"/>
      <w:bookmarkStart w:id="337" w:name="_Toc296503203"/>
      <w:bookmarkStart w:id="338" w:name="_Toc296891243"/>
      <w:bookmarkStart w:id="339" w:name="_Toc297048389"/>
      <w:bookmarkStart w:id="340" w:name="_Toc303539151"/>
      <w:bookmarkStart w:id="341" w:name="_Toc292559408"/>
      <w:bookmarkStart w:id="342" w:name="_Toc296346704"/>
      <w:bookmarkStart w:id="343" w:name="_Toc300934994"/>
      <w:r>
        <w:rPr>
          <w:rFonts w:hint="eastAsia" w:ascii="宋体" w:hAnsi="宋体" w:cs="宋体"/>
          <w:color w:val="auto"/>
          <w:szCs w:val="21"/>
          <w:highlight w:val="none"/>
        </w:rPr>
        <w:t>包人的合理化建议</w:t>
      </w:r>
    </w:p>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w:t>
      </w:r>
      <w:bookmarkStart w:id="344" w:name="_Toc303539152"/>
      <w:bookmarkStart w:id="345" w:name="_Toc297123546"/>
      <w:bookmarkStart w:id="346" w:name="_Toc292559409"/>
      <w:bookmarkStart w:id="347" w:name="_Toc296891032"/>
      <w:bookmarkStart w:id="348" w:name="_Toc312677504"/>
      <w:bookmarkStart w:id="349" w:name="_Toc297216205"/>
      <w:bookmarkStart w:id="350" w:name="_Toc292559914"/>
      <w:bookmarkStart w:id="351" w:name="_Toc296503204"/>
      <w:bookmarkStart w:id="352" w:name="_Toc296891244"/>
      <w:bookmarkStart w:id="353" w:name="_Toc297120504"/>
      <w:bookmarkStart w:id="354" w:name="_Toc296346705"/>
      <w:bookmarkStart w:id="355" w:name="_Toc312678030"/>
      <w:bookmarkStart w:id="356" w:name="_Toc297048390"/>
      <w:bookmarkStart w:id="357" w:name="_Toc300934995"/>
      <w:bookmarkStart w:id="358" w:name="_Toc296944543"/>
      <w:bookmarkStart w:id="359" w:name="_Toc296347203"/>
      <w:bookmarkStart w:id="360" w:name="_Toc304295571"/>
      <w:bookmarkStart w:id="361" w:name="_Toc318581175"/>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62" w:name="_Toc297048385"/>
      <w:bookmarkStart w:id="363" w:name="_Toc296891239"/>
      <w:bookmarkStart w:id="364" w:name="_Toc297216207"/>
      <w:bookmarkStart w:id="365" w:name="_Toc296503199"/>
      <w:bookmarkStart w:id="366" w:name="_Toc292559404"/>
      <w:bookmarkStart w:id="367" w:name="_Toc296944538"/>
      <w:bookmarkStart w:id="368" w:name="_Toc312678033"/>
      <w:bookmarkStart w:id="369" w:name="_Toc296347198"/>
      <w:bookmarkStart w:id="370" w:name="_Toc312677507"/>
      <w:bookmarkStart w:id="371" w:name="_Toc304295574"/>
      <w:bookmarkStart w:id="372" w:name="_Toc296346700"/>
      <w:bookmarkStart w:id="373" w:name="_Toc303539154"/>
      <w:bookmarkStart w:id="374" w:name="_Toc292559909"/>
      <w:bookmarkStart w:id="375" w:name="_Toc297123548"/>
      <w:bookmarkStart w:id="376" w:name="_Toc300934997"/>
      <w:bookmarkStart w:id="377" w:name="_Toc296891027"/>
      <w:bookmarkStart w:id="378" w:name="_Toc297120499"/>
      <w:r>
        <w:rPr>
          <w:rFonts w:hint="eastAsia" w:ascii="宋体" w:hAnsi="宋体" w:cs="宋体"/>
          <w:color w:val="auto"/>
          <w:szCs w:val="21"/>
          <w:highlight w:val="none"/>
        </w:rPr>
        <w:t>0.7 暂估价</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暂</w:t>
      </w:r>
      <w:bookmarkStart w:id="379" w:name="_Toc312678034"/>
      <w:bookmarkStart w:id="380" w:name="_Toc318581176"/>
      <w:bookmarkStart w:id="381" w:name="_Toc312677508"/>
      <w:r>
        <w:rPr>
          <w:rFonts w:hint="eastAsia" w:ascii="宋体" w:hAnsi="宋体" w:cs="宋体"/>
          <w:color w:val="auto"/>
          <w:szCs w:val="21"/>
          <w:highlight w:val="none"/>
        </w:rPr>
        <w:t>估价材料和工程设备的明细详见附件11：《暂估价一览表》。</w:t>
      </w:r>
    </w:p>
    <w:bookmarkEnd w:id="379"/>
    <w:bookmarkEnd w:id="380"/>
    <w:bookmarkEnd w:id="38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82" w:name="_Toc312677509"/>
      <w:bookmarkStart w:id="383" w:name="_Toc312678035"/>
      <w:bookmarkStart w:id="384" w:name="_Toc318581177"/>
      <w:r>
        <w:rPr>
          <w:rFonts w:hint="eastAsia" w:ascii="宋体" w:hAnsi="宋体" w:cs="宋体"/>
          <w:color w:val="auto"/>
          <w:szCs w:val="21"/>
          <w:highlight w:val="none"/>
        </w:rPr>
        <w:t>0.7.1 依法必须招标的暂估价项目</w:t>
      </w:r>
    </w:p>
    <w:bookmarkEnd w:id="382"/>
    <w:bookmarkEnd w:id="383"/>
    <w:bookmarkEnd w:id="38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10.8 暂列金额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85" w:name="_Toc351203643"/>
      <w:r>
        <w:rPr>
          <w:rFonts w:hint="eastAsia" w:ascii="宋体" w:hAnsi="宋体" w:cs="宋体"/>
          <w:b/>
          <w:bCs/>
          <w:color w:val="auto"/>
          <w:szCs w:val="21"/>
          <w:highlight w:val="none"/>
        </w:rPr>
        <w:t>11. 价格调整</w:t>
      </w:r>
      <w:bookmarkEnd w:id="385"/>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386" w:name="_Toc296891241"/>
      <w:bookmarkStart w:id="387" w:name="_Toc304295577"/>
      <w:bookmarkStart w:id="388" w:name="_Toc300935000"/>
      <w:bookmarkStart w:id="389" w:name="_Toc297216209"/>
      <w:bookmarkStart w:id="390" w:name="_Toc297048387"/>
      <w:bookmarkStart w:id="391" w:name="_Toc312678039"/>
      <w:bookmarkStart w:id="392" w:name="_Toc292559911"/>
      <w:bookmarkStart w:id="393" w:name="_Toc296347200"/>
      <w:bookmarkStart w:id="394" w:name="_Toc296891029"/>
      <w:bookmarkStart w:id="395" w:name="_Toc292559406"/>
      <w:bookmarkStart w:id="396" w:name="_Toc296346702"/>
      <w:bookmarkStart w:id="397" w:name="_Toc296503201"/>
      <w:bookmarkStart w:id="398" w:name="_Toc303539157"/>
      <w:bookmarkStart w:id="399" w:name="_Toc297120501"/>
      <w:bookmarkStart w:id="400" w:name="_Toc296944540"/>
      <w:bookmarkStart w:id="401" w:name="_Toc297123550"/>
      <w:r>
        <w:rPr>
          <w:rFonts w:hint="eastAsia" w:ascii="宋体" w:hAnsi="宋体" w:cs="宋体"/>
          <w:color w:val="auto"/>
          <w:szCs w:val="21"/>
          <w:highlight w:val="none"/>
        </w:rPr>
        <w:t>11.1 市场价格波动引起的调整</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89"/>
    <w:bookmarkEnd w:id="290"/>
    <w:bookmarkEnd w:id="291"/>
    <w:bookmarkEnd w:id="292"/>
    <w:bookmarkEnd w:id="293"/>
    <w:bookmarkEnd w:id="294"/>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02" w:name="_Toc296503205"/>
      <w:bookmarkStart w:id="403" w:name="_Toc297048391"/>
      <w:bookmarkStart w:id="404" w:name="_Toc292559410"/>
      <w:bookmarkStart w:id="405" w:name="_Toc296891245"/>
      <w:bookmarkStart w:id="406" w:name="_Toc292559915"/>
      <w:bookmarkStart w:id="407" w:name="_Toc297120505"/>
      <w:bookmarkStart w:id="408" w:name="_Toc296944544"/>
      <w:bookmarkStart w:id="409" w:name="_Toc296891033"/>
      <w:bookmarkStart w:id="410" w:name="_Toc296347204"/>
      <w:bookmarkStart w:id="411" w:name="_Toc296346706"/>
      <w:bookmarkStart w:id="412" w:name="_Toc351203644"/>
      <w:bookmarkStart w:id="413" w:name="_Toc303539159"/>
      <w:bookmarkStart w:id="414" w:name="_Toc304295579"/>
      <w:bookmarkStart w:id="415" w:name="_Toc297123552"/>
      <w:bookmarkStart w:id="416" w:name="_Toc297216211"/>
      <w:bookmarkStart w:id="417" w:name="_Toc300935002"/>
      <w:bookmarkStart w:id="418" w:name="_Toc312678040"/>
      <w:r>
        <w:rPr>
          <w:rFonts w:hint="eastAsia" w:ascii="宋体" w:hAnsi="宋体" w:cs="宋体"/>
          <w:b/>
          <w:bCs/>
          <w:color w:val="auto"/>
          <w:szCs w:val="21"/>
          <w:highlight w:val="none"/>
        </w:rPr>
        <w:t xml:space="preserve">12. </w:t>
      </w:r>
      <w:bookmarkEnd w:id="402"/>
      <w:bookmarkEnd w:id="403"/>
      <w:bookmarkEnd w:id="404"/>
      <w:bookmarkEnd w:id="405"/>
      <w:bookmarkEnd w:id="406"/>
      <w:bookmarkEnd w:id="407"/>
      <w:bookmarkEnd w:id="408"/>
      <w:bookmarkEnd w:id="409"/>
      <w:bookmarkEnd w:id="410"/>
      <w:bookmarkEnd w:id="411"/>
      <w:r>
        <w:rPr>
          <w:rFonts w:hint="eastAsia" w:ascii="宋体" w:hAnsi="宋体" w:cs="宋体"/>
          <w:b/>
          <w:bCs/>
          <w:color w:val="auto"/>
          <w:szCs w:val="21"/>
          <w:highlight w:val="none"/>
        </w:rPr>
        <w:t>合同价格、计量与支付</w:t>
      </w:r>
      <w:bookmarkEnd w:id="412"/>
    </w:p>
    <w:bookmarkEnd w:id="413"/>
    <w:bookmarkEnd w:id="414"/>
    <w:bookmarkEnd w:id="415"/>
    <w:bookmarkEnd w:id="416"/>
    <w:bookmarkEnd w:id="417"/>
    <w:bookmarkEnd w:id="41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19" w:name="_Toc267251461"/>
      <w:bookmarkStart w:id="420" w:name="_Toc292559916"/>
      <w:bookmarkStart w:id="421" w:name="_Toc292559411"/>
      <w:bookmarkStart w:id="422" w:name="_Toc297048392"/>
      <w:bookmarkStart w:id="423" w:name="_Toc296891034"/>
      <w:bookmarkStart w:id="424" w:name="_Toc296347205"/>
      <w:bookmarkStart w:id="425" w:name="_Toc296503206"/>
      <w:bookmarkStart w:id="426" w:name="_Toc296891246"/>
      <w:bookmarkStart w:id="427" w:name="_Toc296944545"/>
      <w:bookmarkStart w:id="428" w:name="_Toc296346707"/>
      <w:bookmarkStart w:id="429" w:name="_Toc297120506"/>
      <w:bookmarkStart w:id="430" w:name="_Toc304295580"/>
      <w:bookmarkStart w:id="431" w:name="_Toc297123553"/>
      <w:bookmarkStart w:id="432" w:name="_Toc297216212"/>
      <w:bookmarkStart w:id="433" w:name="_Toc300935003"/>
      <w:bookmarkStart w:id="434" w:name="_Toc303539160"/>
      <w:bookmarkStart w:id="435" w:name="_Toc312678041"/>
      <w:r>
        <w:rPr>
          <w:rFonts w:hint="eastAsia" w:ascii="宋体" w:hAnsi="宋体" w:cs="宋体"/>
          <w:color w:val="auto"/>
          <w:szCs w:val="21"/>
          <w:highlight w:val="none"/>
        </w:rPr>
        <w:t>12.1 合</w:t>
      </w:r>
      <w:bookmarkEnd w:id="419"/>
      <w:bookmarkEnd w:id="420"/>
      <w:bookmarkEnd w:id="421"/>
      <w:r>
        <w:rPr>
          <w:rFonts w:hint="eastAsia" w:ascii="宋体" w:hAnsi="宋体" w:cs="宋体"/>
          <w:color w:val="auto"/>
          <w:szCs w:val="21"/>
          <w:highlight w:val="none"/>
        </w:rPr>
        <w:t>同价</w:t>
      </w:r>
      <w:bookmarkEnd w:id="422"/>
      <w:bookmarkEnd w:id="423"/>
      <w:bookmarkEnd w:id="424"/>
      <w:bookmarkEnd w:id="425"/>
      <w:bookmarkEnd w:id="426"/>
      <w:bookmarkEnd w:id="427"/>
      <w:bookmarkEnd w:id="428"/>
      <w:bookmarkEnd w:id="429"/>
      <w:r>
        <w:rPr>
          <w:rFonts w:hint="eastAsia" w:ascii="宋体" w:hAnsi="宋体" w:cs="宋体"/>
          <w:color w:val="auto"/>
          <w:szCs w:val="21"/>
          <w:highlight w:val="none"/>
        </w:rPr>
        <w:t>格形式</w:t>
      </w:r>
    </w:p>
    <w:bookmarkEnd w:id="430"/>
    <w:bookmarkEnd w:id="431"/>
    <w:bookmarkEnd w:id="432"/>
    <w:bookmarkEnd w:id="433"/>
    <w:bookmarkEnd w:id="434"/>
    <w:bookmarkEnd w:id="43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 工程进度款支付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36" w:name="_Toc292559416"/>
      <w:bookmarkStart w:id="437" w:name="_Toc297216215"/>
      <w:bookmarkStart w:id="438" w:name="_Toc296944550"/>
      <w:bookmarkStart w:id="439" w:name="_Toc292559921"/>
      <w:bookmarkStart w:id="440" w:name="_Toc296503211"/>
      <w:bookmarkStart w:id="441" w:name="_Toc296891039"/>
      <w:bookmarkStart w:id="442" w:name="_Toc300935006"/>
      <w:bookmarkStart w:id="443" w:name="_Toc296346712"/>
      <w:bookmarkStart w:id="444" w:name="_Toc297123556"/>
      <w:bookmarkStart w:id="445" w:name="_Toc303539163"/>
      <w:bookmarkStart w:id="446" w:name="_Toc296891251"/>
      <w:bookmarkStart w:id="447" w:name="_Toc297048397"/>
      <w:bookmarkStart w:id="448" w:name="_Toc296347210"/>
      <w:bookmarkStart w:id="449" w:name="_Toc297120511"/>
      <w:r>
        <w:rPr>
          <w:rFonts w:hint="eastAsia" w:ascii="宋体" w:hAnsi="宋体" w:cs="宋体"/>
          <w:color w:val="auto"/>
          <w:szCs w:val="21"/>
          <w:highlight w:val="none"/>
        </w:rPr>
        <w:t>12.4.1 付款周期</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color w:val="auto"/>
          <w:szCs w:val="21"/>
          <w:highlight w:val="none"/>
          <w:u w:val="single"/>
          <w:lang w:eastAsia="zh-CN"/>
        </w:rPr>
      </w:pPr>
      <w:r>
        <w:rPr>
          <w:rFonts w:hint="eastAsia" w:ascii="宋体" w:hAnsi="宋体" w:cs="宋体"/>
          <w:color w:val="auto"/>
          <w:szCs w:val="21"/>
          <w:highlight w:val="none"/>
        </w:rPr>
        <w:t>关于付款周期的约定：</w:t>
      </w:r>
      <w:r>
        <w:rPr>
          <w:rFonts w:hint="eastAsia" w:ascii="宋体" w:hAnsi="宋体" w:cs="宋体"/>
          <w:color w:val="auto"/>
          <w:szCs w:val="21"/>
          <w:highlight w:val="none"/>
          <w:u w:val="single"/>
          <w:lang w:eastAsia="zh-CN"/>
        </w:rPr>
        <w:t>工程竣工验收合格后付至工程价款的75%，经财政审计部门决算后付至决算价的100％，</w:t>
      </w:r>
      <w:r>
        <w:rPr>
          <w:rFonts w:hint="eastAsia" w:ascii="宋体" w:hAnsi="宋体" w:cs="宋体"/>
          <w:color w:val="auto"/>
          <w:szCs w:val="21"/>
          <w:highlight w:val="none"/>
          <w:u w:val="single"/>
          <w:lang w:val="en-US" w:eastAsia="zh-CN"/>
        </w:rPr>
        <w:t>承包人须向采购人</w:t>
      </w:r>
      <w:r>
        <w:rPr>
          <w:rFonts w:hint="eastAsia" w:ascii="宋体" w:hAnsi="宋体" w:cs="宋体"/>
          <w:color w:val="auto"/>
          <w:szCs w:val="21"/>
          <w:highlight w:val="none"/>
          <w:u w:val="single"/>
          <w:lang w:eastAsia="zh-CN"/>
        </w:rPr>
        <w:t>提供合同金额3%的工程质量保函,质量保证金担保时间自验收合格之日起不少于一年。验收合格之日起一年后经复验无质量问题，保函自动作废或退还。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hint="eastAsia" w:ascii="宋体" w:hAnsi="宋体" w:cs="宋体"/>
          <w:color w:val="auto"/>
          <w:szCs w:val="21"/>
          <w:highlight w:val="none"/>
        </w:rPr>
        <w:t>2.4.3 进度付款申请单的提交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12.4.4 进度款审核和支付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12.4.6 支付分解表的编制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95"/>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50" w:name="_Toc351203645"/>
      <w:bookmarkStart w:id="451" w:name="_Toc297120519"/>
      <w:bookmarkStart w:id="452" w:name="_Toc296944558"/>
      <w:bookmarkStart w:id="453" w:name="_Toc296503219"/>
      <w:bookmarkStart w:id="454" w:name="_Toc297216223"/>
      <w:bookmarkStart w:id="455" w:name="_Toc296347218"/>
      <w:bookmarkStart w:id="456" w:name="_Toc304295593"/>
      <w:bookmarkStart w:id="457" w:name="_Toc297048405"/>
      <w:bookmarkStart w:id="458" w:name="_Toc296891047"/>
      <w:bookmarkStart w:id="459" w:name="_Toc292559929"/>
      <w:bookmarkStart w:id="460" w:name="_Toc292559424"/>
      <w:bookmarkStart w:id="461" w:name="_Toc296891259"/>
      <w:bookmarkStart w:id="462" w:name="_Toc303539172"/>
      <w:bookmarkStart w:id="463" w:name="_Toc297123564"/>
      <w:bookmarkStart w:id="464" w:name="_Toc312678053"/>
      <w:bookmarkStart w:id="465" w:name="_Toc296346720"/>
      <w:bookmarkStart w:id="466" w:name="_Toc300935015"/>
      <w:r>
        <w:rPr>
          <w:rFonts w:hint="eastAsia" w:ascii="宋体" w:hAnsi="宋体" w:cs="宋体"/>
          <w:b/>
          <w:bCs/>
          <w:color w:val="auto"/>
          <w:szCs w:val="21"/>
          <w:highlight w:val="none"/>
        </w:rPr>
        <w:t>13. 验收和工程试车</w:t>
      </w:r>
      <w:bookmarkEnd w:id="450"/>
    </w:p>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bookmarkStart w:id="467" w:name="_Toc267251470"/>
      <w:bookmarkStart w:id="468" w:name="_Toc267251471"/>
      <w:bookmarkStart w:id="469" w:name="_Toc267251476"/>
      <w:bookmarkStart w:id="470" w:name="_Toc267251475"/>
      <w:bookmarkStart w:id="471" w:name="_Toc267251474"/>
      <w:bookmarkStart w:id="472" w:name="_Toc267251472"/>
      <w:bookmarkStart w:id="473" w:name="_Toc280868709"/>
      <w:bookmarkStart w:id="474" w:name="_Toc267251473"/>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67"/>
    <w:bookmarkEnd w:id="468"/>
    <w:bookmarkEnd w:id="469"/>
    <w:bookmarkEnd w:id="470"/>
    <w:bookmarkEnd w:id="471"/>
    <w:bookmarkEnd w:id="472"/>
    <w:bookmarkEnd w:id="473"/>
    <w:bookmarkEnd w:id="474"/>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75" w:name="_Toc351203647"/>
      <w:bookmarkStart w:id="476" w:name="_Toc267251483"/>
      <w:bookmarkStart w:id="477" w:name="_Toc267251484"/>
      <w:bookmarkStart w:id="478" w:name="_Toc267251482"/>
      <w:bookmarkStart w:id="479" w:name="_Toc267251485"/>
      <w:bookmarkStart w:id="480" w:name="_Toc267251486"/>
      <w:bookmarkStart w:id="481" w:name="_Toc267251490"/>
      <w:bookmarkStart w:id="482" w:name="_Toc267251489"/>
      <w:bookmarkStart w:id="483" w:name="_Toc267251488"/>
      <w:bookmarkStart w:id="484" w:name="_Toc267251496"/>
      <w:bookmarkStart w:id="485" w:name="_Toc267251509"/>
      <w:bookmarkStart w:id="486" w:name="_Toc267251499"/>
      <w:bookmarkStart w:id="487" w:name="_Toc267251502"/>
      <w:bookmarkStart w:id="488" w:name="_Toc267251493"/>
      <w:bookmarkStart w:id="489" w:name="_Toc267251497"/>
      <w:bookmarkStart w:id="490" w:name="_Toc267251492"/>
      <w:bookmarkStart w:id="491" w:name="_Toc267251506"/>
      <w:bookmarkStart w:id="492" w:name="_Toc267251501"/>
      <w:bookmarkStart w:id="493" w:name="_Toc267251513"/>
      <w:bookmarkStart w:id="494" w:name="_Toc267251494"/>
      <w:bookmarkStart w:id="495" w:name="_Toc267251507"/>
      <w:bookmarkStart w:id="496" w:name="_Toc267251495"/>
      <w:bookmarkStart w:id="497" w:name="_Toc267251510"/>
      <w:bookmarkStart w:id="498" w:name="_Toc267251515"/>
      <w:bookmarkStart w:id="499" w:name="_Toc267251498"/>
      <w:bookmarkStart w:id="500" w:name="_Toc267251491"/>
      <w:bookmarkStart w:id="501" w:name="_Toc267251508"/>
      <w:bookmarkStart w:id="502" w:name="_Toc267251504"/>
      <w:bookmarkStart w:id="503" w:name="_Toc267251514"/>
      <w:bookmarkStart w:id="504" w:name="_Toc267251503"/>
      <w:bookmarkStart w:id="505" w:name="_Toc267251511"/>
      <w:r>
        <w:rPr>
          <w:rFonts w:hint="eastAsia" w:ascii="宋体" w:hAnsi="宋体" w:cs="宋体"/>
          <w:b/>
          <w:bCs/>
          <w:color w:val="auto"/>
          <w:szCs w:val="21"/>
          <w:highlight w:val="none"/>
        </w:rPr>
        <w:t>15. 缺陷责任期与保修</w:t>
      </w:r>
      <w:bookmarkEnd w:id="475"/>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15.2缺陷责任期</w:t>
      </w:r>
      <w:bookmarkEnd w:id="476"/>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 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77"/>
    <w:bookmarkEnd w:id="47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15.4保修</w:t>
      </w:r>
    </w:p>
    <w:bookmarkEnd w:id="47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15.4.1 保修责任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80"/>
    <w:bookmarkEnd w:id="481"/>
    <w:bookmarkEnd w:id="482"/>
    <w:bookmarkEnd w:id="48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506" w:name="_Toc351203648"/>
      <w:bookmarkStart w:id="507" w:name="_Toc280868717"/>
      <w:bookmarkStart w:id="508" w:name="_Toc280868718"/>
      <w:r>
        <w:rPr>
          <w:rFonts w:hint="eastAsia" w:ascii="宋体" w:hAnsi="宋体" w:cs="宋体"/>
          <w:b/>
          <w:bCs/>
          <w:color w:val="auto"/>
          <w:szCs w:val="21"/>
          <w:highlight w:val="none"/>
        </w:rPr>
        <w:t>16. 违约</w:t>
      </w:r>
      <w:bookmarkEnd w:id="506"/>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7"/>
    <w:bookmarkEnd w:id="50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9"/>
        <w:keepNext w:val="0"/>
        <w:keepLines w:val="0"/>
        <w:pageBreakBefore w:val="0"/>
        <w:shd w:val="clear"/>
        <w:kinsoku/>
        <w:wordWrap/>
        <w:overflowPunct/>
        <w:topLinePunct w:val="0"/>
        <w:bidi w:val="0"/>
        <w:adjustRightInd/>
        <w:snapToGrid/>
        <w:spacing w:before="0" w:after="0" w:line="440" w:lineRule="exact"/>
        <w:textAlignment w:val="auto"/>
        <w:rPr>
          <w:rFonts w:hint="eastAsia" w:ascii="宋体" w:hAnsi="宋体" w:cs="宋体"/>
          <w:color w:val="auto"/>
          <w:szCs w:val="21"/>
          <w:highlight w:val="none"/>
          <w:u w:val="single"/>
          <w:lang w:eastAsia="zh-CN"/>
        </w:rPr>
        <w:sectPr>
          <w:footerReference r:id="rId7" w:type="first"/>
          <w:footerReference r:id="rId6" w:type="default"/>
          <w:pgSz w:w="11905" w:h="16838"/>
          <w:pgMar w:top="1417" w:right="1440" w:bottom="1417" w:left="1417" w:header="1077" w:footer="1077" w:gutter="0"/>
          <w:cols w:space="0" w:num="1"/>
          <w:titlePg/>
          <w:rtlGutter w:val="0"/>
          <w:docGrid w:type="lines" w:linePitch="318"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509" w:name="_Toc28737_WPSOffice_Level3"/>
      <w:bookmarkStart w:id="510" w:name="_Toc20348_WPSOffice_Level3"/>
      <w:r>
        <w:rPr>
          <w:rFonts w:hint="eastAsia" w:ascii="宋体" w:hAnsi="宋体" w:cs="宋体"/>
          <w:b/>
          <w:bCs/>
          <w:color w:val="auto"/>
          <w:szCs w:val="21"/>
          <w:highlight w:val="none"/>
        </w:rPr>
        <w:t>附件</w:t>
      </w:r>
      <w:bookmarkEnd w:id="509"/>
      <w:bookmarkEnd w:id="510"/>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511" w:name="_Toc20590_WPSOffice_Level2"/>
      <w:bookmarkStart w:id="512" w:name="_Toc12216_WPSOffice_Level2"/>
      <w:r>
        <w:rPr>
          <w:rFonts w:hint="eastAsia" w:ascii="宋体" w:hAnsi="宋体" w:cs="宋体"/>
          <w:color w:val="auto"/>
          <w:szCs w:val="21"/>
          <w:highlight w:val="none"/>
        </w:rPr>
        <w:t>附件1：承包人承揽工程项目一览表</w:t>
      </w:r>
      <w:bookmarkEnd w:id="511"/>
      <w:bookmarkEnd w:id="512"/>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13" w:name="_Toc24880_WPSOffice_Level2"/>
      <w:bookmarkStart w:id="514" w:name="_Toc8853_WPSOffice_Level2"/>
      <w:r>
        <w:rPr>
          <w:rFonts w:hint="eastAsia" w:ascii="宋体" w:hAnsi="宋体" w:cs="宋体"/>
          <w:color w:val="auto"/>
          <w:szCs w:val="21"/>
          <w:highlight w:val="none"/>
        </w:rPr>
        <w:t>附件2：发包人供应材料设备一览表</w:t>
      </w:r>
      <w:bookmarkEnd w:id="513"/>
      <w:bookmarkEnd w:id="514"/>
    </w:p>
    <w:p>
      <w:pPr>
        <w:shd w:val="clear"/>
        <w:spacing w:line="380" w:lineRule="exact"/>
        <w:jc w:val="left"/>
        <w:rPr>
          <w:rFonts w:hint="eastAsia" w:ascii="宋体" w:hAnsi="宋体" w:cs="宋体"/>
          <w:color w:val="auto"/>
          <w:szCs w:val="21"/>
          <w:highlight w:val="none"/>
        </w:rPr>
      </w:pPr>
      <w:bookmarkStart w:id="515" w:name="_Toc7262_WPSOffice_Level2"/>
      <w:bookmarkStart w:id="516" w:name="_Toc20831_WPSOffice_Level2"/>
      <w:r>
        <w:rPr>
          <w:rFonts w:hint="eastAsia" w:ascii="宋体" w:hAnsi="宋体" w:cs="宋体"/>
          <w:color w:val="auto"/>
          <w:szCs w:val="21"/>
          <w:highlight w:val="none"/>
        </w:rPr>
        <w:t>附件3：工程质量保修书</w:t>
      </w:r>
      <w:bookmarkEnd w:id="515"/>
      <w:bookmarkEnd w:id="516"/>
    </w:p>
    <w:p>
      <w:pPr>
        <w:shd w:val="clear"/>
        <w:spacing w:line="380" w:lineRule="exact"/>
        <w:jc w:val="left"/>
        <w:rPr>
          <w:rFonts w:hint="eastAsia" w:ascii="宋体" w:hAnsi="宋体" w:cs="宋体"/>
          <w:color w:val="auto"/>
          <w:szCs w:val="21"/>
          <w:highlight w:val="none"/>
        </w:rPr>
      </w:pPr>
      <w:bookmarkStart w:id="517" w:name="_Toc24194_WPSOffice_Level2"/>
      <w:bookmarkStart w:id="518" w:name="_Toc10422_WPSOffice_Level2"/>
      <w:r>
        <w:rPr>
          <w:rFonts w:hint="eastAsia" w:ascii="宋体" w:hAnsi="宋体" w:cs="宋体"/>
          <w:color w:val="auto"/>
          <w:szCs w:val="21"/>
          <w:highlight w:val="none"/>
        </w:rPr>
        <w:t>附件4：</w:t>
      </w:r>
      <w:bookmarkEnd w:id="517"/>
      <w:bookmarkEnd w:id="518"/>
      <w:bookmarkStart w:id="519" w:name="_Toc15680_WPSOffice_Level2"/>
      <w:bookmarkStart w:id="520" w:name="_Toc21948_WPSOffice_Level2"/>
      <w:r>
        <w:rPr>
          <w:rFonts w:hint="eastAsia" w:ascii="宋体" w:hAnsi="宋体" w:cs="宋体"/>
          <w:color w:val="auto"/>
          <w:szCs w:val="21"/>
          <w:highlight w:val="none"/>
        </w:rPr>
        <w:t>承包人用于本工程施工的机械设备表</w:t>
      </w:r>
      <w:bookmarkEnd w:id="519"/>
      <w:bookmarkEnd w:id="520"/>
    </w:p>
    <w:p>
      <w:pPr>
        <w:shd w:val="clear"/>
        <w:spacing w:line="380" w:lineRule="exact"/>
        <w:jc w:val="left"/>
        <w:rPr>
          <w:rFonts w:hint="eastAsia" w:ascii="宋体" w:hAnsi="宋体" w:cs="宋体"/>
          <w:color w:val="auto"/>
          <w:szCs w:val="21"/>
          <w:highlight w:val="none"/>
        </w:rPr>
      </w:pPr>
      <w:bookmarkStart w:id="521" w:name="_Toc7909_WPSOffice_Level2"/>
      <w:bookmarkStart w:id="522" w:name="_Toc11534_WPSOffice_Level2"/>
      <w:r>
        <w:rPr>
          <w:rFonts w:hint="eastAsia" w:ascii="宋体" w:hAnsi="宋体" w:cs="宋体"/>
          <w:color w:val="auto"/>
          <w:szCs w:val="21"/>
          <w:highlight w:val="none"/>
        </w:rPr>
        <w:t>附件6：承包人主要施工管理人员表</w:t>
      </w:r>
      <w:bookmarkEnd w:id="521"/>
      <w:bookmarkEnd w:id="522"/>
    </w:p>
    <w:p>
      <w:pPr>
        <w:shd w:val="clear"/>
        <w:spacing w:line="380" w:lineRule="exact"/>
        <w:jc w:val="left"/>
        <w:rPr>
          <w:rFonts w:hint="eastAsia" w:ascii="宋体" w:hAnsi="宋体" w:cs="宋体"/>
          <w:color w:val="auto"/>
          <w:szCs w:val="21"/>
          <w:highlight w:val="none"/>
        </w:rPr>
      </w:pPr>
      <w:bookmarkStart w:id="523" w:name="_Toc20037_WPSOffice_Level2"/>
      <w:bookmarkStart w:id="524" w:name="_Toc3932_WPSOffice_Level2"/>
      <w:r>
        <w:rPr>
          <w:rFonts w:hint="eastAsia" w:ascii="宋体" w:hAnsi="宋体" w:cs="宋体"/>
          <w:color w:val="auto"/>
          <w:szCs w:val="21"/>
          <w:highlight w:val="none"/>
        </w:rPr>
        <w:t>附件7：</w:t>
      </w:r>
      <w:bookmarkEnd w:id="523"/>
      <w:bookmarkEnd w:id="524"/>
      <w:bookmarkStart w:id="525" w:name="_Toc25649_WPSOffice_Level2"/>
      <w:bookmarkStart w:id="526" w:name="_Toc6800_WPSOffice_Level2"/>
      <w:r>
        <w:rPr>
          <w:rFonts w:hint="eastAsia" w:ascii="宋体" w:hAnsi="宋体" w:cs="宋体"/>
          <w:color w:val="auto"/>
          <w:szCs w:val="21"/>
          <w:highlight w:val="none"/>
        </w:rPr>
        <w:t>履约担保格式</w:t>
      </w:r>
      <w:bookmarkEnd w:id="525"/>
      <w:bookmarkEnd w:id="526"/>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9" w:type="first"/>
          <w:footerReference r:id="rId8" w:type="default"/>
          <w:pgSz w:w="11905" w:h="16838"/>
          <w:pgMar w:top="1417" w:right="1440" w:bottom="1417" w:left="1417" w:header="1077" w:footer="1077" w:gutter="0"/>
          <w:pgNumType w:fmt="decimal"/>
          <w:cols w:space="0" w:num="1"/>
          <w:titlePg/>
          <w:rtlGutter w:val="0"/>
          <w:docGrid w:type="lines" w:linePitch="318"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27" w:name="_Toc3611_WPSOffice_Level2"/>
      <w:bookmarkStart w:id="528" w:name="_Toc6928_WPSOffice_Level2"/>
      <w:r>
        <w:rPr>
          <w:rFonts w:hint="eastAsia" w:ascii="宋体" w:hAnsi="宋体" w:cs="宋体"/>
          <w:color w:val="auto"/>
          <w:szCs w:val="21"/>
          <w:highlight w:val="none"/>
        </w:rPr>
        <w:t>附件1：</w:t>
      </w:r>
      <w:bookmarkEnd w:id="527"/>
      <w:bookmarkEnd w:id="528"/>
    </w:p>
    <w:tbl>
      <w:tblPr>
        <w:tblStyle w:val="23"/>
        <w:tblpPr w:leftFromText="180" w:rightFromText="180" w:vertAnchor="text" w:horzAnchor="page" w:tblpX="1158" w:tblpY="767"/>
        <w:tblOverlap w:val="neve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277"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bookmarkStart w:id="529" w:name="_Toc21046_WPSOffice_Level2"/>
            <w:bookmarkStart w:id="530" w:name="_Toc29669_WPSOffice_Level2"/>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bl>
    <w:p>
      <w:pPr>
        <w:bidi w:val="0"/>
        <w:jc w:val="center"/>
        <w:rPr>
          <w:rFonts w:hint="eastAsia"/>
          <w:color w:val="auto"/>
          <w:highlight w:val="none"/>
        </w:rPr>
      </w:pPr>
      <w:r>
        <w:rPr>
          <w:rFonts w:hint="eastAsia" w:ascii="宋体" w:hAnsi="宋体" w:cs="宋体"/>
          <w:color w:val="auto"/>
          <w:szCs w:val="21"/>
          <w:highlight w:val="none"/>
        </w:rPr>
        <w:t>承包人承揽工程项目一览表</w:t>
      </w:r>
      <w:bookmarkEnd w:id="529"/>
      <w:bookmarkEnd w:id="530"/>
    </w:p>
    <w:p>
      <w:pPr>
        <w:pStyle w:val="37"/>
        <w:rPr>
          <w:rFonts w:hint="eastAsia"/>
          <w:color w:val="auto"/>
          <w:highlight w:val="none"/>
        </w:rPr>
      </w:pPr>
    </w:p>
    <w:p>
      <w:pPr>
        <w:pStyle w:val="37"/>
        <w:ind w:left="0" w:leftChars="0" w:firstLine="0" w:firstLineChars="0"/>
        <w:rPr>
          <w:rFonts w:hint="eastAsia"/>
          <w:color w:val="auto"/>
          <w:highlight w:val="none"/>
        </w:rPr>
        <w:sectPr>
          <w:pgSz w:w="16838" w:h="11905" w:orient="landscape"/>
          <w:pgMar w:top="1417" w:right="1417" w:bottom="1440" w:left="1417" w:header="1077" w:footer="1077" w:gutter="0"/>
          <w:pgNumType w:fmt="decimal"/>
          <w:cols w:space="0" w:num="1"/>
          <w:titlePg/>
          <w:rtlGutter w:val="0"/>
          <w:docGrid w:type="lines" w:linePitch="318" w:charSpace="0"/>
        </w:sectPr>
      </w:pPr>
    </w:p>
    <w:p>
      <w:pPr>
        <w:shd w:val="clear"/>
        <w:spacing w:line="440" w:lineRule="exact"/>
        <w:rPr>
          <w:rFonts w:hint="eastAsia" w:ascii="宋体" w:hAnsi="宋体" w:cs="宋体"/>
          <w:color w:val="auto"/>
          <w:szCs w:val="21"/>
          <w:highlight w:val="none"/>
        </w:rPr>
      </w:pPr>
      <w:bookmarkStart w:id="531" w:name="_Toc12654_WPSOffice_Level2"/>
      <w:bookmarkStart w:id="532" w:name="_Toc5724_WPSOffice_Level2"/>
      <w:r>
        <w:rPr>
          <w:rFonts w:hint="eastAsia" w:ascii="宋体" w:hAnsi="宋体" w:cs="宋体"/>
          <w:color w:val="auto"/>
          <w:szCs w:val="21"/>
          <w:highlight w:val="none"/>
        </w:rPr>
        <w:t>附</w:t>
      </w:r>
      <w:bookmarkStart w:id="533" w:name="_Toc296347224"/>
      <w:bookmarkStart w:id="534" w:name="_Toc296944564"/>
      <w:bookmarkStart w:id="535" w:name="_Toc296891053"/>
      <w:bookmarkStart w:id="536" w:name="_Toc296503225"/>
      <w:bookmarkStart w:id="537" w:name="_Toc267261692"/>
      <w:bookmarkStart w:id="538" w:name="_Toc296891265"/>
      <w:bookmarkStart w:id="539" w:name="_Toc296346726"/>
      <w:r>
        <w:rPr>
          <w:rFonts w:hint="eastAsia" w:ascii="宋体" w:hAnsi="宋体" w:cs="宋体"/>
          <w:color w:val="auto"/>
          <w:szCs w:val="21"/>
          <w:highlight w:val="none"/>
        </w:rPr>
        <w:t>件2：</w:t>
      </w:r>
      <w:bookmarkEnd w:id="531"/>
      <w:bookmarkEnd w:id="532"/>
    </w:p>
    <w:bookmarkEnd w:id="533"/>
    <w:bookmarkEnd w:id="534"/>
    <w:bookmarkEnd w:id="535"/>
    <w:bookmarkEnd w:id="536"/>
    <w:bookmarkEnd w:id="537"/>
    <w:bookmarkEnd w:id="538"/>
    <w:bookmarkEnd w:id="539"/>
    <w:p>
      <w:pPr>
        <w:shd w:val="clear"/>
        <w:spacing w:before="120" w:beforeLines="50" w:after="120" w:afterLines="50" w:line="440" w:lineRule="exact"/>
        <w:jc w:val="center"/>
        <w:rPr>
          <w:rFonts w:hint="eastAsia" w:ascii="宋体" w:hAnsi="宋体" w:cs="宋体"/>
          <w:color w:val="auto"/>
          <w:szCs w:val="21"/>
          <w:highlight w:val="none"/>
        </w:rPr>
      </w:pPr>
      <w:bookmarkStart w:id="540" w:name="_Toc21929_WPSOffice_Level2"/>
      <w:bookmarkStart w:id="541" w:name="_Toc13432_WPSOffice_Level2"/>
      <w:r>
        <w:rPr>
          <w:rFonts w:hint="eastAsia" w:ascii="宋体" w:hAnsi="宋体" w:cs="宋体"/>
          <w:color w:val="auto"/>
          <w:szCs w:val="21"/>
          <w:highlight w:val="none"/>
        </w:rPr>
        <w:t>发包人供应材料设备一览表</w:t>
      </w:r>
      <w:bookmarkEnd w:id="540"/>
      <w:bookmarkEnd w:id="541"/>
    </w:p>
    <w:tbl>
      <w:tblPr>
        <w:tblStyle w:val="23"/>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1206"/>
        <w:gridCol w:w="1341"/>
        <w:gridCol w:w="888"/>
        <w:gridCol w:w="805"/>
        <w:gridCol w:w="986"/>
        <w:gridCol w:w="937"/>
        <w:gridCol w:w="805"/>
        <w:gridCol w:w="1405"/>
        <w:gridCol w:w="9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1" w:hRule="atLeast"/>
          <w:jc w:val="center"/>
        </w:trPr>
        <w:tc>
          <w:tcPr>
            <w:tcW w:w="805"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06"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10"/>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41"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888"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05"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986"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37"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05"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05"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37"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0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41"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88"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8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42" w:name="_Toc1708_WPSOffice_Level2"/>
      <w:bookmarkStart w:id="543" w:name="_Toc29605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44" w:name="_Toc296891266"/>
      <w:bookmarkStart w:id="545" w:name="_Toc296944565"/>
      <w:bookmarkStart w:id="546" w:name="_Toc296891054"/>
      <w:bookmarkStart w:id="547" w:name="_Toc267261693"/>
      <w:bookmarkStart w:id="548" w:name="_Toc296503226"/>
      <w:bookmarkStart w:id="549" w:name="_Toc296346727"/>
      <w:bookmarkStart w:id="550" w:name="_Toc296347225"/>
      <w:r>
        <w:rPr>
          <w:rFonts w:hint="eastAsia" w:ascii="宋体" w:hAnsi="宋体" w:cs="宋体"/>
          <w:color w:val="auto"/>
          <w:szCs w:val="21"/>
          <w:highlight w:val="none"/>
        </w:rPr>
        <w:t>件3：</w:t>
      </w:r>
      <w:bookmarkEnd w:id="542"/>
      <w:bookmarkEnd w:id="543"/>
      <w:bookmarkEnd w:id="544"/>
      <w:bookmarkEnd w:id="545"/>
      <w:bookmarkEnd w:id="546"/>
      <w:bookmarkEnd w:id="547"/>
      <w:bookmarkEnd w:id="548"/>
      <w:bookmarkEnd w:id="549"/>
      <w:bookmarkEnd w:id="550"/>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51" w:name="_Toc1511_WPSOffice_Level2"/>
      <w:bookmarkStart w:id="552" w:name="_Toc22043_WPSOffice_Level2"/>
      <w:r>
        <w:rPr>
          <w:rFonts w:hint="eastAsia" w:ascii="宋体" w:hAnsi="宋体" w:cs="宋体"/>
          <w:color w:val="auto"/>
          <w:szCs w:val="21"/>
          <w:highlight w:val="none"/>
        </w:rPr>
        <w:t>工程质量保修书</w:t>
      </w:r>
      <w:bookmarkEnd w:id="551"/>
      <w:bookmarkEnd w:id="552"/>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53" w:name="_Toc9257_WPSOffice_Level2"/>
      <w:bookmarkStart w:id="554" w:name="_Toc29792_WPSOffice_Level2"/>
      <w:r>
        <w:rPr>
          <w:rFonts w:hint="eastAsia" w:ascii="宋体" w:hAnsi="宋体" w:cs="宋体"/>
          <w:color w:val="auto"/>
          <w:szCs w:val="21"/>
          <w:highlight w:val="none"/>
        </w:rPr>
        <w:t>一、工程质量保修范围和内容</w:t>
      </w:r>
      <w:bookmarkEnd w:id="553"/>
      <w:bookmarkEnd w:id="55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55" w:name="_Toc15210_WPSOffice_Level2"/>
      <w:bookmarkStart w:id="556" w:name="_Toc6561_WPSOffice_Level2"/>
      <w:r>
        <w:rPr>
          <w:rFonts w:hint="eastAsia" w:ascii="宋体" w:hAnsi="宋体" w:cs="宋体"/>
          <w:color w:val="auto"/>
          <w:szCs w:val="21"/>
          <w:highlight w:val="none"/>
        </w:rPr>
        <w:t>二、质量保修期</w:t>
      </w:r>
      <w:bookmarkEnd w:id="555"/>
      <w:bookmarkEnd w:id="556"/>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57" w:name="_Toc2937_WPSOffice_Level3"/>
      <w:bookmarkStart w:id="558" w:name="_Toc3484_WPSOffice_Level3"/>
      <w:r>
        <w:rPr>
          <w:rFonts w:hint="eastAsia" w:ascii="宋体" w:hAnsi="宋体" w:cs="宋体"/>
          <w:color w:val="auto"/>
          <w:szCs w:val="21"/>
          <w:highlight w:val="none"/>
        </w:rPr>
        <w:t>7．其他项目保修期限约定如下：</w:t>
      </w:r>
      <w:bookmarkEnd w:id="557"/>
      <w:bookmarkEnd w:id="558"/>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59" w:name="_Toc29078_WPSOffice_Level2"/>
      <w:bookmarkStart w:id="560" w:name="_Toc3061_WPSOffice_Level2"/>
      <w:r>
        <w:rPr>
          <w:rFonts w:hint="eastAsia" w:ascii="宋体" w:hAnsi="宋体" w:cs="宋体"/>
          <w:color w:val="auto"/>
          <w:szCs w:val="21"/>
          <w:highlight w:val="none"/>
        </w:rPr>
        <w:t>三、缺陷责任期</w:t>
      </w:r>
      <w:bookmarkEnd w:id="559"/>
      <w:bookmarkEnd w:id="560"/>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61" w:name="_Toc885_WPSOffice_Level2"/>
      <w:bookmarkStart w:id="562" w:name="_Toc9792_WPSOffice_Level2"/>
      <w:r>
        <w:rPr>
          <w:rFonts w:hint="eastAsia" w:ascii="宋体" w:hAnsi="宋体" w:cs="宋体"/>
          <w:color w:val="auto"/>
          <w:szCs w:val="21"/>
          <w:highlight w:val="none"/>
        </w:rPr>
        <w:t>四、质量保修责任</w:t>
      </w:r>
      <w:bookmarkEnd w:id="561"/>
      <w:bookmarkEnd w:id="562"/>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63" w:name="_Toc22179_WPSOffice_Level2"/>
      <w:bookmarkStart w:id="564" w:name="_Toc7117_WPSOffice_Level2"/>
      <w:r>
        <w:rPr>
          <w:rFonts w:hint="eastAsia" w:ascii="宋体" w:hAnsi="宋体" w:cs="宋体"/>
          <w:color w:val="auto"/>
          <w:szCs w:val="21"/>
          <w:highlight w:val="none"/>
        </w:rPr>
        <w:t>五、保修费用</w:t>
      </w:r>
      <w:bookmarkEnd w:id="563"/>
      <w:bookmarkEnd w:id="56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65" w:name="_Toc8334_WPSOffice_Level2"/>
      <w:bookmarkStart w:id="566" w:name="_Toc61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65"/>
      <w:bookmarkEnd w:id="566"/>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bookmarkStart w:id="567" w:name="_Toc1209_WPSOffice_Level2"/>
      <w:bookmarkStart w:id="568" w:name="_Toc14610_WPSOffice_Level2"/>
      <w:r>
        <w:rPr>
          <w:rFonts w:hint="eastAsia" w:ascii="宋体" w:hAnsi="宋体" w:cs="宋体"/>
          <w:color w:val="auto"/>
          <w:szCs w:val="21"/>
          <w:highlight w:val="none"/>
        </w:rPr>
        <w:t>附</w:t>
      </w:r>
      <w:bookmarkStart w:id="569" w:name="_Toc296347226"/>
      <w:bookmarkStart w:id="570" w:name="_Toc267261698"/>
      <w:bookmarkStart w:id="571" w:name="_Toc296891267"/>
      <w:bookmarkStart w:id="572" w:name="_Toc296944566"/>
      <w:bookmarkStart w:id="573" w:name="_Toc296503227"/>
      <w:bookmarkStart w:id="574" w:name="_Toc296346728"/>
      <w:bookmarkStart w:id="575" w:name="_Toc296891055"/>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67"/>
      <w:bookmarkEnd w:id="568"/>
    </w:p>
    <w:bookmarkEnd w:id="569"/>
    <w:bookmarkEnd w:id="570"/>
    <w:bookmarkEnd w:id="571"/>
    <w:bookmarkEnd w:id="572"/>
    <w:bookmarkEnd w:id="573"/>
    <w:bookmarkEnd w:id="574"/>
    <w:bookmarkEnd w:id="575"/>
    <w:p>
      <w:pPr>
        <w:shd w:val="clear"/>
        <w:spacing w:before="120" w:beforeLines="50" w:after="120" w:afterLines="50" w:line="440" w:lineRule="exact"/>
        <w:jc w:val="center"/>
        <w:rPr>
          <w:rFonts w:hint="eastAsia" w:ascii="宋体" w:hAnsi="宋体" w:cs="宋体"/>
          <w:color w:val="auto"/>
          <w:szCs w:val="21"/>
          <w:highlight w:val="none"/>
        </w:rPr>
      </w:pPr>
      <w:bookmarkStart w:id="576" w:name="_Toc18473_WPSOffice_Level2"/>
      <w:bookmarkStart w:id="577" w:name="_Toc16339_WPSOffice_Level2"/>
      <w:r>
        <w:rPr>
          <w:rFonts w:hint="eastAsia" w:ascii="宋体" w:hAnsi="宋体" w:cs="宋体"/>
          <w:color w:val="auto"/>
          <w:szCs w:val="21"/>
          <w:highlight w:val="none"/>
        </w:rPr>
        <w:t>承包人用于本工程施工的机械设备表</w:t>
      </w:r>
      <w:bookmarkEnd w:id="576"/>
      <w:bookmarkEnd w:id="577"/>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10"/>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78" w:name="_Toc31314_WPSOffice_Level2"/>
      <w:bookmarkStart w:id="579" w:name="_Toc12271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80" w:name="_Toc267261699"/>
      <w:bookmarkStart w:id="581" w:name="_Toc296944567"/>
      <w:bookmarkStart w:id="582" w:name="_Toc296891056"/>
      <w:bookmarkStart w:id="583" w:name="_Toc296891268"/>
      <w:bookmarkStart w:id="584" w:name="_Toc296346729"/>
      <w:bookmarkStart w:id="585" w:name="_Toc296503228"/>
      <w:bookmarkStart w:id="586" w:name="_Toc296347227"/>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78"/>
      <w:bookmarkEnd w:id="579"/>
    </w:p>
    <w:bookmarkEnd w:id="580"/>
    <w:bookmarkEnd w:id="581"/>
    <w:bookmarkEnd w:id="582"/>
    <w:bookmarkEnd w:id="583"/>
    <w:bookmarkEnd w:id="584"/>
    <w:bookmarkEnd w:id="585"/>
    <w:bookmarkEnd w:id="586"/>
    <w:p>
      <w:pPr>
        <w:shd w:val="clear"/>
        <w:spacing w:before="120" w:beforeLines="50" w:after="120" w:afterLines="50" w:line="440" w:lineRule="exact"/>
        <w:jc w:val="center"/>
        <w:rPr>
          <w:rFonts w:hint="eastAsia" w:ascii="宋体" w:hAnsi="宋体" w:cs="宋体"/>
          <w:color w:val="auto"/>
          <w:szCs w:val="21"/>
          <w:highlight w:val="none"/>
        </w:rPr>
      </w:pPr>
      <w:bookmarkStart w:id="587" w:name="_Toc5551_WPSOffice_Level2"/>
      <w:bookmarkStart w:id="588" w:name="_Toc24224_WPSOffice_Level2"/>
      <w:r>
        <w:rPr>
          <w:rFonts w:hint="eastAsia" w:ascii="宋体" w:hAnsi="宋体" w:cs="宋体"/>
          <w:color w:val="auto"/>
          <w:szCs w:val="21"/>
          <w:highlight w:val="none"/>
        </w:rPr>
        <w:t>承包人主要施工管理人员表</w:t>
      </w:r>
      <w:bookmarkEnd w:id="587"/>
      <w:bookmarkEnd w:id="588"/>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10"/>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89" w:name="_Toc19419_WPSOffice_Level2"/>
      <w:bookmarkStart w:id="590" w:name="_Toc18899_WPSOffice_Level2"/>
      <w:bookmarkStart w:id="591" w:name="_Toc267261701"/>
      <w:r>
        <w:rPr>
          <w:rFonts w:hint="eastAsia" w:ascii="宋体" w:hAnsi="宋体" w:cs="宋体"/>
          <w:color w:val="auto"/>
          <w:szCs w:val="21"/>
          <w:highlight w:val="none"/>
        </w:rPr>
        <w:t>附</w:t>
      </w:r>
      <w:bookmarkStart w:id="592" w:name="_Toc296503231"/>
      <w:bookmarkStart w:id="593" w:name="_Toc296891059"/>
      <w:bookmarkStart w:id="594" w:name="_Toc296891271"/>
      <w:bookmarkStart w:id="595" w:name="_Toc296347230"/>
      <w:bookmarkStart w:id="596" w:name="_Toc296944570"/>
      <w:bookmarkStart w:id="597" w:name="_Toc296346732"/>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89"/>
      <w:bookmarkEnd w:id="590"/>
    </w:p>
    <w:bookmarkEnd w:id="591"/>
    <w:bookmarkEnd w:id="592"/>
    <w:bookmarkEnd w:id="593"/>
    <w:bookmarkEnd w:id="594"/>
    <w:bookmarkEnd w:id="595"/>
    <w:bookmarkEnd w:id="596"/>
    <w:bookmarkEnd w:id="597"/>
    <w:p>
      <w:pPr>
        <w:keepNext w:val="0"/>
        <w:keepLines w:val="0"/>
        <w:pageBreakBefore w:val="0"/>
        <w:widowControl w:val="0"/>
        <w:shd w:val="clear"/>
        <w:kinsoku/>
        <w:wordWrap/>
        <w:overflowPunct/>
        <w:topLinePunct w:val="0"/>
        <w:autoSpaceDE w:val="0"/>
        <w:autoSpaceDN w:val="0"/>
        <w:bidi w:val="0"/>
        <w:adjustRightInd/>
        <w:snapToGrid/>
        <w:spacing w:before="120" w:beforeLines="50" w:after="120" w:afterLines="50" w:line="440" w:lineRule="exact"/>
        <w:jc w:val="center"/>
        <w:textAlignment w:val="auto"/>
        <w:rPr>
          <w:rFonts w:hint="eastAsia" w:ascii="宋体" w:hAnsi="宋体" w:cs="宋体"/>
          <w:color w:val="auto"/>
          <w:szCs w:val="21"/>
          <w:highlight w:val="none"/>
        </w:rPr>
      </w:pPr>
      <w:bookmarkStart w:id="598" w:name="_Toc31491_WPSOffice_Level2"/>
      <w:bookmarkStart w:id="599" w:name="_Toc29253_WPSOffice_Level2"/>
      <w:r>
        <w:rPr>
          <w:rFonts w:hint="eastAsia" w:ascii="宋体" w:hAnsi="宋体" w:cs="宋体"/>
          <w:color w:val="auto"/>
          <w:szCs w:val="21"/>
          <w:highlight w:val="none"/>
        </w:rPr>
        <w:t>履约担保</w:t>
      </w:r>
      <w:bookmarkEnd w:id="598"/>
      <w:bookmarkEnd w:id="599"/>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numPr>
          <w:ilvl w:val="0"/>
          <w:numId w:val="3"/>
        </w:numPr>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jc w:val="left"/>
        <w:textAlignment w:val="auto"/>
        <w:rPr>
          <w:rFonts w:hint="eastAsia" w:ascii="宋体" w:hAnsi="宋体" w:cs="宋体"/>
          <w:color w:val="auto"/>
          <w:szCs w:val="21"/>
          <w:highlight w:val="none"/>
          <w:u w:val="singl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440" w:lineRule="exact"/>
        <w:ind w:firstLine="1265" w:firstLineChars="350"/>
        <w:outlineLvl w:val="0"/>
        <w:rPr>
          <w:rFonts w:hint="eastAsia" w:ascii="宋体" w:hAnsi="宋体" w:eastAsia="宋体" w:cs="宋体"/>
          <w:b/>
          <w:bCs/>
          <w:color w:val="auto"/>
          <w:sz w:val="36"/>
          <w:szCs w:val="36"/>
          <w:highlight w:val="none"/>
        </w:rPr>
      </w:pPr>
    </w:p>
    <w:p>
      <w:pPr>
        <w:pStyle w:val="42"/>
        <w:shd w:val="clear"/>
        <w:jc w:val="center"/>
        <w:rPr>
          <w:rFonts w:hint="eastAsia"/>
          <w:color w:val="auto"/>
          <w:highlight w:val="none"/>
        </w:rPr>
      </w:pPr>
    </w:p>
    <w:p>
      <w:pPr>
        <w:shd w:val="clear"/>
        <w:rPr>
          <w:rFonts w:hint="eastAsia" w:ascii="宋体" w:hAnsi="宋体" w:cs="宋体"/>
          <w:color w:val="auto"/>
          <w:sz w:val="28"/>
          <w:szCs w:val="28"/>
          <w:highlight w:val="none"/>
        </w:rPr>
      </w:pPr>
      <w:bookmarkStart w:id="600" w:name="_Toc7854"/>
      <w:r>
        <w:rPr>
          <w:rFonts w:hint="eastAsia" w:ascii="宋体" w:hAnsi="宋体" w:cs="宋体"/>
          <w:color w:val="auto"/>
          <w:sz w:val="28"/>
          <w:szCs w:val="28"/>
          <w:highlight w:val="none"/>
        </w:rPr>
        <w:br w:type="page"/>
      </w:r>
    </w:p>
    <w:bookmarkEnd w:id="62"/>
    <w:bookmarkEnd w:id="63"/>
    <w:bookmarkEnd w:id="64"/>
    <w:bookmarkEnd w:id="600"/>
    <w:p>
      <w:pPr>
        <w:pStyle w:val="42"/>
        <w:numPr>
          <w:ilvl w:val="0"/>
          <w:numId w:val="0"/>
        </w:numPr>
        <w:rPr>
          <w:rFonts w:hint="eastAsia"/>
          <w:color w:val="auto"/>
          <w:highlight w:val="none"/>
        </w:rPr>
      </w:pPr>
    </w:p>
    <w:p>
      <w:pPr>
        <w:spacing w:line="440" w:lineRule="exact"/>
        <w:ind w:firstLine="1265" w:firstLineChars="350"/>
        <w:outlineLvl w:val="0"/>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w:t>
      </w:r>
      <w:r>
        <w:rPr>
          <w:rFonts w:hint="eastAsia" w:ascii="宋体" w:hAnsi="宋体" w:eastAsia="宋体" w:cs="宋体"/>
          <w:b/>
          <w:bCs/>
          <w:color w:val="auto"/>
          <w:sz w:val="36"/>
          <w:szCs w:val="36"/>
          <w:highlight w:val="none"/>
          <w:lang w:eastAsia="zh-CN"/>
        </w:rPr>
        <w:t>八</w:t>
      </w:r>
      <w:r>
        <w:rPr>
          <w:rFonts w:hint="eastAsia" w:ascii="宋体" w:hAnsi="宋体" w:eastAsia="宋体" w:cs="宋体"/>
          <w:b/>
          <w:bCs/>
          <w:color w:val="auto"/>
          <w:sz w:val="36"/>
          <w:szCs w:val="36"/>
          <w:highlight w:val="none"/>
        </w:rPr>
        <w:t>部分  附件—谈判响应文件格式</w:t>
      </w:r>
      <w:bookmarkEnd w:id="50"/>
      <w:bookmarkEnd w:id="51"/>
      <w:bookmarkEnd w:id="52"/>
    </w:p>
    <w:p>
      <w:pPr>
        <w:spacing w:line="440" w:lineRule="exact"/>
        <w:jc w:val="center"/>
        <w:rPr>
          <w:rFonts w:ascii="宋体" w:hAnsi="宋体" w:eastAsia="宋体" w:cs="宋体"/>
          <w:b/>
          <w:bCs/>
          <w:color w:val="auto"/>
          <w:sz w:val="36"/>
          <w:szCs w:val="36"/>
          <w:highlight w:val="none"/>
        </w:rPr>
      </w:pPr>
    </w:p>
    <w:p>
      <w:pPr>
        <w:spacing w:line="440" w:lineRule="exact"/>
        <w:jc w:val="center"/>
        <w:rPr>
          <w:rFonts w:ascii="宋体" w:hAnsi="宋体" w:eastAsia="宋体" w:cs="宋体"/>
          <w:b/>
          <w:bCs/>
          <w:color w:val="auto"/>
          <w:sz w:val="36"/>
          <w:szCs w:val="36"/>
          <w:highlight w:val="none"/>
        </w:rPr>
      </w:pPr>
    </w:p>
    <w:p>
      <w:pPr>
        <w:spacing w:line="440" w:lineRule="exact"/>
        <w:jc w:val="center"/>
        <w:rPr>
          <w:rFonts w:ascii="宋体" w:hAnsi="宋体" w:eastAsia="宋体" w:cs="宋体"/>
          <w:color w:val="auto"/>
          <w:sz w:val="32"/>
          <w:szCs w:val="32"/>
          <w:highlight w:val="none"/>
        </w:rPr>
      </w:pPr>
      <w:r>
        <w:rPr>
          <w:rFonts w:hint="eastAsia" w:ascii="宋体" w:hAnsi="宋体" w:eastAsia="宋体" w:cs="宋体"/>
          <w:color w:val="auto"/>
          <w:sz w:val="30"/>
          <w:szCs w:val="30"/>
          <w:highlight w:val="none"/>
        </w:rPr>
        <w:t xml:space="preserve">                                </w:t>
      </w:r>
    </w:p>
    <w:p>
      <w:pPr>
        <w:spacing w:line="440" w:lineRule="exact"/>
        <w:jc w:val="center"/>
        <w:rPr>
          <w:rFonts w:ascii="宋体" w:hAnsi="宋体" w:eastAsia="宋体" w:cs="宋体"/>
          <w:b/>
          <w:color w:val="auto"/>
          <w:sz w:val="32"/>
          <w:szCs w:val="32"/>
          <w:highlight w:val="none"/>
        </w:rPr>
      </w:pPr>
    </w:p>
    <w:p>
      <w:pPr>
        <w:spacing w:line="520" w:lineRule="exact"/>
        <w:ind w:left="164" w:leftChars="-171" w:hanging="540" w:hangingChars="112"/>
        <w:jc w:val="center"/>
        <w:rPr>
          <w:rFonts w:ascii="宋体" w:hAnsi="宋体" w:eastAsia="宋体" w:cs="宋体"/>
          <w:b/>
          <w:color w:val="auto"/>
          <w:sz w:val="48"/>
          <w:szCs w:val="48"/>
          <w:highlight w:val="none"/>
        </w:rPr>
      </w:pPr>
    </w:p>
    <w:p>
      <w:pPr>
        <w:spacing w:line="360" w:lineRule="auto"/>
        <w:jc w:val="center"/>
        <w:rPr>
          <w:rFonts w:ascii="宋体" w:hAnsi="宋体" w:eastAsia="宋体" w:cs="宋体"/>
          <w:b/>
          <w:color w:val="auto"/>
          <w:spacing w:val="-11"/>
          <w:sz w:val="44"/>
          <w:szCs w:val="44"/>
          <w:highlight w:val="none"/>
          <w:lang w:eastAsia="zh-CN"/>
        </w:rPr>
      </w:pPr>
      <w:r>
        <w:rPr>
          <w:rFonts w:hint="eastAsia" w:ascii="宋体" w:hAnsi="宋体" w:eastAsia="宋体" w:cs="宋体"/>
          <w:b/>
          <w:color w:val="auto"/>
          <w:spacing w:val="-11"/>
          <w:sz w:val="44"/>
          <w:szCs w:val="44"/>
          <w:highlight w:val="none"/>
          <w:lang w:eastAsia="zh-CN"/>
        </w:rPr>
        <w:t>_________________________(项目名称)</w:t>
      </w:r>
    </w:p>
    <w:p>
      <w:pPr>
        <w:pStyle w:val="21"/>
        <w:ind w:firstLine="220"/>
        <w:rPr>
          <w:rFonts w:ascii="宋体" w:hAnsi="宋体" w:eastAsia="宋体" w:cs="宋体"/>
          <w:color w:val="auto"/>
          <w:highlight w:val="none"/>
        </w:rPr>
      </w:pPr>
    </w:p>
    <w:p>
      <w:pPr>
        <w:spacing w:line="360" w:lineRule="auto"/>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谈判响应文件</w:t>
      </w:r>
    </w:p>
    <w:p>
      <w:pPr>
        <w:spacing w:line="360" w:lineRule="auto"/>
        <w:jc w:val="center"/>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采购编号：博政采购〔2024〕号</w:t>
      </w:r>
      <w:r>
        <w:rPr>
          <w:rFonts w:hint="eastAsia" w:ascii="宋体" w:hAnsi="宋体" w:eastAsia="宋体" w:cs="宋体"/>
          <w:color w:val="auto"/>
          <w:sz w:val="28"/>
          <w:szCs w:val="28"/>
          <w:highlight w:val="none"/>
        </w:rPr>
        <w:t>〕</w:t>
      </w:r>
    </w:p>
    <w:p>
      <w:pPr>
        <w:spacing w:line="440" w:lineRule="exact"/>
        <w:ind w:firstLine="422" w:firstLineChars="192"/>
        <w:rPr>
          <w:rFonts w:ascii="宋体" w:hAnsi="宋体" w:eastAsia="宋体" w:cs="宋体"/>
          <w:color w:val="auto"/>
          <w:highlight w:val="none"/>
        </w:rPr>
      </w:pPr>
      <w:r>
        <w:rPr>
          <w:rFonts w:hint="eastAsia" w:ascii="宋体" w:hAnsi="宋体" w:eastAsia="宋体" w:cs="宋体"/>
          <w:color w:val="auto"/>
          <w:highlight w:val="none"/>
        </w:rPr>
        <w:t xml:space="preserve">                    </w:t>
      </w:r>
    </w:p>
    <w:p>
      <w:pPr>
        <w:spacing w:line="440" w:lineRule="exact"/>
        <w:ind w:firstLine="422" w:firstLineChars="192"/>
        <w:rPr>
          <w:rFonts w:ascii="宋体" w:hAnsi="宋体" w:eastAsia="宋体" w:cs="宋体"/>
          <w:color w:val="auto"/>
          <w:highlight w:val="none"/>
        </w:rPr>
      </w:pPr>
      <w:r>
        <w:rPr>
          <w:rFonts w:hint="eastAsia" w:ascii="宋体" w:hAnsi="宋体" w:eastAsia="宋体" w:cs="宋体"/>
          <w:color w:val="auto"/>
          <w:highlight w:val="none"/>
        </w:rPr>
        <w:t xml:space="preserve">                  </w:t>
      </w:r>
    </w:p>
    <w:p>
      <w:pPr>
        <w:spacing w:line="440" w:lineRule="exact"/>
        <w:ind w:left="770" w:leftChars="350" w:firstLine="614" w:firstLineChars="192"/>
        <w:rPr>
          <w:rFonts w:ascii="宋体" w:hAnsi="宋体" w:eastAsia="宋体" w:cs="宋体"/>
          <w:color w:val="auto"/>
          <w:sz w:val="32"/>
          <w:highlight w:val="none"/>
        </w:rPr>
      </w:pPr>
    </w:p>
    <w:p>
      <w:pPr>
        <w:spacing w:line="440" w:lineRule="exact"/>
        <w:rPr>
          <w:rFonts w:ascii="宋体" w:hAnsi="宋体" w:eastAsia="宋体" w:cs="宋体"/>
          <w:color w:val="auto"/>
          <w:sz w:val="32"/>
          <w:highlight w:val="none"/>
        </w:rPr>
      </w:pPr>
    </w:p>
    <w:p>
      <w:pPr>
        <w:spacing w:line="440" w:lineRule="exact"/>
        <w:rPr>
          <w:rFonts w:ascii="宋体" w:hAnsi="宋体" w:eastAsia="宋体" w:cs="宋体"/>
          <w:color w:val="auto"/>
          <w:sz w:val="30"/>
          <w:szCs w:val="30"/>
          <w:highlight w:val="none"/>
        </w:rPr>
      </w:pPr>
    </w:p>
    <w:p>
      <w:pPr>
        <w:spacing w:line="440" w:lineRule="exact"/>
        <w:ind w:left="770" w:leftChars="350" w:firstLine="576" w:firstLineChars="192"/>
        <w:rPr>
          <w:rFonts w:ascii="宋体" w:hAnsi="宋体" w:eastAsia="宋体" w:cs="宋体"/>
          <w:color w:val="auto"/>
          <w:sz w:val="30"/>
          <w:szCs w:val="30"/>
          <w:highlight w:val="none"/>
        </w:rPr>
      </w:pPr>
    </w:p>
    <w:p>
      <w:pPr>
        <w:spacing w:line="440" w:lineRule="exact"/>
        <w:ind w:left="770" w:leftChars="350" w:firstLine="576" w:firstLineChars="192"/>
        <w:rPr>
          <w:rFonts w:ascii="宋体" w:hAnsi="宋体" w:eastAsia="宋体" w:cs="宋体"/>
          <w:color w:val="auto"/>
          <w:sz w:val="30"/>
          <w:szCs w:val="30"/>
          <w:highlight w:val="none"/>
        </w:rPr>
      </w:pPr>
    </w:p>
    <w:p>
      <w:pPr>
        <w:spacing w:line="440" w:lineRule="exact"/>
        <w:ind w:left="770" w:leftChars="350" w:firstLine="576" w:firstLineChars="192"/>
        <w:rPr>
          <w:rFonts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谈判供应商：</w:t>
      </w:r>
      <w:r>
        <w:rPr>
          <w:rFonts w:hint="eastAsia" w:ascii="宋体" w:hAnsi="宋体" w:eastAsia="宋体" w:cs="宋体"/>
          <w:color w:val="auto"/>
          <w:sz w:val="30"/>
          <w:szCs w:val="30"/>
          <w:highlight w:val="none"/>
          <w:u w:val="single"/>
        </w:rPr>
        <w:t xml:space="preserve">                            （盖章）</w:t>
      </w:r>
    </w:p>
    <w:p>
      <w:pPr>
        <w:spacing w:line="440" w:lineRule="exact"/>
        <w:ind w:left="770" w:leftChars="350" w:firstLine="576" w:firstLineChars="192"/>
        <w:rPr>
          <w:rFonts w:ascii="宋体" w:hAnsi="宋体" w:eastAsia="宋体" w:cs="宋体"/>
          <w:color w:val="auto"/>
          <w:sz w:val="30"/>
          <w:szCs w:val="30"/>
          <w:highlight w:val="none"/>
          <w:u w:val="single"/>
        </w:rPr>
      </w:pPr>
    </w:p>
    <w:p>
      <w:pPr>
        <w:spacing w:line="440" w:lineRule="exact"/>
        <w:ind w:left="770" w:leftChars="350" w:firstLine="576" w:firstLineChars="192"/>
        <w:rPr>
          <w:rFonts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法定代表人（或委托代理人）：</w:t>
      </w:r>
      <w:r>
        <w:rPr>
          <w:rFonts w:hint="eastAsia" w:ascii="宋体" w:hAnsi="宋体" w:eastAsia="宋体" w:cs="宋体"/>
          <w:color w:val="auto"/>
          <w:sz w:val="30"/>
          <w:szCs w:val="30"/>
          <w:highlight w:val="none"/>
          <w:u w:val="single"/>
        </w:rPr>
        <w:t xml:space="preserve">      （签字或盖章）</w:t>
      </w:r>
      <w:r>
        <w:rPr>
          <w:rFonts w:hint="eastAsia" w:ascii="宋体" w:hAnsi="宋体" w:eastAsia="宋体" w:cs="宋体"/>
          <w:color w:val="auto"/>
          <w:sz w:val="30"/>
          <w:szCs w:val="30"/>
          <w:highlight w:val="none"/>
        </w:rPr>
        <w:t xml:space="preserve"> </w:t>
      </w:r>
    </w:p>
    <w:p>
      <w:pPr>
        <w:spacing w:line="440" w:lineRule="exact"/>
        <w:ind w:left="770" w:leftChars="350" w:firstLine="576" w:firstLineChars="192"/>
        <w:rPr>
          <w:rFonts w:ascii="宋体" w:hAnsi="宋体" w:eastAsia="宋体" w:cs="宋体"/>
          <w:color w:val="auto"/>
          <w:sz w:val="30"/>
          <w:szCs w:val="30"/>
          <w:highlight w:val="none"/>
        </w:rPr>
      </w:pPr>
    </w:p>
    <w:p>
      <w:pPr>
        <w:spacing w:line="440" w:lineRule="exact"/>
        <w:ind w:firstLine="2550" w:firstLineChars="850"/>
        <w:rPr>
          <w:rFonts w:ascii="宋体" w:hAnsi="宋体" w:eastAsia="宋体" w:cs="宋体"/>
          <w:color w:val="auto"/>
          <w:highlight w:val="none"/>
        </w:rPr>
      </w:pPr>
      <w:r>
        <w:rPr>
          <w:rFonts w:hint="eastAsia" w:ascii="宋体" w:hAnsi="宋体" w:eastAsia="宋体" w:cs="宋体"/>
          <w:color w:val="auto"/>
          <w:sz w:val="30"/>
          <w:szCs w:val="30"/>
          <w:highlight w:val="none"/>
        </w:rPr>
        <w:t>日      期：      年   月   日</w:t>
      </w:r>
    </w:p>
    <w:p>
      <w:pPr>
        <w:spacing w:line="440" w:lineRule="exact"/>
        <w:ind w:firstLine="1626" w:firstLineChars="450"/>
        <w:rPr>
          <w:rFonts w:ascii="宋体" w:hAnsi="宋体" w:eastAsia="宋体" w:cs="宋体"/>
          <w:b/>
          <w:bCs/>
          <w:color w:val="auto"/>
          <w:sz w:val="36"/>
          <w:szCs w:val="36"/>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spacing w:line="440" w:lineRule="exact"/>
        <w:ind w:right="-97" w:rightChars="-44"/>
        <w:jc w:val="center"/>
        <w:rPr>
          <w:rFonts w:ascii="宋体" w:hAnsi="宋体" w:eastAsia="宋体" w:cs="宋体"/>
          <w:b/>
          <w:bCs/>
          <w:color w:val="auto"/>
          <w:sz w:val="36"/>
          <w:szCs w:val="36"/>
          <w:highlight w:val="none"/>
        </w:rPr>
      </w:pPr>
    </w:p>
    <w:p>
      <w:pPr>
        <w:pStyle w:val="10"/>
        <w:rPr>
          <w:rFonts w:ascii="宋体" w:hAnsi="宋体" w:eastAsia="宋体" w:cs="宋体"/>
          <w:b/>
          <w:bCs/>
          <w:color w:val="auto"/>
          <w:sz w:val="36"/>
          <w:szCs w:val="36"/>
          <w:highlight w:val="none"/>
        </w:rPr>
      </w:pPr>
    </w:p>
    <w:p>
      <w:pPr>
        <w:pStyle w:val="18"/>
        <w:rPr>
          <w:rFonts w:ascii="宋体" w:hAnsi="宋体" w:eastAsia="宋体" w:cs="宋体"/>
          <w:color w:val="auto"/>
          <w:highlight w:val="none"/>
        </w:rPr>
      </w:pPr>
    </w:p>
    <w:p>
      <w:pPr>
        <w:spacing w:line="440" w:lineRule="exact"/>
        <w:ind w:right="-97" w:rightChars="-44"/>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pPr>
        <w:pStyle w:val="10"/>
        <w:jc w:val="center"/>
        <w:rPr>
          <w:rFonts w:ascii="宋体" w:hAnsi="宋体" w:eastAsia="宋体" w:cs="宋体"/>
          <w:color w:val="auto"/>
          <w:sz w:val="28"/>
          <w:szCs w:val="28"/>
          <w:highlight w:val="none"/>
        </w:rPr>
      </w:pPr>
    </w:p>
    <w:p>
      <w:pPr>
        <w:pStyle w:val="10"/>
        <w:jc w:val="center"/>
        <w:rPr>
          <w:rFonts w:ascii="宋体" w:hAnsi="宋体" w:eastAsia="宋体" w:cs="宋体"/>
          <w:color w:val="auto"/>
          <w:sz w:val="18"/>
          <w:szCs w:val="16"/>
          <w:highlight w:val="none"/>
        </w:rPr>
      </w:pPr>
      <w:r>
        <w:rPr>
          <w:rFonts w:hint="eastAsia" w:ascii="宋体" w:hAnsi="宋体" w:eastAsia="宋体" w:cs="宋体"/>
          <w:color w:val="auto"/>
          <w:sz w:val="28"/>
          <w:szCs w:val="28"/>
          <w:highlight w:val="none"/>
        </w:rPr>
        <w:t>（格式自拟）</w:t>
      </w:r>
    </w:p>
    <w:p>
      <w:pPr>
        <w:spacing w:line="440" w:lineRule="exact"/>
        <w:ind w:right="-97" w:rightChars="-44" w:firstLine="440" w:firstLineChars="200"/>
        <w:rPr>
          <w:rFonts w:ascii="宋体" w:hAnsi="宋体" w:eastAsia="宋体" w:cs="宋体"/>
          <w:color w:val="auto"/>
          <w:highlight w:val="none"/>
        </w:rPr>
      </w:pPr>
    </w:p>
    <w:p>
      <w:pPr>
        <w:spacing w:line="440" w:lineRule="exact"/>
        <w:ind w:right="-97" w:rightChars="-44" w:firstLine="442" w:firstLineChars="200"/>
        <w:rPr>
          <w:rFonts w:ascii="宋体" w:hAnsi="宋体" w:eastAsia="宋体" w:cs="宋体"/>
          <w:b/>
          <w:bCs/>
          <w:color w:val="auto"/>
          <w:highlight w:val="none"/>
        </w:rPr>
      </w:pPr>
    </w:p>
    <w:p>
      <w:pPr>
        <w:spacing w:line="440" w:lineRule="exact"/>
        <w:ind w:right="-97" w:rightChars="-44" w:firstLine="442" w:firstLineChars="200"/>
        <w:rPr>
          <w:rFonts w:ascii="宋体" w:hAnsi="宋体" w:eastAsia="宋体" w:cs="宋体"/>
          <w:b/>
          <w:bCs/>
          <w:color w:val="auto"/>
          <w:highlight w:val="none"/>
        </w:rPr>
      </w:pPr>
    </w:p>
    <w:p>
      <w:pPr>
        <w:spacing w:line="440" w:lineRule="exact"/>
        <w:ind w:right="-97" w:rightChars="-44" w:firstLine="442" w:firstLineChars="200"/>
        <w:rPr>
          <w:rFonts w:ascii="宋体" w:hAnsi="宋体" w:eastAsia="宋体" w:cs="宋体"/>
          <w:b/>
          <w:bCs/>
          <w:color w:val="auto"/>
          <w:highlight w:val="none"/>
        </w:rPr>
      </w:pPr>
    </w:p>
    <w:p>
      <w:pPr>
        <w:spacing w:line="440" w:lineRule="exact"/>
        <w:ind w:right="-97" w:rightChars="-44" w:firstLine="442" w:firstLineChars="200"/>
        <w:rPr>
          <w:rFonts w:ascii="宋体" w:hAnsi="宋体" w:eastAsia="宋体" w:cs="宋体"/>
          <w:b/>
          <w:bCs/>
          <w:color w:val="auto"/>
          <w:highlight w:val="none"/>
        </w:rPr>
      </w:pPr>
    </w:p>
    <w:p>
      <w:pPr>
        <w:spacing w:line="440" w:lineRule="exact"/>
        <w:ind w:right="-97" w:rightChars="-44" w:firstLine="442" w:firstLineChars="200"/>
        <w:rPr>
          <w:rFonts w:ascii="宋体" w:hAnsi="宋体" w:eastAsia="宋体" w:cs="宋体"/>
          <w:b/>
          <w:bCs/>
          <w:color w:val="auto"/>
          <w:highlight w:val="none"/>
        </w:rPr>
      </w:pPr>
    </w:p>
    <w:p>
      <w:pPr>
        <w:spacing w:line="440" w:lineRule="exact"/>
        <w:ind w:right="-97" w:rightChars="-44" w:firstLine="442" w:firstLineChars="200"/>
        <w:rPr>
          <w:rFonts w:ascii="宋体" w:hAnsi="宋体" w:eastAsia="宋体" w:cs="宋体"/>
          <w:b/>
          <w:bCs/>
          <w:color w:val="auto"/>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pStyle w:val="10"/>
        <w:rPr>
          <w:rFonts w:ascii="宋体" w:hAnsi="宋体" w:eastAsia="宋体" w:cs="宋体"/>
          <w:color w:val="auto"/>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pPr>
        <w:widowControl/>
        <w:spacing w:line="440" w:lineRule="exact"/>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附件1：</w:t>
      </w:r>
    </w:p>
    <w:p>
      <w:pPr>
        <w:widowControl/>
        <w:spacing w:line="440" w:lineRule="exact"/>
        <w:rPr>
          <w:rFonts w:ascii="宋体" w:hAnsi="宋体" w:eastAsia="宋体" w:cs="宋体"/>
          <w:b/>
          <w:bCs/>
          <w:color w:val="auto"/>
          <w:sz w:val="32"/>
          <w:szCs w:val="32"/>
          <w:highlight w:val="none"/>
        </w:rPr>
      </w:pPr>
      <w:bookmarkStart w:id="601" w:name="_Toc454464358"/>
      <w:bookmarkStart w:id="602" w:name="_Toc466022185"/>
    </w:p>
    <w:p>
      <w:pPr>
        <w:widowControl/>
        <w:spacing w:line="440" w:lineRule="exact"/>
        <w:jc w:val="center"/>
        <w:rPr>
          <w:rFonts w:ascii="宋体" w:hAnsi="宋体" w:eastAsia="宋体" w:cs="宋体"/>
          <w:b/>
          <w:bCs/>
          <w:color w:val="auto"/>
          <w:sz w:val="32"/>
          <w:szCs w:val="32"/>
          <w:highlight w:val="none"/>
        </w:rPr>
      </w:pPr>
      <w:bookmarkStart w:id="603" w:name="_Toc483669658"/>
      <w:r>
        <w:rPr>
          <w:rFonts w:hint="eastAsia" w:ascii="宋体" w:hAnsi="宋体" w:eastAsia="宋体" w:cs="宋体"/>
          <w:b/>
          <w:bCs/>
          <w:color w:val="auto"/>
          <w:sz w:val="32"/>
          <w:szCs w:val="32"/>
          <w:highlight w:val="none"/>
        </w:rPr>
        <w:t>谈判报价函</w:t>
      </w:r>
      <w:bookmarkEnd w:id="601"/>
      <w:bookmarkEnd w:id="602"/>
      <w:bookmarkEnd w:id="603"/>
    </w:p>
    <w:p>
      <w:pPr>
        <w:widowControl/>
        <w:spacing w:line="440" w:lineRule="exact"/>
        <w:jc w:val="center"/>
        <w:rPr>
          <w:rFonts w:ascii="宋体" w:hAnsi="宋体" w:eastAsia="宋体" w:cs="宋体"/>
          <w:b/>
          <w:bCs/>
          <w:color w:val="auto"/>
          <w:sz w:val="32"/>
          <w:szCs w:val="32"/>
          <w:highlight w:val="none"/>
        </w:rPr>
      </w:pPr>
    </w:p>
    <w:p>
      <w:pPr>
        <w:widowControl/>
        <w:spacing w:line="440" w:lineRule="exact"/>
        <w:ind w:firstLine="843" w:firstLineChars="300"/>
        <w:rPr>
          <w:rFonts w:ascii="宋体" w:hAnsi="宋体" w:eastAsia="宋体" w:cs="宋体"/>
          <w:color w:val="auto"/>
          <w:sz w:val="24"/>
          <w:highlight w:val="none"/>
        </w:rPr>
      </w:pPr>
      <w:r>
        <w:rPr>
          <w:rFonts w:hint="eastAsia" w:ascii="宋体" w:hAnsi="宋体" w:eastAsia="宋体" w:cs="宋体"/>
          <w:b/>
          <w:bCs/>
          <w:color w:val="auto"/>
          <w:sz w:val="28"/>
          <w:szCs w:val="28"/>
          <w:highlight w:val="none"/>
        </w:rPr>
        <w:t>致：</w:t>
      </w:r>
      <w:r>
        <w:rPr>
          <w:rFonts w:hint="eastAsia" w:ascii="宋体" w:hAnsi="宋体" w:eastAsia="宋体" w:cs="宋体"/>
          <w:b/>
          <w:bCs/>
          <w:color w:val="auto"/>
          <w:sz w:val="28"/>
          <w:szCs w:val="28"/>
          <w:highlight w:val="none"/>
          <w:lang w:eastAsia="zh-CN"/>
        </w:rPr>
        <w:t>博爱县孝敬镇孝敬</w:t>
      </w:r>
      <w:r>
        <w:rPr>
          <w:rFonts w:hint="eastAsia" w:ascii="宋体" w:hAnsi="宋体" w:eastAsia="宋体" w:cs="宋体"/>
          <w:b/>
          <w:bCs/>
          <w:color w:val="auto"/>
          <w:sz w:val="28"/>
          <w:szCs w:val="28"/>
          <w:highlight w:val="none"/>
          <w:lang w:val="en-US" w:eastAsia="zh-CN"/>
        </w:rPr>
        <w:t>初级中学</w:t>
      </w:r>
    </w:p>
    <w:p>
      <w:pPr>
        <w:widowControl/>
        <w:spacing w:line="44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1、根据已收到的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r>
        <w:rPr>
          <w:rFonts w:hint="eastAsia" w:ascii="宋体" w:eastAsia="宋体" w:cs="宋体"/>
          <w:b w:val="0"/>
          <w:color w:val="auto"/>
          <w:sz w:val="24"/>
          <w:szCs w:val="24"/>
          <w:highlight w:val="none"/>
          <w:lang w:eastAsia="zh-CN"/>
        </w:rPr>
        <w:t>工 期</w:t>
      </w:r>
      <w:r>
        <w:rPr>
          <w:rFonts w:hint="eastAsia" w:ascii="宋体" w:hAnsi="宋体" w:eastAsia="宋体" w:cs="宋体"/>
          <w:color w:val="auto"/>
          <w:sz w:val="24"/>
          <w:highlight w:val="none"/>
        </w:rPr>
        <w:t>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日历天，按照合同约定实施和完成承包工程，质量标准达到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pPr>
        <w:widowControl/>
        <w:spacing w:line="440" w:lineRule="exact"/>
        <w:ind w:firstLine="720" w:firstLineChars="300"/>
        <w:rPr>
          <w:rFonts w:ascii="宋体" w:hAnsi="宋体" w:eastAsia="宋体" w:cs="宋体"/>
          <w:color w:val="auto"/>
          <w:sz w:val="24"/>
          <w:highlight w:val="none"/>
        </w:rPr>
      </w:pPr>
      <w:r>
        <w:rPr>
          <w:rFonts w:hint="eastAsia" w:ascii="宋体" w:hAnsi="宋体" w:eastAsia="宋体" w:cs="宋体"/>
          <w:color w:val="auto"/>
          <w:sz w:val="24"/>
          <w:highlight w:val="none"/>
        </w:rPr>
        <w:t>2、我方递交的谈判响应文件，在谈判文件规定的有效期内有效，在此期间我方若中标，将受此约束。</w:t>
      </w:r>
    </w:p>
    <w:p>
      <w:pPr>
        <w:widowControl/>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3、成交通知书和本谈判响应文件构成约束我们双方的合同。</w:t>
      </w:r>
    </w:p>
    <w:p>
      <w:pPr>
        <w:widowControl/>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4、我方明白采购人不一定接纳最低谈判报价，也不需要采购人解释选择或否决任何谈判供应商的原因和理由。</w:t>
      </w:r>
    </w:p>
    <w:p>
      <w:pPr>
        <w:widowControl/>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widowControl/>
        <w:spacing w:line="440" w:lineRule="exact"/>
        <w:rPr>
          <w:rFonts w:ascii="宋体" w:hAnsi="宋体" w:eastAsia="宋体" w:cs="宋体"/>
          <w:color w:val="auto"/>
          <w:sz w:val="24"/>
          <w:highlight w:val="none"/>
        </w:rPr>
      </w:pPr>
    </w:p>
    <w:p>
      <w:pPr>
        <w:widowControl/>
        <w:spacing w:line="440" w:lineRule="exact"/>
        <w:rPr>
          <w:rFonts w:ascii="宋体" w:hAnsi="宋体" w:eastAsia="宋体" w:cs="宋体"/>
          <w:color w:val="auto"/>
          <w:sz w:val="24"/>
          <w:highlight w:val="none"/>
        </w:rPr>
      </w:pPr>
    </w:p>
    <w:p>
      <w:pPr>
        <w:widowControl/>
        <w:spacing w:line="440" w:lineRule="exact"/>
        <w:ind w:firstLine="4080" w:firstLineChars="1700"/>
        <w:rPr>
          <w:rFonts w:ascii="宋体" w:hAnsi="宋体" w:eastAsia="宋体" w:cs="宋体"/>
          <w:color w:val="auto"/>
          <w:sz w:val="24"/>
          <w:highlight w:val="none"/>
        </w:rPr>
      </w:pPr>
      <w:r>
        <w:rPr>
          <w:rFonts w:hint="eastAsia" w:ascii="宋体" w:hAnsi="宋体" w:eastAsia="宋体" w:cs="宋体"/>
          <w:color w:val="auto"/>
          <w:sz w:val="24"/>
          <w:highlight w:val="none"/>
        </w:rPr>
        <w:t>谈判供应商：（盖章）</w:t>
      </w:r>
    </w:p>
    <w:p>
      <w:pPr>
        <w:widowControl/>
        <w:spacing w:line="440" w:lineRule="exact"/>
        <w:ind w:firstLine="4080" w:firstLineChars="1700"/>
        <w:rPr>
          <w:rFonts w:ascii="宋体" w:hAnsi="宋体" w:eastAsia="宋体" w:cs="宋体"/>
          <w:color w:val="auto"/>
          <w:sz w:val="24"/>
          <w:highlight w:val="none"/>
        </w:rPr>
      </w:pPr>
      <w:r>
        <w:rPr>
          <w:rFonts w:hint="eastAsia" w:ascii="宋体" w:hAnsi="宋体" w:eastAsia="宋体" w:cs="宋体"/>
          <w:color w:val="auto"/>
          <w:sz w:val="24"/>
          <w:highlight w:val="none"/>
        </w:rPr>
        <w:t>法定代表人或委托代理人：（</w:t>
      </w:r>
      <w:r>
        <w:rPr>
          <w:rFonts w:hint="eastAsia" w:ascii="宋体" w:hAnsi="宋体" w:eastAsia="宋体" w:cs="宋体"/>
          <w:color w:val="auto"/>
          <w:sz w:val="24"/>
          <w:highlight w:val="none"/>
          <w:lang w:eastAsia="zh-CN"/>
        </w:rPr>
        <w:t>签字或盖章</w:t>
      </w:r>
      <w:r>
        <w:rPr>
          <w:rFonts w:hint="eastAsia" w:ascii="宋体" w:hAnsi="宋体" w:eastAsia="宋体" w:cs="宋体"/>
          <w:color w:val="auto"/>
          <w:sz w:val="24"/>
          <w:highlight w:val="none"/>
        </w:rPr>
        <w:t>）</w:t>
      </w:r>
    </w:p>
    <w:p>
      <w:pPr>
        <w:widowControl/>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pStyle w:val="10"/>
        <w:rPr>
          <w:rFonts w:ascii="宋体" w:hAnsi="宋体" w:eastAsia="宋体" w:cs="宋体"/>
          <w:b/>
          <w:color w:val="auto"/>
          <w:sz w:val="28"/>
          <w:szCs w:val="28"/>
          <w:highlight w:val="none"/>
        </w:rPr>
      </w:pPr>
    </w:p>
    <w:p>
      <w:pPr>
        <w:pStyle w:val="18"/>
        <w:rPr>
          <w:rFonts w:ascii="宋体" w:hAnsi="宋体" w:eastAsia="宋体" w:cs="宋体"/>
          <w:color w:val="auto"/>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widowControl/>
        <w:spacing w:line="440" w:lineRule="exact"/>
        <w:rPr>
          <w:rFonts w:ascii="宋体" w:hAnsi="宋体" w:eastAsia="宋体" w:cs="宋体"/>
          <w:b/>
          <w:color w:val="auto"/>
          <w:sz w:val="28"/>
          <w:szCs w:val="28"/>
          <w:highlight w:val="none"/>
        </w:rPr>
      </w:pPr>
    </w:p>
    <w:p>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pPr>
        <w:widowControl/>
        <w:spacing w:line="440" w:lineRule="exact"/>
        <w:rPr>
          <w:rFonts w:ascii="宋体" w:hAnsi="宋体" w:eastAsia="宋体" w:cs="宋体"/>
          <w:b/>
          <w:color w:val="auto"/>
          <w:sz w:val="32"/>
          <w:szCs w:val="32"/>
          <w:highlight w:val="none"/>
        </w:rPr>
      </w:pPr>
      <w:r>
        <w:rPr>
          <w:rFonts w:hint="eastAsia" w:ascii="宋体" w:hAnsi="宋体" w:eastAsia="宋体" w:cs="宋体"/>
          <w:b/>
          <w:color w:val="auto"/>
          <w:sz w:val="28"/>
          <w:szCs w:val="28"/>
          <w:highlight w:val="none"/>
        </w:rPr>
        <w:t>附件2：</w:t>
      </w:r>
    </w:p>
    <w:p>
      <w:pPr>
        <w:widowControl/>
        <w:spacing w:line="440" w:lineRule="exact"/>
        <w:jc w:val="center"/>
        <w:rPr>
          <w:rFonts w:ascii="宋体" w:hAnsi="宋体" w:eastAsia="宋体" w:cs="宋体"/>
          <w:b/>
          <w:bCs/>
          <w:color w:val="auto"/>
          <w:sz w:val="32"/>
          <w:szCs w:val="32"/>
          <w:highlight w:val="none"/>
        </w:rPr>
      </w:pPr>
      <w:bookmarkStart w:id="604" w:name="_Toc454464359"/>
      <w:bookmarkStart w:id="605" w:name="_Toc483669659"/>
      <w:bookmarkStart w:id="606" w:name="_Toc466022186"/>
    </w:p>
    <w:p>
      <w:pPr>
        <w:widowControl/>
        <w:spacing w:line="440" w:lineRule="exact"/>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（1）</w:t>
      </w:r>
      <w:r>
        <w:rPr>
          <w:rFonts w:hint="eastAsia" w:ascii="宋体" w:hAnsi="宋体" w:eastAsia="宋体" w:cs="宋体"/>
          <w:b/>
          <w:bCs/>
          <w:color w:val="auto"/>
          <w:sz w:val="32"/>
          <w:szCs w:val="32"/>
          <w:highlight w:val="none"/>
        </w:rPr>
        <w:t>第一轮报价表</w:t>
      </w:r>
      <w:bookmarkEnd w:id="604"/>
      <w:bookmarkEnd w:id="605"/>
      <w:bookmarkEnd w:id="606"/>
    </w:p>
    <w:p>
      <w:pPr>
        <w:widowControl/>
        <w:spacing w:line="440" w:lineRule="exact"/>
        <w:rPr>
          <w:rFonts w:ascii="宋体" w:hAnsi="宋体" w:eastAsia="宋体" w:cs="宋体"/>
          <w:b/>
          <w:color w:val="auto"/>
          <w:szCs w:val="21"/>
          <w:highlight w:val="none"/>
        </w:rPr>
      </w:pPr>
      <w:r>
        <w:rPr>
          <w:rFonts w:hint="eastAsia" w:ascii="宋体" w:hAnsi="宋体" w:eastAsia="宋体" w:cs="宋体"/>
          <w:b/>
          <w:color w:val="auto"/>
          <w:szCs w:val="21"/>
          <w:highlight w:val="none"/>
        </w:rPr>
        <w:t>说明：</w:t>
      </w:r>
      <w:r>
        <w:rPr>
          <w:rFonts w:hint="eastAsia" w:ascii="宋体" w:hAnsi="宋体" w:eastAsia="宋体" w:cs="宋体"/>
          <w:b/>
          <w:color w:val="auto"/>
          <w:szCs w:val="21"/>
          <w:highlight w:val="none"/>
          <w:lang w:eastAsia="zh-CN"/>
        </w:rPr>
        <w:t>供应商</w:t>
      </w:r>
      <w:r>
        <w:rPr>
          <w:rFonts w:hint="eastAsia" w:ascii="宋体" w:hAnsi="宋体" w:eastAsia="宋体" w:cs="宋体"/>
          <w:b/>
          <w:color w:val="auto"/>
          <w:szCs w:val="21"/>
          <w:highlight w:val="none"/>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color w:val="auto"/>
          <w:sz w:val="24"/>
          <w:highlight w:val="none"/>
        </w:rPr>
      </w:pPr>
      <w:r>
        <w:rPr>
          <w:rFonts w:hint="eastAsia" w:ascii="宋体" w:hAnsi="宋体" w:eastAsia="宋体" w:cs="宋体"/>
          <w:color w:val="auto"/>
          <w:sz w:val="32"/>
          <w:szCs w:val="32"/>
          <w:highlight w:val="none"/>
        </w:rPr>
        <w:tab/>
      </w: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highlight w:val="none"/>
        </w:rPr>
        <w:t xml:space="preserve">                                      </w:t>
      </w:r>
    </w:p>
    <w:tbl>
      <w:tblPr>
        <w:tblStyle w:val="23"/>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7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081" w:type="dxa"/>
            <w:vAlign w:val="center"/>
          </w:tcPr>
          <w:p>
            <w:pPr>
              <w:pStyle w:val="43"/>
              <w:spacing w:line="440" w:lineRule="exact"/>
              <w:ind w:firstLine="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7198" w:type="dxa"/>
            <w:vAlign w:val="center"/>
          </w:tcPr>
          <w:p>
            <w:pPr>
              <w:pStyle w:val="43"/>
              <w:spacing w:line="440" w:lineRule="exact"/>
              <w:ind w:firstLine="0"/>
              <w:rPr>
                <w:rFonts w:ascii="宋体" w:hAnsi="宋体" w:eastAsia="宋体" w:cs="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081" w:type="dxa"/>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供应商名称</w:t>
            </w:r>
          </w:p>
        </w:tc>
        <w:tc>
          <w:tcPr>
            <w:tcW w:w="7198"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2081" w:type="dxa"/>
            <w:tcBorders>
              <w:bottom w:val="single" w:color="auto" w:sz="4" w:space="0"/>
            </w:tcBorders>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总报价（元）</w:t>
            </w:r>
          </w:p>
        </w:tc>
        <w:tc>
          <w:tcPr>
            <w:tcW w:w="7198" w:type="dxa"/>
            <w:tcBorders>
              <w:bottom w:val="single" w:color="auto" w:sz="4" w:space="0"/>
            </w:tcBorders>
            <w:vAlign w:val="center"/>
          </w:tcPr>
          <w:p>
            <w:pPr>
              <w:spacing w:line="440" w:lineRule="exact"/>
              <w:rPr>
                <w:rFonts w:ascii="宋体" w:hAnsi="宋体" w:eastAsia="宋体" w:cs="宋体"/>
                <w:color w:val="auto"/>
                <w:highlight w:val="none"/>
              </w:rPr>
            </w:pPr>
            <w:r>
              <w:rPr>
                <w:rFonts w:hint="eastAsia" w:ascii="宋体" w:hAnsi="宋体" w:eastAsia="宋体" w:cs="宋体"/>
                <w:color w:val="auto"/>
                <w:highlight w:val="none"/>
              </w:rPr>
              <w:t>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pPr>
              <w:spacing w:line="440" w:lineRule="exact"/>
              <w:rPr>
                <w:rFonts w:ascii="宋体" w:hAnsi="宋体" w:eastAsia="宋体" w:cs="宋体"/>
                <w:color w:val="auto"/>
                <w:highlight w:val="none"/>
                <w:u w:val="single"/>
              </w:rPr>
            </w:pPr>
            <w:r>
              <w:rPr>
                <w:rFonts w:hint="eastAsia" w:ascii="宋体" w:hAnsi="宋体" w:eastAsia="宋体" w:cs="宋体"/>
                <w:color w:val="auto"/>
                <w:highlight w:val="none"/>
              </w:rPr>
              <w:t>小写：</w:t>
            </w:r>
            <w:r>
              <w:rPr>
                <w:rFonts w:hint="eastAsia" w:ascii="宋体" w:hAnsi="宋体" w:eastAsia="宋体" w:cs="宋体"/>
                <w:color w:val="auto"/>
                <w:sz w:val="2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081" w:type="dxa"/>
            <w:vAlign w:val="center"/>
          </w:tcPr>
          <w:p>
            <w:pPr>
              <w:spacing w:line="440" w:lineRule="exact"/>
              <w:jc w:val="center"/>
              <w:rPr>
                <w:rFonts w:hint="eastAsia"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工 期</w:t>
            </w:r>
          </w:p>
          <w:p>
            <w:pPr>
              <w:spacing w:line="440" w:lineRule="exact"/>
              <w:jc w:val="center"/>
              <w:rPr>
                <w:rFonts w:ascii="宋体" w:hAnsi="宋体" w:eastAsia="宋体" w:cs="宋体"/>
                <w:color w:val="auto"/>
                <w:highlight w:val="none"/>
              </w:rPr>
            </w:pPr>
            <w:r>
              <w:rPr>
                <w:rFonts w:hint="eastAsia" w:ascii="宋体" w:eastAsia="宋体" w:cs="宋体"/>
                <w:b w:val="0"/>
                <w:color w:val="auto"/>
                <w:sz w:val="24"/>
                <w:szCs w:val="24"/>
                <w:highlight w:val="none"/>
                <w:lang w:eastAsia="zh-CN"/>
              </w:rPr>
              <w:t>（合同履行期限）</w:t>
            </w:r>
          </w:p>
        </w:tc>
        <w:tc>
          <w:tcPr>
            <w:tcW w:w="7198" w:type="dxa"/>
            <w:vAlign w:val="center"/>
          </w:tcPr>
          <w:p>
            <w:pPr>
              <w:spacing w:line="440" w:lineRule="exact"/>
              <w:jc w:val="both"/>
              <w:rPr>
                <w:rFonts w:ascii="宋体" w:hAnsi="宋体" w:eastAsia="宋体" w:cs="宋体"/>
                <w:color w:val="auto"/>
                <w:highlight w:val="none"/>
              </w:rPr>
            </w:pP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081" w:type="dxa"/>
            <w:vAlign w:val="center"/>
          </w:tcPr>
          <w:p>
            <w:pPr>
              <w:spacing w:line="440" w:lineRule="exact"/>
              <w:jc w:val="center"/>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质量标准</w:t>
            </w:r>
          </w:p>
        </w:tc>
        <w:tc>
          <w:tcPr>
            <w:tcW w:w="7198"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2081" w:type="dxa"/>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 xml:space="preserve">投标有效期 </w:t>
            </w:r>
          </w:p>
        </w:tc>
        <w:tc>
          <w:tcPr>
            <w:tcW w:w="7198"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2081" w:type="dxa"/>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项目经理</w:t>
            </w:r>
          </w:p>
        </w:tc>
        <w:tc>
          <w:tcPr>
            <w:tcW w:w="7198"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2081" w:type="dxa"/>
            <w:vAlign w:val="center"/>
          </w:tcPr>
          <w:p>
            <w:pPr>
              <w:spacing w:line="440" w:lineRule="exact"/>
              <w:jc w:val="center"/>
              <w:rPr>
                <w:rFonts w:ascii="宋体" w:hAnsi="宋体" w:eastAsia="宋体" w:cs="宋体"/>
                <w:color w:val="auto"/>
                <w:highlight w:val="none"/>
                <w:lang w:eastAsia="zh-CN"/>
              </w:rPr>
            </w:pPr>
            <w:r>
              <w:rPr>
                <w:rFonts w:hint="eastAsia" w:ascii="宋体" w:hAnsi="宋体" w:eastAsia="宋体" w:cs="宋体"/>
                <w:color w:val="auto"/>
                <w:highlight w:val="none"/>
                <w:lang w:eastAsia="zh-CN"/>
              </w:rPr>
              <w:t>项目经理</w:t>
            </w:r>
          </w:p>
          <w:p>
            <w:pPr>
              <w:spacing w:line="440" w:lineRule="exact"/>
              <w:jc w:val="center"/>
              <w:rPr>
                <w:rFonts w:ascii="宋体" w:hAnsi="宋体" w:eastAsia="宋体" w:cs="宋体"/>
                <w:color w:val="auto"/>
                <w:highlight w:val="none"/>
                <w:lang w:eastAsia="zh-CN"/>
              </w:rPr>
            </w:pPr>
            <w:r>
              <w:rPr>
                <w:rFonts w:hint="eastAsia" w:ascii="宋体" w:hAnsi="宋体" w:eastAsia="宋体" w:cs="宋体"/>
                <w:color w:val="auto"/>
                <w:highlight w:val="none"/>
                <w:lang w:eastAsia="zh-CN"/>
              </w:rPr>
              <w:t>证书编号</w:t>
            </w:r>
          </w:p>
        </w:tc>
        <w:tc>
          <w:tcPr>
            <w:tcW w:w="7198" w:type="dxa"/>
            <w:vAlign w:val="center"/>
          </w:tcPr>
          <w:p>
            <w:pPr>
              <w:spacing w:line="440" w:lineRule="exact"/>
              <w:jc w:val="center"/>
              <w:rPr>
                <w:rFonts w:ascii="宋体" w:hAnsi="宋体" w:eastAsia="宋体" w:cs="宋体"/>
                <w:color w:val="auto"/>
                <w:highlight w:val="none"/>
              </w:rPr>
            </w:pPr>
          </w:p>
        </w:tc>
      </w:tr>
    </w:tbl>
    <w:p>
      <w:pPr>
        <w:spacing w:line="44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注：</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1、供应商可根据实际情况自行添加表格内容。</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3、以上报价应与“已标价工程量清单”中的报价相一致。</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440" w:lineRule="exact"/>
        <w:jc w:val="center"/>
        <w:rPr>
          <w:rFonts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 xml:space="preserve">     </w:t>
      </w:r>
    </w:p>
    <w:p>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 xml:space="preserve">谈判供应商（盖章）：                                                               </w:t>
      </w:r>
    </w:p>
    <w:p>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法人代表人或委托代理人（签字或盖章）：                                                </w:t>
      </w:r>
    </w:p>
    <w:p>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 xml:space="preserve"> 年     月     日   </w:t>
      </w:r>
    </w:p>
    <w:p>
      <w:pPr>
        <w:widowControl/>
        <w:spacing w:line="440" w:lineRule="exact"/>
        <w:jc w:val="center"/>
        <w:rPr>
          <w:rFonts w:ascii="宋体" w:hAnsi="宋体" w:eastAsia="宋体" w:cs="宋体"/>
          <w:b/>
          <w:color w:val="auto"/>
          <w:sz w:val="28"/>
          <w:szCs w:val="28"/>
          <w:highlight w:val="none"/>
        </w:rPr>
      </w:pPr>
    </w:p>
    <w:p>
      <w:pPr>
        <w:rPr>
          <w:rFonts w:ascii="宋体" w:hAnsi="宋体" w:eastAsia="宋体" w:cs="宋体"/>
          <w:color w:val="auto"/>
          <w:highlight w:val="none"/>
        </w:rPr>
      </w:pPr>
    </w:p>
    <w:p>
      <w:pPr>
        <w:widowControl/>
        <w:spacing w:line="440" w:lineRule="exact"/>
        <w:jc w:val="center"/>
        <w:rPr>
          <w:rFonts w:ascii="宋体" w:hAnsi="宋体" w:eastAsia="宋体" w:cs="宋体"/>
          <w:b/>
          <w:color w:val="auto"/>
          <w:sz w:val="28"/>
          <w:szCs w:val="28"/>
          <w:highlight w:val="none"/>
          <w:lang w:eastAsia="zh-CN"/>
        </w:rPr>
      </w:pPr>
    </w:p>
    <w:p>
      <w:pPr>
        <w:widowControl/>
        <w:spacing w:line="440" w:lineRule="exact"/>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（2）</w:t>
      </w:r>
      <w:r>
        <w:rPr>
          <w:rFonts w:hint="eastAsia" w:ascii="宋体" w:hAnsi="宋体" w:eastAsia="宋体" w:cs="宋体"/>
          <w:b/>
          <w:color w:val="auto"/>
          <w:sz w:val="28"/>
          <w:szCs w:val="28"/>
          <w:highlight w:val="none"/>
        </w:rPr>
        <w:t xml:space="preserve">已标价工程量清单 </w:t>
      </w:r>
    </w:p>
    <w:p>
      <w:pPr>
        <w:widowControl/>
        <w:spacing w:line="44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（加盖供应商印章） </w:t>
      </w:r>
    </w:p>
    <w:p>
      <w:pPr>
        <w:widowControl/>
        <w:spacing w:line="440" w:lineRule="exact"/>
        <w:jc w:val="center"/>
        <w:rPr>
          <w:rFonts w:ascii="宋体" w:hAnsi="宋体" w:eastAsia="宋体" w:cs="宋体"/>
          <w:b/>
          <w:color w:val="auto"/>
          <w:sz w:val="28"/>
          <w:szCs w:val="28"/>
          <w:highlight w:val="none"/>
        </w:rPr>
      </w:pPr>
    </w:p>
    <w:p>
      <w:pPr>
        <w:widowControl/>
        <w:spacing w:line="440" w:lineRule="exact"/>
        <w:jc w:val="center"/>
        <w:rPr>
          <w:rFonts w:ascii="宋体" w:hAnsi="宋体" w:eastAsia="宋体" w:cs="宋体"/>
          <w:b/>
          <w:bCs/>
          <w:color w:val="auto"/>
          <w:sz w:val="32"/>
          <w:szCs w:val="32"/>
          <w:highlight w:val="none"/>
          <w:lang w:eastAsia="zh-CN"/>
        </w:rPr>
      </w:pPr>
      <w:bookmarkStart w:id="607" w:name="_Toc454464360"/>
      <w:bookmarkStart w:id="608" w:name="_Toc483669660"/>
      <w:bookmarkStart w:id="609" w:name="_Toc466022187"/>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rPr>
          <w:rFonts w:ascii="宋体" w:hAnsi="宋体" w:eastAsia="宋体" w:cs="宋体"/>
          <w:b/>
          <w:bCs/>
          <w:color w:val="auto"/>
          <w:sz w:val="32"/>
          <w:szCs w:val="32"/>
          <w:highlight w:val="none"/>
          <w:lang w:eastAsia="zh-CN"/>
        </w:rPr>
      </w:pPr>
    </w:p>
    <w:p>
      <w:pPr>
        <w:pStyle w:val="39"/>
        <w:rPr>
          <w:rFonts w:hAnsi="宋体"/>
          <w:b/>
          <w:bCs/>
          <w:color w:val="auto"/>
          <w:sz w:val="32"/>
          <w:szCs w:val="32"/>
          <w:highlight w:val="none"/>
        </w:rPr>
      </w:pPr>
    </w:p>
    <w:p>
      <w:pPr>
        <w:widowControl/>
        <w:spacing w:line="440" w:lineRule="exact"/>
        <w:jc w:val="both"/>
        <w:rPr>
          <w:rFonts w:ascii="宋体" w:hAnsi="宋体" w:eastAsia="宋体" w:cs="宋体"/>
          <w:b/>
          <w:bCs/>
          <w:color w:val="auto"/>
          <w:sz w:val="32"/>
          <w:szCs w:val="32"/>
          <w:highlight w:val="none"/>
          <w:lang w:eastAsia="zh-CN"/>
        </w:rPr>
      </w:pPr>
    </w:p>
    <w:p>
      <w:pPr>
        <w:widowControl/>
        <w:spacing w:line="440" w:lineRule="exact"/>
        <w:jc w:val="both"/>
        <w:rPr>
          <w:rFonts w:ascii="宋体" w:hAnsi="宋体" w:eastAsia="宋体" w:cs="宋体"/>
          <w:b/>
          <w:bCs/>
          <w:color w:val="auto"/>
          <w:sz w:val="32"/>
          <w:szCs w:val="32"/>
          <w:highlight w:val="none"/>
          <w:lang w:eastAsia="zh-CN"/>
        </w:rPr>
      </w:pPr>
    </w:p>
    <w:p>
      <w:pPr>
        <w:rPr>
          <w:rFonts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br w:type="page"/>
      </w:r>
    </w:p>
    <w:p>
      <w:pPr>
        <w:widowControl/>
        <w:spacing w:line="440" w:lineRule="exact"/>
        <w:ind w:firstLine="2891" w:firstLineChars="900"/>
        <w:jc w:val="both"/>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（3）</w:t>
      </w:r>
      <w:r>
        <w:rPr>
          <w:rFonts w:hint="eastAsia" w:ascii="宋体" w:hAnsi="宋体" w:eastAsia="宋体" w:cs="宋体"/>
          <w:b/>
          <w:bCs/>
          <w:color w:val="auto"/>
          <w:sz w:val="32"/>
          <w:szCs w:val="32"/>
          <w:highlight w:val="none"/>
        </w:rPr>
        <w:t>第二轮报价表</w:t>
      </w:r>
      <w:bookmarkEnd w:id="607"/>
      <w:bookmarkEnd w:id="608"/>
      <w:bookmarkEnd w:id="609"/>
    </w:p>
    <w:p>
      <w:pPr>
        <w:widowControl/>
        <w:spacing w:line="440" w:lineRule="exact"/>
        <w:jc w:val="center"/>
        <w:rPr>
          <w:rFonts w:ascii="宋体" w:hAnsi="宋体" w:eastAsia="宋体" w:cs="宋体"/>
          <w:b/>
          <w:bCs/>
          <w:color w:val="auto"/>
          <w:sz w:val="32"/>
          <w:szCs w:val="32"/>
          <w:highlight w:val="none"/>
        </w:rPr>
      </w:pPr>
    </w:p>
    <w:p>
      <w:pPr>
        <w:widowControl/>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说明：第二轮报价表（</w:t>
      </w:r>
      <w:r>
        <w:rPr>
          <w:rFonts w:hint="eastAsia" w:ascii="宋体" w:hAnsi="宋体" w:eastAsia="宋体" w:cs="宋体"/>
          <w:b/>
          <w:bCs/>
          <w:color w:val="auto"/>
          <w:sz w:val="24"/>
          <w:highlight w:val="none"/>
        </w:rPr>
        <w:t>附已标价工程量清单</w:t>
      </w:r>
      <w:r>
        <w:rPr>
          <w:rFonts w:hint="eastAsia" w:ascii="宋体" w:hAnsi="宋体" w:eastAsia="宋体" w:cs="宋体"/>
          <w:color w:val="auto"/>
          <w:sz w:val="24"/>
          <w:highlight w:val="none"/>
        </w:rPr>
        <w:t>）加盖公章。</w:t>
      </w:r>
    </w:p>
    <w:p>
      <w:pPr>
        <w:spacing w:line="440" w:lineRule="exact"/>
        <w:ind w:left="6966" w:leftChars="912" w:hanging="4960" w:hangingChars="1550"/>
        <w:rPr>
          <w:rFonts w:ascii="宋体" w:hAnsi="宋体" w:eastAsia="宋体" w:cs="宋体"/>
          <w:color w:val="auto"/>
          <w:sz w:val="24"/>
          <w:highlight w:val="none"/>
        </w:rPr>
      </w:pPr>
      <w:r>
        <w:rPr>
          <w:rFonts w:hint="eastAsia" w:ascii="宋体" w:hAnsi="宋体" w:eastAsia="宋体" w:cs="宋体"/>
          <w:color w:val="auto"/>
          <w:sz w:val="32"/>
          <w:szCs w:val="32"/>
          <w:highlight w:val="none"/>
        </w:rPr>
        <w:tab/>
      </w: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highlight w:val="none"/>
        </w:rPr>
        <w:t xml:space="preserve">                                      </w:t>
      </w:r>
    </w:p>
    <w:tbl>
      <w:tblPr>
        <w:tblStyle w:val="23"/>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2411" w:type="dxa"/>
            <w:vAlign w:val="center"/>
          </w:tcPr>
          <w:p>
            <w:pPr>
              <w:pStyle w:val="43"/>
              <w:spacing w:line="440" w:lineRule="exact"/>
              <w:ind w:firstLine="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99" w:type="dxa"/>
            <w:vAlign w:val="center"/>
          </w:tcPr>
          <w:p>
            <w:pPr>
              <w:pStyle w:val="43"/>
              <w:spacing w:line="440" w:lineRule="exact"/>
              <w:ind w:firstLine="0"/>
              <w:rPr>
                <w:rFonts w:ascii="宋体" w:hAnsi="宋体" w:eastAsia="宋体" w:cs="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2411" w:type="dxa"/>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sz w:val="24"/>
                <w:szCs w:val="24"/>
                <w:highlight w:val="none"/>
              </w:rPr>
              <w:t>供应商名称</w:t>
            </w:r>
          </w:p>
        </w:tc>
        <w:tc>
          <w:tcPr>
            <w:tcW w:w="6799"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2411" w:type="dxa"/>
            <w:tcBorders>
              <w:bottom w:val="single" w:color="auto" w:sz="4" w:space="0"/>
            </w:tcBorders>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总报价（元）</w:t>
            </w:r>
          </w:p>
        </w:tc>
        <w:tc>
          <w:tcPr>
            <w:tcW w:w="6799" w:type="dxa"/>
            <w:tcBorders>
              <w:bottom w:val="single" w:color="auto" w:sz="4" w:space="0"/>
            </w:tcBorders>
            <w:vAlign w:val="center"/>
          </w:tcPr>
          <w:p>
            <w:pPr>
              <w:spacing w:line="440" w:lineRule="exact"/>
              <w:rPr>
                <w:rFonts w:ascii="宋体" w:hAnsi="宋体" w:eastAsia="宋体" w:cs="宋体"/>
                <w:color w:val="auto"/>
                <w:highlight w:val="none"/>
              </w:rPr>
            </w:pPr>
            <w:r>
              <w:rPr>
                <w:rFonts w:hint="eastAsia" w:ascii="宋体" w:hAnsi="宋体" w:eastAsia="宋体" w:cs="宋体"/>
                <w:color w:val="auto"/>
                <w:highlight w:val="none"/>
              </w:rPr>
              <w:t>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pPr>
              <w:spacing w:line="440" w:lineRule="exact"/>
              <w:rPr>
                <w:rFonts w:ascii="宋体" w:hAnsi="宋体" w:eastAsia="宋体" w:cs="宋体"/>
                <w:color w:val="auto"/>
                <w:highlight w:val="none"/>
                <w:u w:val="single"/>
              </w:rPr>
            </w:pPr>
            <w:r>
              <w:rPr>
                <w:rFonts w:hint="eastAsia" w:ascii="宋体" w:hAnsi="宋体" w:eastAsia="宋体" w:cs="宋体"/>
                <w:color w:val="auto"/>
                <w:highlight w:val="none"/>
              </w:rPr>
              <w:t>小写：</w:t>
            </w:r>
            <w:r>
              <w:rPr>
                <w:rFonts w:hint="eastAsia" w:ascii="宋体" w:hAnsi="宋体" w:eastAsia="宋体" w:cs="宋体"/>
                <w:color w:val="auto"/>
                <w:sz w:val="2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2411" w:type="dxa"/>
            <w:vAlign w:val="center"/>
          </w:tcPr>
          <w:p>
            <w:pPr>
              <w:spacing w:line="440" w:lineRule="exact"/>
              <w:jc w:val="center"/>
              <w:rPr>
                <w:rFonts w:hint="eastAsia" w:ascii="宋体" w:eastAsia="宋体" w:cs="宋体"/>
                <w:b w:val="0"/>
                <w:color w:val="auto"/>
                <w:sz w:val="24"/>
                <w:szCs w:val="24"/>
                <w:highlight w:val="none"/>
                <w:lang w:eastAsia="zh-CN"/>
              </w:rPr>
            </w:pPr>
            <w:r>
              <w:rPr>
                <w:rFonts w:hint="eastAsia" w:ascii="宋体" w:eastAsia="宋体" w:cs="宋体"/>
                <w:b w:val="0"/>
                <w:color w:val="auto"/>
                <w:sz w:val="24"/>
                <w:szCs w:val="24"/>
                <w:highlight w:val="none"/>
                <w:lang w:eastAsia="zh-CN"/>
              </w:rPr>
              <w:t>工 期</w:t>
            </w:r>
          </w:p>
          <w:p>
            <w:pPr>
              <w:spacing w:line="440" w:lineRule="exact"/>
              <w:jc w:val="center"/>
              <w:rPr>
                <w:rFonts w:ascii="宋体" w:hAnsi="宋体" w:eastAsia="宋体" w:cs="宋体"/>
                <w:color w:val="auto"/>
                <w:highlight w:val="none"/>
              </w:rPr>
            </w:pPr>
            <w:r>
              <w:rPr>
                <w:rFonts w:hint="eastAsia" w:ascii="宋体" w:eastAsia="宋体" w:cs="宋体"/>
                <w:b w:val="0"/>
                <w:color w:val="auto"/>
                <w:sz w:val="24"/>
                <w:szCs w:val="24"/>
                <w:highlight w:val="none"/>
                <w:lang w:eastAsia="zh-CN"/>
              </w:rPr>
              <w:t>（合同履行期限）</w:t>
            </w:r>
          </w:p>
        </w:tc>
        <w:tc>
          <w:tcPr>
            <w:tcW w:w="6799" w:type="dxa"/>
            <w:vAlign w:val="center"/>
          </w:tcPr>
          <w:p>
            <w:pPr>
              <w:spacing w:line="440" w:lineRule="exact"/>
              <w:jc w:val="both"/>
              <w:rPr>
                <w:rFonts w:ascii="宋体" w:hAnsi="宋体" w:eastAsia="宋体" w:cs="宋体"/>
                <w:color w:val="auto"/>
                <w:highlight w:val="none"/>
              </w:rPr>
            </w:pP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411" w:type="dxa"/>
            <w:vAlign w:val="center"/>
          </w:tcPr>
          <w:p>
            <w:pPr>
              <w:spacing w:line="440" w:lineRule="exact"/>
              <w:jc w:val="center"/>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质量标准</w:t>
            </w:r>
          </w:p>
        </w:tc>
        <w:tc>
          <w:tcPr>
            <w:tcW w:w="6799"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411" w:type="dxa"/>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 xml:space="preserve">投标有效期 </w:t>
            </w:r>
          </w:p>
        </w:tc>
        <w:tc>
          <w:tcPr>
            <w:tcW w:w="6799"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2411" w:type="dxa"/>
            <w:vAlign w:val="center"/>
          </w:tcPr>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rPr>
              <w:t>项目经理</w:t>
            </w:r>
          </w:p>
        </w:tc>
        <w:tc>
          <w:tcPr>
            <w:tcW w:w="6799" w:type="dxa"/>
            <w:vAlign w:val="center"/>
          </w:tcPr>
          <w:p>
            <w:pPr>
              <w:spacing w:line="440" w:lineRule="exact"/>
              <w:jc w:val="center"/>
              <w:rPr>
                <w:rFonts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2411" w:type="dxa"/>
            <w:vAlign w:val="center"/>
          </w:tcPr>
          <w:p>
            <w:pPr>
              <w:spacing w:line="440" w:lineRule="exact"/>
              <w:jc w:val="center"/>
              <w:rPr>
                <w:rFonts w:ascii="宋体" w:hAnsi="宋体" w:eastAsia="宋体" w:cs="宋体"/>
                <w:color w:val="auto"/>
                <w:highlight w:val="none"/>
                <w:lang w:eastAsia="zh-CN"/>
              </w:rPr>
            </w:pPr>
            <w:r>
              <w:rPr>
                <w:rFonts w:hint="eastAsia" w:ascii="宋体" w:hAnsi="宋体" w:eastAsia="宋体" w:cs="宋体"/>
                <w:color w:val="auto"/>
                <w:highlight w:val="none"/>
                <w:lang w:eastAsia="zh-CN"/>
              </w:rPr>
              <w:t>项目经理</w:t>
            </w:r>
          </w:p>
          <w:p>
            <w:pPr>
              <w:spacing w:line="440" w:lineRule="exact"/>
              <w:jc w:val="center"/>
              <w:rPr>
                <w:rFonts w:ascii="宋体" w:hAnsi="宋体" w:eastAsia="宋体" w:cs="宋体"/>
                <w:color w:val="auto"/>
                <w:highlight w:val="none"/>
              </w:rPr>
            </w:pPr>
            <w:r>
              <w:rPr>
                <w:rFonts w:hint="eastAsia" w:ascii="宋体" w:hAnsi="宋体" w:eastAsia="宋体" w:cs="宋体"/>
                <w:color w:val="auto"/>
                <w:highlight w:val="none"/>
                <w:lang w:eastAsia="zh-CN"/>
              </w:rPr>
              <w:t>证书编号</w:t>
            </w:r>
          </w:p>
        </w:tc>
        <w:tc>
          <w:tcPr>
            <w:tcW w:w="6799" w:type="dxa"/>
            <w:vAlign w:val="center"/>
          </w:tcPr>
          <w:p>
            <w:pPr>
              <w:spacing w:line="440" w:lineRule="exact"/>
              <w:jc w:val="center"/>
              <w:rPr>
                <w:rFonts w:ascii="宋体" w:hAnsi="宋体" w:eastAsia="宋体" w:cs="宋体"/>
                <w:color w:val="auto"/>
                <w:highlight w:val="none"/>
              </w:rPr>
            </w:pPr>
          </w:p>
        </w:tc>
      </w:tr>
    </w:tbl>
    <w:p>
      <w:pPr>
        <w:spacing w:line="440" w:lineRule="exact"/>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注：1、供应商可根据实际情况自行添加表格内容。</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3、以上报价应与“已标价工程量清单”中的报价相一致。</w:t>
      </w:r>
    </w:p>
    <w:p>
      <w:pPr>
        <w:spacing w:line="440" w:lineRule="exact"/>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 xml:space="preserve">谈判供应商（盖章）：                                                               </w:t>
      </w:r>
    </w:p>
    <w:p>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 xml:space="preserve">  法定代表人或委托代理人（</w:t>
      </w:r>
      <w:r>
        <w:rPr>
          <w:rFonts w:hint="eastAsia" w:ascii="宋体" w:hAnsi="宋体" w:eastAsia="宋体" w:cs="宋体"/>
          <w:color w:val="auto"/>
          <w:sz w:val="24"/>
          <w:highlight w:val="none"/>
          <w:lang w:eastAsia="zh-CN"/>
        </w:rPr>
        <w:t>签字或盖章</w:t>
      </w:r>
      <w:r>
        <w:rPr>
          <w:rFonts w:hint="eastAsia" w:ascii="宋体" w:hAnsi="宋体" w:eastAsia="宋体" w:cs="宋体"/>
          <w:color w:val="auto"/>
          <w:sz w:val="24"/>
          <w:highlight w:val="none"/>
        </w:rPr>
        <w:t xml:space="preserve">）：                                                          </w:t>
      </w:r>
    </w:p>
    <w:p>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年     月     日   </w:t>
      </w:r>
    </w:p>
    <w:p>
      <w:pPr>
        <w:widowControl/>
        <w:spacing w:line="560" w:lineRule="atLeast"/>
        <w:ind w:firstLine="482"/>
        <w:rPr>
          <w:rFonts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注：投标供应商在系统进行第二轮报价时，须提交第二轮报价表和已标价工程量清单电子版(PDF格式)。</w:t>
      </w: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附件3：</w:t>
      </w:r>
    </w:p>
    <w:p>
      <w:pPr>
        <w:pStyle w:val="5"/>
        <w:spacing w:before="0" w:line="440" w:lineRule="exact"/>
        <w:rPr>
          <w:rFonts w:ascii="宋体" w:hAnsi="宋体" w:eastAsia="宋体" w:cs="宋体"/>
          <w:color w:val="auto"/>
          <w:highlight w:val="none"/>
          <w:lang w:eastAsia="zh-CN"/>
        </w:rPr>
      </w:pPr>
    </w:p>
    <w:p>
      <w:pPr>
        <w:spacing w:line="360" w:lineRule="auto"/>
        <w:ind w:firstLine="643" w:firstLineChars="200"/>
        <w:jc w:val="center"/>
        <w:rPr>
          <w:rFonts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法定代表人身份证明</w:t>
      </w:r>
    </w:p>
    <w:p>
      <w:pPr>
        <w:pStyle w:val="5"/>
        <w:rPr>
          <w:rFonts w:ascii="宋体" w:hAnsi="宋体" w:eastAsia="宋体" w:cs="宋体"/>
          <w:color w:val="auto"/>
          <w:sz w:val="10"/>
          <w:szCs w:val="10"/>
          <w:highlight w:val="none"/>
          <w:lang w:eastAsia="zh-CN"/>
        </w:rPr>
      </w:pPr>
    </w:p>
    <w:p>
      <w:pPr>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szCs w:val="18"/>
          <w:highlight w:val="none"/>
          <w:lang w:eastAsia="zh-CN"/>
        </w:rPr>
        <w:t>供应商</w:t>
      </w:r>
      <w:r>
        <w:rPr>
          <w:rFonts w:hint="eastAsia" w:ascii="宋体" w:hAnsi="宋体" w:eastAsia="宋体" w:cs="宋体"/>
          <w:color w:val="auto"/>
          <w:sz w:val="24"/>
          <w:highlight w:val="none"/>
          <w:lang w:eastAsia="zh-CN"/>
        </w:rPr>
        <w:t>名称：</w:t>
      </w:r>
      <w:r>
        <w:rPr>
          <w:rFonts w:hint="eastAsia" w:ascii="宋体" w:hAnsi="宋体" w:eastAsia="宋体" w:cs="宋体"/>
          <w:color w:val="auto"/>
          <w:sz w:val="24"/>
          <w:highlight w:val="none"/>
          <w:u w:val="single"/>
          <w:lang w:eastAsia="zh-CN"/>
        </w:rPr>
        <w:t xml:space="preserve">                              </w:t>
      </w:r>
    </w:p>
    <w:p>
      <w:pPr>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单位性质：</w:t>
      </w:r>
      <w:r>
        <w:rPr>
          <w:rFonts w:hint="eastAsia" w:ascii="宋体" w:hAnsi="宋体" w:eastAsia="宋体" w:cs="宋体"/>
          <w:color w:val="auto"/>
          <w:sz w:val="24"/>
          <w:highlight w:val="none"/>
          <w:u w:val="single"/>
          <w:lang w:eastAsia="zh-CN"/>
        </w:rPr>
        <w:t xml:space="preserve">                                </w:t>
      </w:r>
    </w:p>
    <w:p>
      <w:pPr>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地址：</w:t>
      </w:r>
      <w:r>
        <w:rPr>
          <w:rFonts w:hint="eastAsia" w:ascii="宋体" w:hAnsi="宋体" w:eastAsia="宋体" w:cs="宋体"/>
          <w:color w:val="auto"/>
          <w:sz w:val="24"/>
          <w:highlight w:val="none"/>
          <w:u w:val="single"/>
          <w:lang w:eastAsia="zh-CN"/>
        </w:rPr>
        <w:t xml:space="preserve">                                    </w:t>
      </w:r>
    </w:p>
    <w:p>
      <w:pPr>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成立时间：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 xml:space="preserve">年 </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 xml:space="preserve">月  </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p>
      <w:pPr>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经营期限：</w:t>
      </w:r>
    </w:p>
    <w:p>
      <w:pPr>
        <w:autoSpaceDE/>
        <w:autoSpaceDN/>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姓名：</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性别：</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年龄：</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职务：</w:t>
      </w:r>
      <w:r>
        <w:rPr>
          <w:rFonts w:hint="eastAsia" w:ascii="宋体" w:hAnsi="宋体" w:eastAsia="宋体" w:cs="宋体"/>
          <w:color w:val="auto"/>
          <w:sz w:val="24"/>
          <w:highlight w:val="none"/>
          <w:u w:val="single"/>
          <w:lang w:eastAsia="zh-CN"/>
        </w:rPr>
        <w:t xml:space="preserve">      </w:t>
      </w:r>
    </w:p>
    <w:p>
      <w:pPr>
        <w:autoSpaceDE/>
        <w:autoSpaceDN/>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系 </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（供应商名称）的法定代表人。</w:t>
      </w:r>
    </w:p>
    <w:p>
      <w:pPr>
        <w:autoSpaceDE/>
        <w:autoSpaceDN/>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特此证明。</w:t>
      </w:r>
    </w:p>
    <w:p>
      <w:pPr>
        <w:autoSpaceDE/>
        <w:autoSpaceDN/>
        <w:spacing w:line="360" w:lineRule="auto"/>
        <w:ind w:firstLine="5760" w:firstLineChars="2400"/>
        <w:rPr>
          <w:rFonts w:ascii="宋体" w:hAnsi="宋体" w:eastAsia="宋体" w:cs="宋体"/>
          <w:color w:val="auto"/>
          <w:sz w:val="24"/>
          <w:highlight w:val="none"/>
          <w:lang w:eastAsia="zh-CN"/>
        </w:rPr>
      </w:pPr>
    </w:p>
    <w:p>
      <w:pPr>
        <w:autoSpaceDE/>
        <w:autoSpaceDN/>
        <w:spacing w:line="560" w:lineRule="exact"/>
        <w:ind w:firstLine="964" w:firstLineChars="400"/>
        <w:jc w:val="both"/>
        <w:rPr>
          <w:rFonts w:ascii="宋体" w:hAnsi="宋体" w:eastAsia="宋体" w:cs="宋体"/>
          <w:b/>
          <w:color w:val="auto"/>
          <w:kern w:val="2"/>
          <w:sz w:val="24"/>
          <w:szCs w:val="24"/>
          <w:highlight w:val="none"/>
          <w:lang w:eastAsia="zh-CN"/>
        </w:rPr>
      </w:pPr>
    </w:p>
    <w:tbl>
      <w:tblPr>
        <w:tblStyle w:val="23"/>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color w:val="auto"/>
                <w:kern w:val="2"/>
                <w:sz w:val="24"/>
                <w:szCs w:val="24"/>
                <w:highlight w:val="none"/>
                <w:lang w:eastAsia="zh-CN"/>
              </w:rPr>
            </w:pPr>
          </w:p>
          <w:p>
            <w:pPr>
              <w:autoSpaceDE/>
              <w:autoSpaceDN/>
              <w:spacing w:line="560" w:lineRule="exact"/>
              <w:jc w:val="both"/>
              <w:rPr>
                <w:rFonts w:ascii="宋体" w:hAnsi="宋体" w:eastAsia="宋体" w:cs="宋体"/>
                <w:b/>
                <w:bCs/>
                <w:color w:val="auto"/>
                <w:kern w:val="2"/>
                <w:sz w:val="24"/>
                <w:szCs w:val="24"/>
                <w:highlight w:val="none"/>
                <w:lang w:eastAsia="zh-CN"/>
              </w:rPr>
            </w:pPr>
          </w:p>
          <w:p>
            <w:pPr>
              <w:autoSpaceDE/>
              <w:autoSpaceDN/>
              <w:spacing w:line="560" w:lineRule="exact"/>
              <w:jc w:val="center"/>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kern w:val="2"/>
                <w:sz w:val="24"/>
                <w:szCs w:val="24"/>
                <w:highlight w:val="none"/>
                <w:lang w:eastAsia="zh-CN"/>
              </w:rPr>
              <w:t>（※附：法定代表人身份证正反面※）</w:t>
            </w:r>
          </w:p>
          <w:p>
            <w:pPr>
              <w:autoSpaceDE/>
              <w:autoSpaceDN/>
              <w:spacing w:line="560" w:lineRule="exact"/>
              <w:jc w:val="both"/>
              <w:rPr>
                <w:rFonts w:ascii="宋体" w:hAnsi="宋体" w:eastAsia="宋体" w:cs="宋体"/>
                <w:color w:val="auto"/>
                <w:kern w:val="2"/>
                <w:sz w:val="24"/>
                <w:szCs w:val="24"/>
                <w:highlight w:val="none"/>
                <w:lang w:eastAsia="zh-CN"/>
              </w:rPr>
            </w:pPr>
          </w:p>
          <w:p>
            <w:pPr>
              <w:autoSpaceDE/>
              <w:autoSpaceDN/>
              <w:spacing w:line="560" w:lineRule="exact"/>
              <w:jc w:val="both"/>
              <w:rPr>
                <w:rFonts w:ascii="宋体" w:hAnsi="宋体" w:eastAsia="宋体" w:cs="宋体"/>
                <w:color w:val="auto"/>
                <w:kern w:val="2"/>
                <w:sz w:val="24"/>
                <w:szCs w:val="24"/>
                <w:highlight w:val="none"/>
                <w:lang w:eastAsia="zh-CN"/>
              </w:rPr>
            </w:pPr>
          </w:p>
        </w:tc>
      </w:tr>
    </w:tbl>
    <w:p>
      <w:pPr>
        <w:autoSpaceDE/>
        <w:autoSpaceDN/>
        <w:spacing w:line="560" w:lineRule="exact"/>
        <w:ind w:firstLine="964" w:firstLineChars="400"/>
        <w:jc w:val="both"/>
        <w:rPr>
          <w:rFonts w:ascii="宋体" w:hAnsi="宋体" w:eastAsia="宋体" w:cs="宋体"/>
          <w:color w:val="auto"/>
          <w:kern w:val="2"/>
          <w:sz w:val="24"/>
          <w:szCs w:val="24"/>
          <w:highlight w:val="none"/>
          <w:lang w:eastAsia="zh-CN"/>
        </w:rPr>
      </w:pPr>
      <w:r>
        <w:rPr>
          <w:rFonts w:hint="eastAsia" w:ascii="宋体" w:hAnsi="宋体" w:eastAsia="宋体" w:cs="宋体"/>
          <w:b/>
          <w:color w:val="auto"/>
          <w:kern w:val="2"/>
          <w:sz w:val="24"/>
          <w:szCs w:val="24"/>
          <w:highlight w:val="none"/>
          <w:lang w:eastAsia="zh-CN"/>
        </w:rPr>
        <w:t xml:space="preserve">               </w:t>
      </w:r>
    </w:p>
    <w:p>
      <w:pPr>
        <w:autoSpaceDE/>
        <w:autoSpaceDN/>
        <w:spacing w:line="560" w:lineRule="exact"/>
        <w:ind w:firstLine="3840" w:firstLineChars="1600"/>
        <w:jc w:val="both"/>
        <w:rPr>
          <w:rFonts w:ascii="宋体" w:hAnsi="宋体" w:eastAsia="宋体" w:cs="宋体"/>
          <w:color w:val="auto"/>
          <w:kern w:val="2"/>
          <w:sz w:val="24"/>
          <w:szCs w:val="24"/>
          <w:highlight w:val="none"/>
          <w:lang w:eastAsia="zh-CN"/>
        </w:rPr>
      </w:pPr>
    </w:p>
    <w:p>
      <w:pPr>
        <w:autoSpaceDE/>
        <w:autoSpaceDN/>
        <w:spacing w:line="560" w:lineRule="exact"/>
        <w:ind w:firstLine="3840" w:firstLineChars="1600"/>
        <w:jc w:val="both"/>
        <w:rPr>
          <w:rFonts w:ascii="宋体" w:hAnsi="宋体" w:eastAsia="宋体" w:cs="宋体"/>
          <w:color w:val="auto"/>
          <w:kern w:val="2"/>
          <w:sz w:val="24"/>
          <w:szCs w:val="24"/>
          <w:highlight w:val="none"/>
          <w:lang w:eastAsia="zh-CN"/>
        </w:rPr>
      </w:pPr>
    </w:p>
    <w:p>
      <w:pPr>
        <w:autoSpaceDE/>
        <w:autoSpaceDN/>
        <w:spacing w:line="560" w:lineRule="exact"/>
        <w:ind w:firstLine="3840" w:firstLineChars="1600"/>
        <w:jc w:val="both"/>
        <w:rPr>
          <w:rFonts w:ascii="宋体" w:hAnsi="宋体" w:eastAsia="宋体" w:cs="宋体"/>
          <w:color w:val="auto"/>
          <w:kern w:val="2"/>
          <w:sz w:val="24"/>
          <w:szCs w:val="24"/>
          <w:highlight w:val="none"/>
          <w:lang w:eastAsia="zh-CN"/>
        </w:rPr>
      </w:pPr>
    </w:p>
    <w:p>
      <w:pPr>
        <w:autoSpaceDE/>
        <w:autoSpaceDN/>
        <w:spacing w:line="360" w:lineRule="auto"/>
        <w:ind w:firstLine="5760" w:firstLineChars="2400"/>
        <w:rPr>
          <w:rFonts w:ascii="宋体" w:hAnsi="宋体" w:eastAsia="宋体" w:cs="宋体"/>
          <w:color w:val="auto"/>
          <w:sz w:val="24"/>
          <w:highlight w:val="none"/>
          <w:lang w:eastAsia="zh-CN"/>
        </w:rPr>
      </w:pPr>
    </w:p>
    <w:p>
      <w:pPr>
        <w:autoSpaceDE/>
        <w:autoSpaceDN/>
        <w:spacing w:line="360" w:lineRule="auto"/>
        <w:ind w:firstLine="5760" w:firstLineChars="2400"/>
        <w:rPr>
          <w:rFonts w:ascii="宋体" w:hAnsi="宋体" w:eastAsia="宋体" w:cs="宋体"/>
          <w:color w:val="auto"/>
          <w:sz w:val="24"/>
          <w:highlight w:val="none"/>
          <w:lang w:eastAsia="zh-CN"/>
        </w:rPr>
      </w:pPr>
    </w:p>
    <w:p>
      <w:pPr>
        <w:autoSpaceDE/>
        <w:autoSpaceDN/>
        <w:spacing w:line="360" w:lineRule="auto"/>
        <w:ind w:firstLine="5760" w:firstLineChars="2400"/>
        <w:rPr>
          <w:rFonts w:ascii="宋体" w:hAnsi="宋体" w:eastAsia="宋体" w:cs="宋体"/>
          <w:color w:val="auto"/>
          <w:sz w:val="24"/>
          <w:highlight w:val="none"/>
          <w:lang w:eastAsia="zh-CN"/>
        </w:rPr>
      </w:pPr>
    </w:p>
    <w:p>
      <w:pPr>
        <w:spacing w:line="440" w:lineRule="exact"/>
        <w:jc w:val="center"/>
        <w:rPr>
          <w:rFonts w:ascii="宋体" w:hAnsi="宋体" w:eastAsia="宋体" w:cs="宋体"/>
          <w:b/>
          <w:color w:val="auto"/>
          <w:sz w:val="32"/>
          <w:szCs w:val="32"/>
          <w:highlight w:val="none"/>
          <w:lang w:eastAsia="zh-CN"/>
        </w:rPr>
      </w:pPr>
      <w:r>
        <w:rPr>
          <w:rFonts w:hint="eastAsia" w:ascii="宋体" w:hAnsi="宋体" w:eastAsia="宋体" w:cs="宋体"/>
          <w:color w:val="auto"/>
          <w:sz w:val="24"/>
          <w:highlight w:val="none"/>
          <w:lang w:eastAsia="zh-CN"/>
        </w:rPr>
        <w:t xml:space="preserve">                供应商：   （盖单位公章）</w:t>
      </w:r>
    </w:p>
    <w:p>
      <w:pPr>
        <w:autoSpaceDE/>
        <w:autoSpaceDN/>
        <w:spacing w:line="360" w:lineRule="auto"/>
        <w:ind w:firstLine="5040" w:firstLineChars="2100"/>
        <w:rPr>
          <w:rFonts w:ascii="宋体" w:hAnsi="宋体" w:eastAsia="宋体" w:cs="宋体"/>
          <w:color w:val="auto"/>
          <w:sz w:val="24"/>
          <w:highlight w:val="none"/>
          <w:lang w:eastAsia="zh-CN"/>
        </w:rPr>
      </w:pPr>
    </w:p>
    <w:p>
      <w:pPr>
        <w:autoSpaceDE/>
        <w:autoSpaceDN/>
        <w:spacing w:line="360" w:lineRule="auto"/>
        <w:ind w:firstLine="5040" w:firstLineChars="21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年    月    日</w:t>
      </w:r>
    </w:p>
    <w:p>
      <w:pPr>
        <w:widowControl/>
        <w:spacing w:line="440" w:lineRule="exact"/>
        <w:jc w:val="center"/>
        <w:rPr>
          <w:rFonts w:ascii="宋体" w:hAnsi="宋体" w:eastAsia="宋体" w:cs="宋体"/>
          <w:b/>
          <w:bCs/>
          <w:color w:val="auto"/>
          <w:sz w:val="32"/>
          <w:szCs w:val="32"/>
          <w:highlight w:val="none"/>
        </w:rPr>
      </w:pPr>
    </w:p>
    <w:p>
      <w:pPr>
        <w:widowControl/>
        <w:spacing w:line="440" w:lineRule="exact"/>
        <w:jc w:val="center"/>
        <w:rPr>
          <w:rFonts w:ascii="宋体" w:hAnsi="宋体" w:eastAsia="宋体" w:cs="宋体"/>
          <w:b/>
          <w:bCs/>
          <w:color w:val="auto"/>
          <w:sz w:val="32"/>
          <w:szCs w:val="32"/>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rPr>
          <w:rFonts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br w:type="page"/>
      </w:r>
    </w:p>
    <w:p>
      <w:pPr>
        <w:spacing w:line="440" w:lineRule="exact"/>
        <w:rPr>
          <w:rFonts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附件4：</w:t>
      </w:r>
    </w:p>
    <w:p>
      <w:pPr>
        <w:autoSpaceDE/>
        <w:autoSpaceDN/>
        <w:spacing w:line="360" w:lineRule="auto"/>
        <w:ind w:firstLine="643" w:firstLineChars="200"/>
        <w:jc w:val="center"/>
        <w:rPr>
          <w:rFonts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授权委托书</w:t>
      </w:r>
    </w:p>
    <w:p>
      <w:pPr>
        <w:pStyle w:val="5"/>
        <w:rPr>
          <w:rFonts w:ascii="宋体" w:hAnsi="宋体" w:eastAsia="宋体" w:cs="宋体"/>
          <w:color w:val="auto"/>
          <w:highlight w:val="none"/>
          <w:lang w:eastAsia="zh-CN"/>
        </w:rPr>
      </w:pPr>
    </w:p>
    <w:p>
      <w:pPr>
        <w:autoSpaceDE/>
        <w:autoSpaceDN/>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本人</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（姓名）系</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（供应商名称）的法定代表人，现委托（姓名）</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为我方代理人。代理人根据授权，以我方名义签署、澄清、说明、补正、递交、撤回、修改</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委托期限：</w:t>
      </w:r>
      <w:r>
        <w:rPr>
          <w:rFonts w:hint="eastAsia" w:ascii="宋体" w:hAnsi="宋体" w:eastAsia="宋体" w:cs="宋体"/>
          <w:color w:val="auto"/>
          <w:sz w:val="24"/>
          <w:highlight w:val="none"/>
          <w:u w:val="single"/>
          <w:lang w:eastAsia="zh-CN"/>
        </w:rPr>
        <w:t xml:space="preserve">                 </w:t>
      </w:r>
    </w:p>
    <w:p>
      <w:pPr>
        <w:autoSpaceDE/>
        <w:autoSpaceDN/>
        <w:spacing w:line="360" w:lineRule="auto"/>
        <w:ind w:firstLine="480" w:firstLineChars="2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代理人无转委托权。</w:t>
      </w:r>
    </w:p>
    <w:p>
      <w:pPr>
        <w:autoSpaceDE/>
        <w:autoSpaceDN/>
        <w:spacing w:line="560" w:lineRule="exact"/>
        <w:ind w:firstLine="964" w:firstLineChars="400"/>
        <w:jc w:val="both"/>
        <w:rPr>
          <w:rFonts w:ascii="宋体" w:hAnsi="宋体" w:eastAsia="宋体" w:cs="宋体"/>
          <w:b/>
          <w:color w:val="auto"/>
          <w:kern w:val="2"/>
          <w:sz w:val="24"/>
          <w:szCs w:val="24"/>
          <w:highlight w:val="none"/>
          <w:lang w:eastAsia="zh-CN"/>
        </w:rPr>
      </w:pPr>
    </w:p>
    <w:tbl>
      <w:tblPr>
        <w:tblStyle w:val="23"/>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color w:val="auto"/>
                <w:kern w:val="2"/>
                <w:sz w:val="24"/>
                <w:szCs w:val="24"/>
                <w:highlight w:val="none"/>
                <w:lang w:eastAsia="zh-CN"/>
              </w:rPr>
            </w:pPr>
          </w:p>
          <w:p>
            <w:pPr>
              <w:autoSpaceDE/>
              <w:autoSpaceDN/>
              <w:spacing w:line="560" w:lineRule="exact"/>
              <w:jc w:val="both"/>
              <w:rPr>
                <w:rFonts w:ascii="宋体" w:hAnsi="宋体" w:eastAsia="宋体" w:cs="宋体"/>
                <w:b/>
                <w:bCs/>
                <w:color w:val="auto"/>
                <w:kern w:val="2"/>
                <w:sz w:val="24"/>
                <w:szCs w:val="24"/>
                <w:highlight w:val="none"/>
                <w:lang w:eastAsia="zh-CN"/>
              </w:rPr>
            </w:pPr>
          </w:p>
          <w:p>
            <w:pPr>
              <w:autoSpaceDE/>
              <w:autoSpaceDN/>
              <w:spacing w:line="560" w:lineRule="exact"/>
              <w:jc w:val="center"/>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kern w:val="2"/>
                <w:sz w:val="24"/>
                <w:szCs w:val="24"/>
                <w:highlight w:val="none"/>
                <w:lang w:eastAsia="zh-CN"/>
              </w:rPr>
              <w:t>（※附：委托代理人身份证正反面※）</w:t>
            </w:r>
          </w:p>
          <w:p>
            <w:pPr>
              <w:autoSpaceDE/>
              <w:autoSpaceDN/>
              <w:spacing w:line="560" w:lineRule="exact"/>
              <w:jc w:val="both"/>
              <w:rPr>
                <w:rFonts w:ascii="宋体" w:hAnsi="宋体" w:eastAsia="宋体" w:cs="宋体"/>
                <w:color w:val="auto"/>
                <w:kern w:val="2"/>
                <w:sz w:val="24"/>
                <w:szCs w:val="24"/>
                <w:highlight w:val="none"/>
                <w:lang w:eastAsia="zh-CN"/>
              </w:rPr>
            </w:pPr>
          </w:p>
          <w:p>
            <w:pPr>
              <w:autoSpaceDE/>
              <w:autoSpaceDN/>
              <w:spacing w:line="560" w:lineRule="exact"/>
              <w:jc w:val="both"/>
              <w:rPr>
                <w:rFonts w:ascii="宋体" w:hAnsi="宋体" w:eastAsia="宋体" w:cs="宋体"/>
                <w:color w:val="auto"/>
                <w:kern w:val="2"/>
                <w:sz w:val="24"/>
                <w:szCs w:val="24"/>
                <w:highlight w:val="none"/>
                <w:lang w:eastAsia="zh-CN"/>
              </w:rPr>
            </w:pPr>
          </w:p>
        </w:tc>
      </w:tr>
    </w:tbl>
    <w:p>
      <w:pPr>
        <w:autoSpaceDE/>
        <w:autoSpaceDN/>
        <w:spacing w:line="560" w:lineRule="exact"/>
        <w:ind w:firstLine="964" w:firstLineChars="400"/>
        <w:jc w:val="both"/>
        <w:rPr>
          <w:rFonts w:ascii="宋体" w:hAnsi="宋体" w:eastAsia="宋体" w:cs="宋体"/>
          <w:b/>
          <w:color w:val="auto"/>
          <w:kern w:val="2"/>
          <w:sz w:val="24"/>
          <w:szCs w:val="24"/>
          <w:highlight w:val="none"/>
          <w:lang w:eastAsia="zh-CN"/>
        </w:rPr>
      </w:pPr>
    </w:p>
    <w:p>
      <w:pPr>
        <w:autoSpaceDE/>
        <w:autoSpaceDN/>
        <w:spacing w:line="560" w:lineRule="exact"/>
        <w:ind w:firstLine="964" w:firstLineChars="400"/>
        <w:jc w:val="both"/>
        <w:rPr>
          <w:rFonts w:ascii="宋体" w:hAnsi="宋体" w:eastAsia="宋体" w:cs="宋体"/>
          <w:b/>
          <w:color w:val="auto"/>
          <w:kern w:val="2"/>
          <w:sz w:val="24"/>
          <w:szCs w:val="24"/>
          <w:highlight w:val="none"/>
          <w:lang w:eastAsia="zh-CN"/>
        </w:rPr>
      </w:pPr>
    </w:p>
    <w:p>
      <w:pPr>
        <w:autoSpaceDE/>
        <w:autoSpaceDN/>
        <w:spacing w:line="560" w:lineRule="exact"/>
        <w:ind w:firstLine="964" w:firstLineChars="400"/>
        <w:jc w:val="both"/>
        <w:rPr>
          <w:rFonts w:ascii="宋体" w:hAnsi="宋体" w:eastAsia="宋体" w:cs="宋体"/>
          <w:color w:val="auto"/>
          <w:kern w:val="2"/>
          <w:sz w:val="24"/>
          <w:szCs w:val="24"/>
          <w:highlight w:val="none"/>
          <w:lang w:eastAsia="zh-CN"/>
        </w:rPr>
      </w:pPr>
      <w:r>
        <w:rPr>
          <w:rFonts w:hint="eastAsia" w:ascii="宋体" w:hAnsi="宋体" w:eastAsia="宋体" w:cs="宋体"/>
          <w:b/>
          <w:color w:val="auto"/>
          <w:kern w:val="2"/>
          <w:sz w:val="24"/>
          <w:szCs w:val="24"/>
          <w:highlight w:val="none"/>
          <w:lang w:eastAsia="zh-CN"/>
        </w:rPr>
        <w:t xml:space="preserve">               </w:t>
      </w:r>
    </w:p>
    <w:p>
      <w:pPr>
        <w:autoSpaceDE/>
        <w:autoSpaceDN/>
        <w:spacing w:line="560" w:lineRule="exact"/>
        <w:ind w:firstLine="3840" w:firstLineChars="1600"/>
        <w:jc w:val="both"/>
        <w:rPr>
          <w:rFonts w:ascii="宋体" w:hAnsi="宋体" w:eastAsia="宋体" w:cs="宋体"/>
          <w:color w:val="auto"/>
          <w:kern w:val="2"/>
          <w:sz w:val="24"/>
          <w:szCs w:val="24"/>
          <w:highlight w:val="none"/>
          <w:lang w:eastAsia="zh-CN"/>
        </w:rPr>
      </w:pPr>
    </w:p>
    <w:p>
      <w:pPr>
        <w:autoSpaceDE/>
        <w:autoSpaceDN/>
        <w:spacing w:line="560" w:lineRule="exact"/>
        <w:ind w:firstLine="3840" w:firstLineChars="1600"/>
        <w:jc w:val="both"/>
        <w:rPr>
          <w:rFonts w:ascii="宋体" w:hAnsi="宋体" w:eastAsia="宋体" w:cs="宋体"/>
          <w:color w:val="auto"/>
          <w:kern w:val="2"/>
          <w:sz w:val="24"/>
          <w:szCs w:val="24"/>
          <w:highlight w:val="none"/>
          <w:lang w:eastAsia="zh-CN"/>
        </w:rPr>
      </w:pPr>
    </w:p>
    <w:p>
      <w:pPr>
        <w:autoSpaceDE/>
        <w:autoSpaceDN/>
        <w:spacing w:line="560" w:lineRule="exact"/>
        <w:ind w:firstLine="3840" w:firstLineChars="1600"/>
        <w:jc w:val="both"/>
        <w:rPr>
          <w:rFonts w:ascii="宋体" w:hAnsi="宋体" w:eastAsia="宋体" w:cs="宋体"/>
          <w:color w:val="auto"/>
          <w:kern w:val="2"/>
          <w:sz w:val="24"/>
          <w:szCs w:val="24"/>
          <w:highlight w:val="none"/>
          <w:lang w:eastAsia="zh-CN"/>
        </w:rPr>
      </w:pPr>
    </w:p>
    <w:p>
      <w:pPr>
        <w:autoSpaceDE/>
        <w:autoSpaceDN/>
        <w:spacing w:line="360" w:lineRule="auto"/>
        <w:rPr>
          <w:rFonts w:ascii="宋体" w:hAnsi="宋体" w:eastAsia="宋体" w:cs="宋体"/>
          <w:color w:val="auto"/>
          <w:sz w:val="24"/>
          <w:highlight w:val="none"/>
          <w:lang w:eastAsia="zh-CN"/>
        </w:rPr>
      </w:pPr>
    </w:p>
    <w:p>
      <w:pPr>
        <w:autoSpaceDE/>
        <w:autoSpaceDN/>
        <w:spacing w:line="360" w:lineRule="auto"/>
        <w:rPr>
          <w:rFonts w:ascii="宋体" w:hAnsi="宋体" w:eastAsia="宋体" w:cs="宋体"/>
          <w:color w:val="auto"/>
          <w:sz w:val="24"/>
          <w:highlight w:val="none"/>
          <w:lang w:eastAsia="zh-CN"/>
        </w:rPr>
      </w:pPr>
    </w:p>
    <w:p>
      <w:pPr>
        <w:autoSpaceDE/>
        <w:autoSpaceDN/>
        <w:spacing w:line="360" w:lineRule="auto"/>
        <w:ind w:firstLine="5520" w:firstLineChars="23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供应商：（盖单位公章）</w:t>
      </w:r>
    </w:p>
    <w:p>
      <w:pPr>
        <w:autoSpaceDE/>
        <w:autoSpaceDN/>
        <w:spacing w:line="360" w:lineRule="auto"/>
        <w:ind w:firstLine="5040" w:firstLineChars="21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法定代表人：（签字或盖章）</w:t>
      </w:r>
    </w:p>
    <w:p>
      <w:pPr>
        <w:autoSpaceDE/>
        <w:autoSpaceDN/>
        <w:spacing w:line="360" w:lineRule="auto"/>
        <w:ind w:firstLine="5040" w:firstLineChars="21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委托代理人：（签字或盖章）</w:t>
      </w:r>
    </w:p>
    <w:p>
      <w:pPr>
        <w:autoSpaceDE/>
        <w:autoSpaceDN/>
        <w:spacing w:line="360" w:lineRule="auto"/>
        <w:ind w:firstLine="6240" w:firstLineChars="2600"/>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年    月    日</w:t>
      </w:r>
    </w:p>
    <w:p>
      <w:pPr>
        <w:spacing w:line="440" w:lineRule="exact"/>
        <w:rPr>
          <w:rFonts w:ascii="宋体" w:hAnsi="宋体" w:eastAsia="宋体" w:cs="宋体"/>
          <w:b/>
          <w:bCs/>
          <w:color w:val="auto"/>
          <w:sz w:val="32"/>
          <w:szCs w:val="32"/>
          <w:highlight w:val="none"/>
        </w:rPr>
      </w:pPr>
    </w:p>
    <w:p>
      <w:pP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pPr>
        <w:spacing w:line="440" w:lineRule="exact"/>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w:t>
      </w:r>
      <w:r>
        <w:rPr>
          <w:rFonts w:hint="eastAsia" w:ascii="宋体" w:hAnsi="宋体" w:eastAsia="宋体" w:cs="宋体"/>
          <w:b/>
          <w:bCs/>
          <w:color w:val="auto"/>
          <w:sz w:val="32"/>
          <w:szCs w:val="32"/>
          <w:highlight w:val="none"/>
          <w:lang w:eastAsia="zh-CN"/>
        </w:rPr>
        <w:t>5</w:t>
      </w:r>
      <w:r>
        <w:rPr>
          <w:rFonts w:hint="eastAsia" w:ascii="宋体" w:hAnsi="宋体" w:eastAsia="宋体" w:cs="宋体"/>
          <w:b/>
          <w:bCs/>
          <w:color w:val="auto"/>
          <w:sz w:val="32"/>
          <w:szCs w:val="32"/>
          <w:highlight w:val="none"/>
        </w:rPr>
        <w:t>：</w:t>
      </w:r>
    </w:p>
    <w:p>
      <w:pPr>
        <w:pStyle w:val="39"/>
        <w:rPr>
          <w:rFonts w:hAnsi="宋体"/>
          <w:color w:val="auto"/>
          <w:highlight w:val="none"/>
        </w:rPr>
      </w:pPr>
    </w:p>
    <w:p>
      <w:pPr>
        <w:widowControl/>
        <w:spacing w:line="360" w:lineRule="auto"/>
        <w:jc w:val="center"/>
        <w:rPr>
          <w:rFonts w:ascii="宋体" w:hAnsi="宋体" w:eastAsia="宋体" w:cs="宋体"/>
          <w:b/>
          <w:bCs/>
          <w:color w:val="auto"/>
          <w:sz w:val="44"/>
          <w:szCs w:val="44"/>
          <w:highlight w:val="none"/>
          <w:lang w:eastAsia="zh-CN"/>
        </w:rPr>
      </w:pPr>
      <w:r>
        <w:rPr>
          <w:rFonts w:hint="eastAsia" w:ascii="宋体" w:hAnsi="宋体" w:eastAsia="宋体" w:cs="宋体"/>
          <w:b/>
          <w:bCs/>
          <w:color w:val="auto"/>
          <w:sz w:val="44"/>
          <w:szCs w:val="44"/>
          <w:highlight w:val="none"/>
        </w:rPr>
        <w:t>供应商的资格证明</w:t>
      </w:r>
      <w:r>
        <w:rPr>
          <w:rFonts w:hint="eastAsia" w:ascii="宋体" w:hAnsi="宋体" w:eastAsia="宋体" w:cs="宋体"/>
          <w:b/>
          <w:bCs/>
          <w:color w:val="auto"/>
          <w:sz w:val="44"/>
          <w:szCs w:val="44"/>
          <w:highlight w:val="none"/>
          <w:lang w:eastAsia="zh-CN"/>
        </w:rPr>
        <w:t>承诺函</w:t>
      </w:r>
    </w:p>
    <w:p>
      <w:pPr>
        <w:spacing w:line="360" w:lineRule="auto"/>
        <w:ind w:left="240" w:firstLine="480" w:firstLineChars="200"/>
        <w:jc w:val="center"/>
        <w:rPr>
          <w:rFonts w:ascii="宋体" w:hAnsi="宋体" w:eastAsia="宋体" w:cs="宋体"/>
          <w:color w:val="auto"/>
          <w:sz w:val="24"/>
          <w:highlight w:val="none"/>
          <w:lang w:eastAsia="zh-CN"/>
        </w:rPr>
      </w:pPr>
    </w:p>
    <w:p>
      <w:pPr>
        <w:widowControl/>
        <w:autoSpaceDE/>
        <w:autoSpaceDN/>
        <w:spacing w:line="400" w:lineRule="exact"/>
        <w:rPr>
          <w:rFonts w:ascii="宋体" w:hAnsi="宋体" w:eastAsia="宋体" w:cs="宋体"/>
          <w:color w:val="auto"/>
          <w:kern w:val="2"/>
          <w:sz w:val="24"/>
          <w:szCs w:val="21"/>
          <w:highlight w:val="none"/>
          <w:u w:val="single"/>
          <w:lang w:eastAsia="zh-CN"/>
        </w:rPr>
      </w:pPr>
      <w:r>
        <w:rPr>
          <w:rFonts w:hint="eastAsia" w:ascii="宋体" w:hAnsi="宋体" w:eastAsia="宋体" w:cs="宋体"/>
          <w:color w:val="auto"/>
          <w:kern w:val="2"/>
          <w:sz w:val="24"/>
          <w:szCs w:val="21"/>
          <w:highlight w:val="none"/>
          <w:lang w:eastAsia="zh-CN"/>
        </w:rPr>
        <w:t>致(采购人)：</w:t>
      </w:r>
      <w:r>
        <w:rPr>
          <w:rFonts w:hint="eastAsia" w:ascii="宋体" w:hAnsi="宋体" w:eastAsia="宋体" w:cs="宋体"/>
          <w:color w:val="auto"/>
          <w:kern w:val="2"/>
          <w:sz w:val="24"/>
          <w:szCs w:val="21"/>
          <w:highlight w:val="none"/>
          <w:u w:val="single"/>
          <w:lang w:eastAsia="zh-CN"/>
        </w:rPr>
        <w:t xml:space="preserve">                 </w:t>
      </w:r>
    </w:p>
    <w:p>
      <w:pPr>
        <w:widowControl/>
        <w:autoSpaceDE/>
        <w:autoSpaceDN/>
        <w:spacing w:line="400" w:lineRule="exact"/>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供应商名称： </w:t>
      </w:r>
      <w:r>
        <w:rPr>
          <w:rFonts w:hint="eastAsia" w:ascii="宋体" w:hAnsi="宋体" w:eastAsia="宋体" w:cs="宋体"/>
          <w:color w:val="auto"/>
          <w:kern w:val="2"/>
          <w:sz w:val="24"/>
          <w:szCs w:val="21"/>
          <w:highlight w:val="none"/>
          <w:u w:val="single"/>
          <w:lang w:eastAsia="zh-CN"/>
        </w:rPr>
        <w:t xml:space="preserve">                 </w:t>
      </w:r>
      <w:r>
        <w:rPr>
          <w:rFonts w:hint="eastAsia" w:ascii="宋体" w:hAnsi="宋体" w:eastAsia="宋体" w:cs="宋体"/>
          <w:color w:val="auto"/>
          <w:kern w:val="2"/>
          <w:sz w:val="24"/>
          <w:szCs w:val="21"/>
          <w:highlight w:val="none"/>
          <w:lang w:eastAsia="zh-CN"/>
        </w:rPr>
        <w:t xml:space="preserve">     </w:t>
      </w:r>
    </w:p>
    <w:p>
      <w:pPr>
        <w:widowControl/>
        <w:autoSpaceDE/>
        <w:autoSpaceDN/>
        <w:spacing w:line="400" w:lineRule="exact"/>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统一社会信用代码：</w:t>
      </w:r>
      <w:r>
        <w:rPr>
          <w:rFonts w:hint="eastAsia" w:ascii="宋体" w:hAnsi="宋体" w:eastAsia="宋体" w:cs="宋体"/>
          <w:color w:val="auto"/>
          <w:kern w:val="2"/>
          <w:sz w:val="24"/>
          <w:szCs w:val="21"/>
          <w:highlight w:val="none"/>
          <w:u w:val="single"/>
          <w:lang w:eastAsia="zh-CN"/>
        </w:rPr>
        <w:t xml:space="preserve">                 </w:t>
      </w:r>
      <w:r>
        <w:rPr>
          <w:rFonts w:hint="eastAsia" w:ascii="宋体" w:hAnsi="宋体" w:eastAsia="宋体" w:cs="宋体"/>
          <w:color w:val="auto"/>
          <w:kern w:val="2"/>
          <w:sz w:val="24"/>
          <w:szCs w:val="21"/>
          <w:highlight w:val="none"/>
          <w:lang w:eastAsia="zh-CN"/>
        </w:rPr>
        <w:t xml:space="preserve"> </w:t>
      </w:r>
    </w:p>
    <w:p>
      <w:pPr>
        <w:widowControl/>
        <w:autoSpaceDE/>
        <w:autoSpaceDN/>
        <w:spacing w:line="400" w:lineRule="exact"/>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供应商地址：</w:t>
      </w:r>
      <w:r>
        <w:rPr>
          <w:rFonts w:hint="eastAsia" w:ascii="宋体" w:hAnsi="宋体" w:eastAsia="宋体" w:cs="宋体"/>
          <w:color w:val="auto"/>
          <w:kern w:val="2"/>
          <w:sz w:val="24"/>
          <w:szCs w:val="21"/>
          <w:highlight w:val="none"/>
          <w:u w:val="single"/>
          <w:lang w:eastAsia="zh-CN"/>
        </w:rPr>
        <w:t xml:space="preserve">                 </w:t>
      </w:r>
      <w:r>
        <w:rPr>
          <w:rFonts w:hint="eastAsia" w:ascii="宋体" w:hAnsi="宋体" w:eastAsia="宋体" w:cs="宋体"/>
          <w:color w:val="auto"/>
          <w:kern w:val="2"/>
          <w:sz w:val="24"/>
          <w:szCs w:val="21"/>
          <w:highlight w:val="none"/>
          <w:lang w:eastAsia="zh-CN"/>
        </w:rPr>
        <w:t xml:space="preserve">     </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一、我单位具有有效的营业执照（三证合一）；</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5.我单位参加政府采购活动前三年内，在经营活动中没有重大违法记录。 </w:t>
      </w:r>
    </w:p>
    <w:p>
      <w:pPr>
        <w:pStyle w:val="19"/>
        <w:spacing w:before="0" w:beforeAutospacing="0" w:after="0" w:afterAutospacing="0" w:line="435" w:lineRule="atLeast"/>
        <w:ind w:firstLine="480"/>
        <w:rPr>
          <w:rFonts w:eastAsia="宋体"/>
          <w:color w:val="auto"/>
          <w:kern w:val="2"/>
          <w:szCs w:val="21"/>
          <w:highlight w:val="none"/>
          <w:lang w:eastAsia="zh-CN"/>
        </w:rPr>
      </w:pPr>
      <w:r>
        <w:rPr>
          <w:rFonts w:hint="eastAsia" w:eastAsia="宋体"/>
          <w:color w:val="auto"/>
          <w:kern w:val="2"/>
          <w:szCs w:val="24"/>
          <w:highlight w:val="none"/>
          <w:lang w:eastAsia="zh-CN"/>
        </w:rPr>
        <w:t>三、</w:t>
      </w:r>
      <w:r>
        <w:rPr>
          <w:rFonts w:hint="eastAsia" w:asciiTheme="minorEastAsia" w:hAnsiTheme="minorEastAsia" w:eastAsiaTheme="minorEastAsia" w:cstheme="minorEastAsia"/>
          <w:color w:val="auto"/>
          <w:kern w:val="2"/>
          <w:szCs w:val="21"/>
          <w:highlight w:val="none"/>
          <w:lang w:eastAsia="zh-CN"/>
        </w:rPr>
        <w:t>我单位符合</w:t>
      </w:r>
      <w:r>
        <w:rPr>
          <w:rFonts w:hint="eastAsia" w:asciiTheme="minorEastAsia" w:hAnsiTheme="minorEastAsia" w:eastAsiaTheme="minorEastAsia" w:cstheme="minorEastAsia"/>
          <w:color w:val="auto"/>
          <w:kern w:val="2"/>
          <w:szCs w:val="21"/>
          <w:highlight w:val="none"/>
          <w:lang w:val="en-US" w:eastAsia="zh-CN"/>
        </w:rPr>
        <w:t>建筑工程施工总承包叁级及以上资质，且必须具有独立法人资格，具备有效期范围内的企业营业执照（副本）、安全生产许可证（副本），并在人员、设备、资金等方面具有相应的施工能力；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kern w:val="2"/>
          <w:sz w:val="24"/>
          <w:szCs w:val="21"/>
          <w:highlight w:val="none"/>
          <w:lang w:eastAsia="zh-CN"/>
        </w:rPr>
        <w:t>我单位项目经理符合</w:t>
      </w:r>
      <w:r>
        <w:rPr>
          <w:rFonts w:hint="eastAsia" w:ascii="宋体" w:hAnsi="宋体" w:eastAsia="宋体" w:cs="宋体"/>
          <w:color w:val="auto"/>
          <w:kern w:val="2"/>
          <w:sz w:val="24"/>
          <w:szCs w:val="21"/>
          <w:highlight w:val="none"/>
          <w:lang w:val="en-US" w:eastAsia="zh-CN"/>
        </w:rPr>
        <w:t>建筑工程专业贰级及以上建造师资格（不含临时），具有有效期内项目经理安全生产考核合格证书（B证），且未担任其他在建工程项目；技术负责人具有</w:t>
      </w:r>
      <w:r>
        <w:rPr>
          <w:rFonts w:hint="eastAsia" w:ascii="宋体" w:hAnsi="宋体" w:eastAsia="宋体" w:cs="宋体"/>
          <w:color w:val="auto"/>
          <w:sz w:val="24"/>
          <w:szCs w:val="24"/>
          <w:highlight w:val="none"/>
          <w:lang w:val="en-US" w:eastAsia="zh-CN"/>
        </w:rPr>
        <w:t>中级及以上技术职称；</w:t>
      </w:r>
    </w:p>
    <w:p>
      <w:pPr>
        <w:pStyle w:val="5"/>
        <w:autoSpaceDE/>
        <w:autoSpaceDN/>
        <w:spacing w:line="400" w:lineRule="exact"/>
        <w:ind w:left="0" w:firstLine="480" w:firstLineChars="200"/>
        <w:rPr>
          <w:rFonts w:ascii="宋体" w:hAnsi="宋体" w:eastAsia="宋体" w:cs="宋体"/>
          <w:color w:val="auto"/>
          <w:kern w:val="2"/>
          <w:sz w:val="24"/>
          <w:szCs w:val="21"/>
          <w:highlight w:val="none"/>
          <w:lang w:eastAsia="zh-CN"/>
        </w:rPr>
      </w:pPr>
      <w:bookmarkStart w:id="610" w:name="_Toc25215"/>
      <w:r>
        <w:rPr>
          <w:rFonts w:hint="eastAsia" w:ascii="宋体" w:hAnsi="宋体" w:eastAsia="宋体" w:cs="宋体"/>
          <w:color w:val="auto"/>
          <w:kern w:val="2"/>
          <w:sz w:val="24"/>
          <w:szCs w:val="21"/>
          <w:highlight w:val="none"/>
          <w:lang w:eastAsia="zh-CN"/>
        </w:rPr>
        <w:t>若我单位承诺不实，自愿承担提供虚假材料谋取中标、成交的法律责任。</w:t>
      </w:r>
      <w:bookmarkEnd w:id="610"/>
      <w:r>
        <w:rPr>
          <w:rFonts w:hint="eastAsia" w:ascii="宋体" w:hAnsi="宋体" w:eastAsia="宋体" w:cs="宋体"/>
          <w:color w:val="auto"/>
          <w:kern w:val="2"/>
          <w:sz w:val="24"/>
          <w:szCs w:val="21"/>
          <w:highlight w:val="none"/>
          <w:lang w:eastAsia="zh-CN"/>
        </w:rPr>
        <w:t xml:space="preserve"> </w:t>
      </w:r>
    </w:p>
    <w:p>
      <w:pPr>
        <w:widowControl/>
        <w:autoSpaceDE/>
        <w:autoSpaceDN/>
        <w:spacing w:line="480" w:lineRule="exact"/>
        <w:jc w:val="right"/>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承诺供应商（全称并加盖公章）：__________________ </w:t>
      </w:r>
    </w:p>
    <w:p>
      <w:pPr>
        <w:widowControl/>
        <w:autoSpaceDE/>
        <w:autoSpaceDN/>
        <w:spacing w:line="480" w:lineRule="exact"/>
        <w:jc w:val="right"/>
        <w:rPr>
          <w:rFonts w:ascii="宋体" w:hAnsi="宋体" w:eastAsia="宋体" w:cs="宋体"/>
          <w:color w:val="auto"/>
          <w:kern w:val="2"/>
          <w:sz w:val="24"/>
          <w:szCs w:val="21"/>
          <w:highlight w:val="none"/>
          <w:lang w:eastAsia="zh-CN"/>
        </w:rPr>
      </w:pPr>
    </w:p>
    <w:p>
      <w:pPr>
        <w:widowControl/>
        <w:autoSpaceDE/>
        <w:autoSpaceDN/>
        <w:spacing w:line="480" w:lineRule="exact"/>
        <w:jc w:val="right"/>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 xml:space="preserve">法定代表人或授权代表(签字或盖章)：__________________ </w:t>
      </w:r>
    </w:p>
    <w:p>
      <w:pPr>
        <w:widowControl/>
        <w:autoSpaceDE/>
        <w:autoSpaceDN/>
        <w:spacing w:line="480" w:lineRule="exact"/>
        <w:jc w:val="right"/>
        <w:rPr>
          <w:rFonts w:ascii="宋体" w:hAnsi="宋体" w:eastAsia="宋体" w:cs="宋体"/>
          <w:color w:val="auto"/>
          <w:kern w:val="2"/>
          <w:sz w:val="24"/>
          <w:szCs w:val="21"/>
          <w:highlight w:val="none"/>
          <w:lang w:eastAsia="zh-CN"/>
        </w:rPr>
      </w:pPr>
    </w:p>
    <w:p>
      <w:pPr>
        <w:widowControl/>
        <w:autoSpaceDE/>
        <w:autoSpaceDN/>
        <w:spacing w:line="480" w:lineRule="exact"/>
        <w:jc w:val="right"/>
        <w:rPr>
          <w:rFonts w:ascii="宋体" w:hAnsi="宋体" w:eastAsia="宋体" w:cs="宋体"/>
          <w:color w:val="auto"/>
          <w:kern w:val="2"/>
          <w:sz w:val="24"/>
          <w:szCs w:val="21"/>
          <w:highlight w:val="none"/>
          <w:lang w:eastAsia="zh-CN"/>
        </w:rPr>
      </w:pPr>
      <w:r>
        <w:rPr>
          <w:rFonts w:hint="eastAsia" w:ascii="宋体" w:hAnsi="宋体" w:eastAsia="宋体" w:cs="宋体"/>
          <w:color w:val="auto"/>
          <w:kern w:val="2"/>
          <w:sz w:val="24"/>
          <w:szCs w:val="21"/>
          <w:highlight w:val="none"/>
          <w:lang w:eastAsia="zh-CN"/>
        </w:rPr>
        <w:t>日期：_____年___ 月____ 日</w:t>
      </w: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44"/>
          <w:szCs w:val="44"/>
          <w:highlight w:val="none"/>
        </w:rPr>
      </w:pPr>
      <w:r>
        <w:rPr>
          <w:rFonts w:hint="eastAsia" w:ascii="宋体" w:hAnsi="宋体" w:eastAsia="宋体" w:cs="宋体"/>
          <w:b/>
          <w:bCs/>
          <w:color w:val="auto"/>
          <w:sz w:val="32"/>
          <w:szCs w:val="32"/>
          <w:highlight w:val="none"/>
        </w:rPr>
        <w:t>附件</w:t>
      </w:r>
      <w:r>
        <w:rPr>
          <w:rFonts w:hint="eastAsia" w:ascii="宋体" w:hAnsi="宋体" w:eastAsia="宋体" w:cs="宋体"/>
          <w:b/>
          <w:bCs/>
          <w:color w:val="auto"/>
          <w:sz w:val="32"/>
          <w:szCs w:val="32"/>
          <w:highlight w:val="none"/>
          <w:lang w:eastAsia="zh-CN"/>
        </w:rPr>
        <w:t>6</w:t>
      </w:r>
      <w:r>
        <w:rPr>
          <w:rFonts w:hint="eastAsia" w:ascii="宋体" w:hAnsi="宋体" w:eastAsia="宋体" w:cs="宋体"/>
          <w:b/>
          <w:bCs/>
          <w:color w:val="auto"/>
          <w:sz w:val="32"/>
          <w:szCs w:val="32"/>
          <w:highlight w:val="none"/>
        </w:rPr>
        <w:t xml:space="preserve">：  </w:t>
      </w:r>
      <w:r>
        <w:rPr>
          <w:rFonts w:hint="eastAsia" w:ascii="宋体" w:hAnsi="宋体" w:eastAsia="宋体" w:cs="宋体"/>
          <w:b/>
          <w:color w:val="auto"/>
          <w:sz w:val="28"/>
          <w:szCs w:val="28"/>
          <w:highlight w:val="none"/>
        </w:rPr>
        <w:t xml:space="preserve">              </w:t>
      </w:r>
      <w:r>
        <w:rPr>
          <w:rFonts w:hint="eastAsia" w:ascii="宋体" w:hAnsi="宋体" w:eastAsia="宋体" w:cs="宋体"/>
          <w:b/>
          <w:color w:val="auto"/>
          <w:sz w:val="44"/>
          <w:szCs w:val="44"/>
          <w:highlight w:val="none"/>
        </w:rPr>
        <w:t xml:space="preserve"> </w:t>
      </w:r>
    </w:p>
    <w:p>
      <w:pPr>
        <w:spacing w:line="440" w:lineRule="exact"/>
        <w:ind w:firstLine="3092" w:firstLineChars="700"/>
        <w:rPr>
          <w:rFonts w:ascii="宋体" w:hAnsi="宋体" w:eastAsia="宋体" w:cs="宋体"/>
          <w:b/>
          <w:color w:val="auto"/>
          <w:sz w:val="32"/>
          <w:szCs w:val="32"/>
          <w:highlight w:val="none"/>
        </w:rPr>
      </w:pPr>
      <w:r>
        <w:rPr>
          <w:rFonts w:hint="eastAsia" w:ascii="宋体" w:hAnsi="宋体" w:eastAsia="宋体" w:cs="宋体"/>
          <w:b/>
          <w:color w:val="auto"/>
          <w:sz w:val="44"/>
          <w:szCs w:val="44"/>
          <w:highlight w:val="none"/>
        </w:rPr>
        <w:t xml:space="preserve"> 谈判承诺函</w:t>
      </w:r>
    </w:p>
    <w:p>
      <w:pPr>
        <w:spacing w:line="440" w:lineRule="exact"/>
        <w:ind w:firstLine="720" w:firstLineChars="300"/>
        <w:rPr>
          <w:rFonts w:ascii="宋体" w:hAnsi="宋体" w:eastAsia="宋体" w:cs="宋体"/>
          <w:color w:val="auto"/>
          <w:sz w:val="24"/>
          <w:szCs w:val="24"/>
          <w:highlight w:val="none"/>
        </w:rPr>
      </w:pPr>
    </w:p>
    <w:p>
      <w:pPr>
        <w:spacing w:line="440" w:lineRule="exact"/>
        <w:ind w:firstLine="720" w:firstLineChars="3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）投标行为做出承诺，保证所提交材料的真实性。</w:t>
      </w:r>
    </w:p>
    <w:p>
      <w:pPr>
        <w:spacing w:line="440" w:lineRule="exact"/>
        <w:rPr>
          <w:rFonts w:ascii="宋体" w:hAnsi="宋体" w:eastAsia="宋体" w:cs="宋体"/>
          <w:color w:val="auto"/>
          <w:sz w:val="24"/>
          <w:szCs w:val="24"/>
          <w:highlight w:val="none"/>
        </w:rPr>
      </w:pPr>
    </w:p>
    <w:p>
      <w:pPr>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w:t>
      </w:r>
    </w:p>
    <w:p>
      <w:pPr>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4、不存在法律法规规定的其他违法违规行为。</w:t>
      </w:r>
    </w:p>
    <w:p>
      <w:pPr>
        <w:spacing w:line="440" w:lineRule="exact"/>
        <w:jc w:val="right"/>
        <w:rPr>
          <w:rFonts w:ascii="宋体" w:hAnsi="宋体" w:eastAsia="宋体" w:cs="宋体"/>
          <w:color w:val="auto"/>
          <w:sz w:val="24"/>
          <w:szCs w:val="24"/>
          <w:highlight w:val="none"/>
        </w:rPr>
      </w:pPr>
    </w:p>
    <w:p>
      <w:pPr>
        <w:spacing w:line="440" w:lineRule="exact"/>
        <w:jc w:val="right"/>
        <w:rPr>
          <w:rFonts w:ascii="宋体" w:hAnsi="宋体" w:eastAsia="宋体" w:cs="宋体"/>
          <w:color w:val="auto"/>
          <w:sz w:val="24"/>
          <w:szCs w:val="24"/>
          <w:highlight w:val="none"/>
        </w:rPr>
      </w:pPr>
    </w:p>
    <w:p>
      <w:pPr>
        <w:spacing w:line="440" w:lineRule="exact"/>
        <w:jc w:val="right"/>
        <w:rPr>
          <w:rFonts w:ascii="宋体" w:hAnsi="宋体" w:eastAsia="宋体" w:cs="宋体"/>
          <w:color w:val="auto"/>
          <w:sz w:val="24"/>
          <w:szCs w:val="24"/>
          <w:highlight w:val="none"/>
        </w:rPr>
      </w:pPr>
    </w:p>
    <w:p>
      <w:pPr>
        <w:spacing w:line="440" w:lineRule="exact"/>
        <w:jc w:val="right"/>
        <w:rPr>
          <w:rFonts w:ascii="宋体" w:hAnsi="宋体" w:eastAsia="宋体" w:cs="宋体"/>
          <w:color w:val="auto"/>
          <w:sz w:val="24"/>
          <w:szCs w:val="24"/>
          <w:highlight w:val="none"/>
        </w:rPr>
      </w:pPr>
    </w:p>
    <w:p>
      <w:pPr>
        <w:spacing w:line="440" w:lineRule="exact"/>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谈判供应商单位名称（盖章）：</w:t>
      </w:r>
    </w:p>
    <w:p>
      <w:pPr>
        <w:spacing w:line="440" w:lineRule="exact"/>
        <w:ind w:firstLine="480" w:firstLineChars="200"/>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法人代表或授权委托人（</w:t>
      </w:r>
      <w:r>
        <w:rPr>
          <w:rFonts w:hint="eastAsia" w:ascii="宋体" w:hAnsi="宋体" w:eastAsia="宋体" w:cs="宋体"/>
          <w:color w:val="auto"/>
          <w:kern w:val="2"/>
          <w:sz w:val="24"/>
          <w:szCs w:val="21"/>
          <w:highlight w:val="none"/>
          <w:lang w:eastAsia="zh-CN"/>
        </w:rPr>
        <w:t>签字或盖章</w:t>
      </w:r>
      <w:r>
        <w:rPr>
          <w:rFonts w:hint="eastAsia" w:ascii="宋体" w:hAnsi="宋体" w:eastAsia="宋体" w:cs="宋体"/>
          <w:color w:val="auto"/>
          <w:sz w:val="24"/>
          <w:szCs w:val="24"/>
          <w:highlight w:val="none"/>
        </w:rPr>
        <w:t>）：</w:t>
      </w:r>
    </w:p>
    <w:p>
      <w:pPr>
        <w:spacing w:line="440" w:lineRule="exact"/>
        <w:ind w:right="96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 xml:space="preserve">  年   月   日</w:t>
      </w:r>
    </w:p>
    <w:p>
      <w:pPr>
        <w:spacing w:line="440" w:lineRule="exact"/>
        <w:jc w:val="center"/>
        <w:rPr>
          <w:rFonts w:ascii="宋体" w:hAnsi="宋体" w:eastAsia="宋体" w:cs="宋体"/>
          <w:b/>
          <w:bCs/>
          <w:color w:val="auto"/>
          <w:sz w:val="32"/>
          <w:szCs w:val="32"/>
          <w:highlight w:val="none"/>
        </w:rPr>
      </w:pPr>
      <w:bookmarkStart w:id="611" w:name="_Toc454464364"/>
      <w:bookmarkStart w:id="612" w:name="_Toc483669664"/>
      <w:bookmarkStart w:id="613" w:name="_Toc466022191"/>
    </w:p>
    <w:bookmarkEnd w:id="611"/>
    <w:bookmarkEnd w:id="612"/>
    <w:bookmarkEnd w:id="613"/>
    <w:p>
      <w:pPr>
        <w:spacing w:line="440" w:lineRule="exact"/>
        <w:jc w:val="center"/>
        <w:rPr>
          <w:rFonts w:ascii="宋体" w:hAnsi="宋体" w:eastAsia="宋体" w:cs="宋体"/>
          <w:b/>
          <w:bCs/>
          <w:color w:val="auto"/>
          <w:sz w:val="32"/>
          <w:szCs w:val="32"/>
          <w:highlight w:val="none"/>
        </w:rPr>
      </w:pPr>
    </w:p>
    <w:p>
      <w:pPr>
        <w:spacing w:line="440" w:lineRule="exact"/>
        <w:rPr>
          <w:rFonts w:ascii="宋体" w:hAnsi="宋体" w:eastAsia="宋体" w:cs="宋体"/>
          <w:b/>
          <w:color w:val="auto"/>
          <w:sz w:val="28"/>
          <w:szCs w:val="28"/>
          <w:highlight w:val="none"/>
        </w:rPr>
      </w:pPr>
    </w:p>
    <w:p>
      <w:pPr>
        <w:spacing w:line="440" w:lineRule="exact"/>
        <w:ind w:firstLine="321" w:firstLineChars="100"/>
        <w:rPr>
          <w:rFonts w:ascii="宋体" w:hAnsi="宋体" w:eastAsia="宋体" w:cs="宋体"/>
          <w:b/>
          <w:bCs/>
          <w:color w:val="auto"/>
          <w:sz w:val="32"/>
          <w:szCs w:val="32"/>
          <w:highlight w:val="none"/>
        </w:rPr>
      </w:pPr>
    </w:p>
    <w:p>
      <w:pPr>
        <w:spacing w:line="440" w:lineRule="exact"/>
        <w:ind w:firstLine="321" w:firstLineChars="100"/>
        <w:rPr>
          <w:rFonts w:ascii="宋体" w:hAnsi="宋体" w:eastAsia="宋体" w:cs="宋体"/>
          <w:b/>
          <w:bCs/>
          <w:color w:val="auto"/>
          <w:sz w:val="32"/>
          <w:szCs w:val="32"/>
          <w:highlight w:val="none"/>
        </w:rPr>
      </w:pPr>
    </w:p>
    <w:p>
      <w:pPr>
        <w:spacing w:line="440" w:lineRule="exact"/>
        <w:ind w:firstLine="321" w:firstLineChars="100"/>
        <w:rPr>
          <w:rFonts w:ascii="宋体" w:hAnsi="宋体" w:eastAsia="宋体" w:cs="宋体"/>
          <w:b/>
          <w:bCs/>
          <w:color w:val="auto"/>
          <w:sz w:val="32"/>
          <w:szCs w:val="32"/>
          <w:highlight w:val="none"/>
        </w:rPr>
      </w:pPr>
    </w:p>
    <w:p>
      <w:pPr>
        <w:spacing w:line="440" w:lineRule="exact"/>
        <w:ind w:firstLine="321" w:firstLineChars="100"/>
        <w:rPr>
          <w:rFonts w:ascii="宋体" w:hAnsi="宋体" w:eastAsia="宋体" w:cs="宋体"/>
          <w:b/>
          <w:bCs/>
          <w:color w:val="auto"/>
          <w:sz w:val="32"/>
          <w:szCs w:val="32"/>
          <w:highlight w:val="none"/>
        </w:rPr>
      </w:pPr>
    </w:p>
    <w:p>
      <w:pPr>
        <w:spacing w:line="440" w:lineRule="exact"/>
        <w:ind w:firstLine="321" w:firstLineChars="100"/>
        <w:rPr>
          <w:rFonts w:ascii="宋体" w:hAnsi="宋体" w:eastAsia="宋体" w:cs="宋体"/>
          <w:b/>
          <w:bCs/>
          <w:color w:val="auto"/>
          <w:sz w:val="32"/>
          <w:szCs w:val="32"/>
          <w:highlight w:val="none"/>
        </w:rPr>
      </w:pPr>
    </w:p>
    <w:p>
      <w:pPr>
        <w:spacing w:line="440" w:lineRule="exact"/>
        <w:ind w:firstLine="321" w:firstLineChars="100"/>
        <w:rPr>
          <w:rFonts w:ascii="宋体" w:hAnsi="宋体" w:eastAsia="宋体" w:cs="宋体"/>
          <w:b/>
          <w:bCs/>
          <w:color w:val="auto"/>
          <w:sz w:val="32"/>
          <w:szCs w:val="32"/>
          <w:highlight w:val="none"/>
        </w:rPr>
      </w:pPr>
    </w:p>
    <w:p>
      <w:pPr>
        <w:spacing w:line="440" w:lineRule="exact"/>
        <w:rPr>
          <w:rFonts w:ascii="宋体" w:hAnsi="宋体" w:eastAsia="宋体" w:cs="宋体"/>
          <w:b/>
          <w:color w:val="auto"/>
          <w:sz w:val="28"/>
          <w:szCs w:val="28"/>
          <w:highlight w:val="none"/>
        </w:rPr>
      </w:pPr>
      <w:r>
        <w:rPr>
          <w:rFonts w:hint="eastAsia" w:ascii="宋体" w:hAnsi="宋体" w:eastAsia="宋体" w:cs="宋体"/>
          <w:b/>
          <w:bCs/>
          <w:color w:val="auto"/>
          <w:sz w:val="32"/>
          <w:szCs w:val="32"/>
          <w:highlight w:val="none"/>
        </w:rPr>
        <w:t>附件</w:t>
      </w:r>
      <w:r>
        <w:rPr>
          <w:rFonts w:hint="eastAsia" w:ascii="宋体" w:hAnsi="宋体" w:eastAsia="宋体" w:cs="宋体"/>
          <w:b/>
          <w:bCs/>
          <w:color w:val="auto"/>
          <w:sz w:val="32"/>
          <w:szCs w:val="32"/>
          <w:highlight w:val="none"/>
          <w:lang w:eastAsia="zh-CN"/>
        </w:rPr>
        <w:t>7</w:t>
      </w:r>
      <w:r>
        <w:rPr>
          <w:rFonts w:hint="eastAsia" w:ascii="宋体" w:hAnsi="宋体" w:eastAsia="宋体" w:cs="宋体"/>
          <w:b/>
          <w:bCs/>
          <w:color w:val="auto"/>
          <w:sz w:val="32"/>
          <w:szCs w:val="32"/>
          <w:highlight w:val="none"/>
        </w:rPr>
        <w:t xml:space="preserve">： </w:t>
      </w:r>
      <w:r>
        <w:rPr>
          <w:rFonts w:hint="eastAsia" w:ascii="宋体" w:hAnsi="宋体" w:eastAsia="宋体" w:cs="宋体"/>
          <w:b/>
          <w:color w:val="auto"/>
          <w:sz w:val="28"/>
          <w:szCs w:val="28"/>
          <w:highlight w:val="none"/>
        </w:rPr>
        <w:t xml:space="preserve">      </w:t>
      </w:r>
    </w:p>
    <w:p>
      <w:pPr>
        <w:spacing w:line="440" w:lineRule="exact"/>
        <w:ind w:firstLine="2570" w:firstLineChars="800"/>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施工组织设计和项目管理机构</w:t>
      </w:r>
    </w:p>
    <w:p>
      <w:pPr>
        <w:spacing w:line="440" w:lineRule="exact"/>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 xml:space="preserve">                        （格式自拟）</w:t>
      </w: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bCs/>
          <w:color w:val="auto"/>
          <w:sz w:val="32"/>
          <w:szCs w:val="32"/>
          <w:highlight w:val="none"/>
        </w:rPr>
      </w:pPr>
    </w:p>
    <w:p>
      <w:pPr>
        <w:spacing w:line="440" w:lineRule="exact"/>
        <w:rPr>
          <w:rFonts w:ascii="宋体" w:hAnsi="宋体" w:eastAsia="宋体" w:cs="宋体"/>
          <w:b/>
          <w:bCs/>
          <w:color w:val="auto"/>
          <w:sz w:val="32"/>
          <w:szCs w:val="32"/>
          <w:highlight w:val="none"/>
        </w:rPr>
      </w:pPr>
    </w:p>
    <w:p>
      <w:pPr>
        <w:spacing w:line="440" w:lineRule="exact"/>
        <w:rPr>
          <w:rFonts w:ascii="宋体" w:hAnsi="宋体" w:eastAsia="宋体" w:cs="宋体"/>
          <w:b/>
          <w:bCs/>
          <w:color w:val="auto"/>
          <w:sz w:val="32"/>
          <w:szCs w:val="32"/>
          <w:highlight w:val="none"/>
        </w:rPr>
      </w:pPr>
    </w:p>
    <w:p>
      <w:pPr>
        <w:spacing w:line="440" w:lineRule="exact"/>
        <w:rPr>
          <w:rFonts w:ascii="宋体" w:hAnsi="宋体" w:eastAsia="宋体" w:cs="宋体"/>
          <w:b/>
          <w:bCs/>
          <w:color w:val="auto"/>
          <w:sz w:val="32"/>
          <w:szCs w:val="32"/>
          <w:highlight w:val="none"/>
        </w:rPr>
      </w:pPr>
    </w:p>
    <w:p>
      <w:pPr>
        <w:spacing w:line="440" w:lineRule="exact"/>
        <w:rPr>
          <w:rFonts w:ascii="宋体" w:hAnsi="宋体" w:eastAsia="宋体" w:cs="宋体"/>
          <w:b/>
          <w:color w:val="auto"/>
          <w:sz w:val="28"/>
          <w:szCs w:val="28"/>
          <w:highlight w:val="none"/>
        </w:rPr>
      </w:pPr>
      <w:r>
        <w:rPr>
          <w:rFonts w:hint="eastAsia" w:ascii="宋体" w:hAnsi="宋体" w:eastAsia="宋体" w:cs="宋体"/>
          <w:b/>
          <w:bCs/>
          <w:color w:val="auto"/>
          <w:sz w:val="32"/>
          <w:szCs w:val="32"/>
          <w:highlight w:val="none"/>
        </w:rPr>
        <w:t>附件</w:t>
      </w:r>
      <w:r>
        <w:rPr>
          <w:rFonts w:hint="eastAsia" w:ascii="宋体" w:hAnsi="宋体" w:eastAsia="宋体" w:cs="宋体"/>
          <w:b/>
          <w:bCs/>
          <w:color w:val="auto"/>
          <w:sz w:val="32"/>
          <w:szCs w:val="32"/>
          <w:highlight w:val="none"/>
          <w:lang w:eastAsia="zh-CN"/>
        </w:rPr>
        <w:t>8</w:t>
      </w:r>
      <w:r>
        <w:rPr>
          <w:rFonts w:hint="eastAsia" w:ascii="宋体" w:hAnsi="宋体" w:eastAsia="宋体" w:cs="宋体"/>
          <w:b/>
          <w:bCs/>
          <w:color w:val="auto"/>
          <w:sz w:val="32"/>
          <w:szCs w:val="32"/>
          <w:highlight w:val="none"/>
        </w:rPr>
        <w:t>：</w:t>
      </w:r>
      <w:bookmarkStart w:id="614" w:name="_Toc454464368"/>
      <w:bookmarkStart w:id="615" w:name="_Toc466022194"/>
      <w:bookmarkStart w:id="616" w:name="_Toc483669667"/>
      <w:r>
        <w:rPr>
          <w:rFonts w:hint="eastAsia" w:ascii="宋体" w:hAnsi="宋体" w:eastAsia="宋体" w:cs="宋体"/>
          <w:b/>
          <w:color w:val="auto"/>
          <w:sz w:val="28"/>
          <w:szCs w:val="28"/>
          <w:highlight w:val="none"/>
        </w:rPr>
        <w:t xml:space="preserve"> </w:t>
      </w:r>
    </w:p>
    <w:p>
      <w:pPr>
        <w:spacing w:line="440" w:lineRule="exact"/>
        <w:ind w:firstLine="3213" w:firstLineChars="10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服务承诺及优惠承诺</w:t>
      </w:r>
      <w:bookmarkEnd w:id="614"/>
      <w:bookmarkEnd w:id="615"/>
      <w:bookmarkEnd w:id="616"/>
    </w:p>
    <w:p>
      <w:pPr>
        <w:spacing w:line="440" w:lineRule="exact"/>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 xml:space="preserve">                           （格式自拟）</w:t>
      </w:r>
    </w:p>
    <w:p>
      <w:pPr>
        <w:spacing w:line="440" w:lineRule="exact"/>
        <w:rPr>
          <w:rFonts w:ascii="宋体" w:hAnsi="宋体" w:eastAsia="宋体" w:cs="宋体"/>
          <w:b/>
          <w:color w:val="auto"/>
          <w:sz w:val="28"/>
          <w:szCs w:val="28"/>
          <w:highlight w:val="none"/>
        </w:rPr>
      </w:pPr>
    </w:p>
    <w:p>
      <w:pPr>
        <w:spacing w:line="440" w:lineRule="exact"/>
        <w:jc w:val="center"/>
        <w:rPr>
          <w:rFonts w:ascii="宋体" w:hAnsi="宋体" w:eastAsia="宋体" w:cs="宋体"/>
          <w:b/>
          <w:color w:val="auto"/>
          <w:sz w:val="32"/>
          <w:szCs w:val="32"/>
          <w:highlight w:val="none"/>
        </w:rPr>
      </w:pPr>
    </w:p>
    <w:p>
      <w:pPr>
        <w:spacing w:line="440" w:lineRule="exact"/>
        <w:jc w:val="center"/>
        <w:rPr>
          <w:rFonts w:ascii="宋体" w:hAnsi="宋体" w:eastAsia="宋体" w:cs="宋体"/>
          <w:b/>
          <w:color w:val="auto"/>
          <w:sz w:val="32"/>
          <w:szCs w:val="32"/>
          <w:highlight w:val="none"/>
        </w:rPr>
      </w:pPr>
    </w:p>
    <w:p>
      <w:pPr>
        <w:spacing w:line="440" w:lineRule="exact"/>
        <w:jc w:val="center"/>
        <w:rPr>
          <w:rFonts w:ascii="宋体" w:hAnsi="宋体" w:eastAsia="宋体" w:cs="宋体"/>
          <w:b/>
          <w:color w:val="auto"/>
          <w:sz w:val="32"/>
          <w:szCs w:val="32"/>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28"/>
          <w:szCs w:val="28"/>
          <w:highlight w:val="none"/>
        </w:rPr>
      </w:pPr>
    </w:p>
    <w:p>
      <w:pPr>
        <w:spacing w:line="440" w:lineRule="exact"/>
        <w:rPr>
          <w:rFonts w:ascii="宋体" w:hAnsi="宋体" w:eastAsia="宋体" w:cs="宋体"/>
          <w:b/>
          <w:color w:val="auto"/>
          <w:sz w:val="32"/>
          <w:szCs w:val="32"/>
          <w:highlight w:val="none"/>
        </w:rPr>
      </w:pPr>
    </w:p>
    <w:p>
      <w:pPr>
        <w:spacing w:line="440" w:lineRule="exact"/>
        <w:rPr>
          <w:rFonts w:ascii="宋体" w:hAnsi="宋体" w:eastAsia="宋体" w:cs="宋体"/>
          <w:color w:val="auto"/>
          <w:sz w:val="24"/>
          <w:highlight w:val="none"/>
        </w:rPr>
      </w:pPr>
    </w:p>
    <w:p>
      <w:pPr>
        <w:spacing w:line="440" w:lineRule="exact"/>
        <w:rPr>
          <w:rFonts w:ascii="宋体" w:hAnsi="宋体" w:eastAsia="宋体" w:cs="宋体"/>
          <w:color w:val="auto"/>
          <w:sz w:val="24"/>
          <w:highlight w:val="none"/>
        </w:rPr>
      </w:pPr>
    </w:p>
    <w:p>
      <w:pPr>
        <w:spacing w:line="440" w:lineRule="exact"/>
        <w:rPr>
          <w:rFonts w:ascii="宋体" w:hAnsi="宋体" w:eastAsia="宋体" w:cs="宋体"/>
          <w:color w:val="auto"/>
          <w:sz w:val="24"/>
          <w:highlight w:val="none"/>
        </w:rPr>
      </w:pPr>
    </w:p>
    <w:p>
      <w:pPr>
        <w:spacing w:line="440" w:lineRule="exact"/>
        <w:rPr>
          <w:rFonts w:ascii="宋体" w:hAnsi="宋体" w:eastAsia="宋体" w:cs="宋体"/>
          <w:color w:val="auto"/>
          <w:sz w:val="24"/>
          <w:highlight w:val="none"/>
        </w:rPr>
      </w:pPr>
    </w:p>
    <w:p>
      <w:pPr>
        <w:spacing w:line="440" w:lineRule="exact"/>
        <w:rPr>
          <w:rFonts w:ascii="宋体" w:hAnsi="宋体" w:eastAsia="宋体" w:cs="宋体"/>
          <w:color w:val="auto"/>
          <w:sz w:val="24"/>
          <w:highlight w:val="none"/>
        </w:rPr>
      </w:pPr>
    </w:p>
    <w:p>
      <w:pPr>
        <w:spacing w:line="440" w:lineRule="exact"/>
        <w:rPr>
          <w:rFonts w:ascii="宋体" w:hAnsi="宋体" w:eastAsia="宋体" w:cs="宋体"/>
          <w:color w:val="auto"/>
          <w:sz w:val="24"/>
          <w:highlight w:val="none"/>
        </w:rPr>
      </w:pPr>
    </w:p>
    <w:p>
      <w:pPr>
        <w:spacing w:line="440" w:lineRule="exact"/>
        <w:rPr>
          <w:rFonts w:ascii="宋体" w:hAnsi="宋体" w:eastAsia="宋体" w:cs="宋体"/>
          <w:color w:val="auto"/>
          <w:sz w:val="24"/>
          <w:highlight w:val="none"/>
        </w:rPr>
      </w:pPr>
    </w:p>
    <w:p>
      <w:pPr>
        <w:pStyle w:val="20"/>
        <w:spacing w:before="120" w:after="120" w:line="460" w:lineRule="exact"/>
        <w:ind w:right="31" w:rightChars="14"/>
        <w:jc w:val="both"/>
        <w:outlineLvl w:val="1"/>
        <w:rPr>
          <w:rFonts w:ascii="宋体" w:hAnsi="宋体" w:eastAsia="宋体" w:cs="宋体"/>
          <w:color w:val="auto"/>
          <w:highlight w:val="none"/>
        </w:rPr>
      </w:pPr>
      <w:bookmarkStart w:id="617" w:name="_Toc24557"/>
      <w:bookmarkStart w:id="618" w:name="_Toc23567"/>
      <w:r>
        <w:rPr>
          <w:rFonts w:hint="eastAsia" w:ascii="宋体" w:hAnsi="宋体" w:eastAsia="宋体" w:cs="宋体"/>
          <w:color w:val="auto"/>
          <w:highlight w:val="none"/>
        </w:rPr>
        <w:t>附件</w:t>
      </w:r>
      <w:r>
        <w:rPr>
          <w:rFonts w:hint="eastAsia" w:ascii="宋体" w:hAnsi="宋体" w:eastAsia="宋体" w:cs="宋体"/>
          <w:color w:val="auto"/>
          <w:highlight w:val="none"/>
          <w:lang w:eastAsia="zh-CN"/>
        </w:rPr>
        <w:t>9</w:t>
      </w:r>
      <w:r>
        <w:rPr>
          <w:rFonts w:hint="eastAsia" w:ascii="宋体" w:hAnsi="宋体" w:eastAsia="宋体" w:cs="宋体"/>
          <w:color w:val="auto"/>
          <w:highlight w:val="none"/>
        </w:rPr>
        <w:t>：</w:t>
      </w:r>
      <w:bookmarkEnd w:id="617"/>
      <w:bookmarkEnd w:id="618"/>
    </w:p>
    <w:p>
      <w:pPr>
        <w:spacing w:line="440" w:lineRule="exact"/>
        <w:jc w:val="center"/>
        <w:rPr>
          <w:rFonts w:ascii="宋体" w:hAnsi="宋体" w:eastAsia="宋体" w:cs="宋体"/>
          <w:b/>
          <w:color w:val="auto"/>
          <w:sz w:val="32"/>
          <w:szCs w:val="32"/>
          <w:highlight w:val="none"/>
        </w:rPr>
      </w:pPr>
      <w:bookmarkStart w:id="619" w:name="_Toc466022195"/>
      <w:bookmarkStart w:id="620" w:name="_Toc483669668"/>
      <w:bookmarkStart w:id="621" w:name="_Toc454464369"/>
      <w:r>
        <w:rPr>
          <w:rFonts w:hint="eastAsia" w:ascii="宋体" w:hAnsi="宋体" w:eastAsia="宋体" w:cs="宋体"/>
          <w:b/>
          <w:color w:val="auto"/>
          <w:sz w:val="32"/>
          <w:szCs w:val="32"/>
          <w:highlight w:val="none"/>
        </w:rPr>
        <w:t>项目经理无在建工程</w:t>
      </w:r>
      <w:bookmarkEnd w:id="619"/>
      <w:bookmarkEnd w:id="620"/>
      <w:bookmarkEnd w:id="621"/>
      <w:r>
        <w:rPr>
          <w:rFonts w:hint="eastAsia" w:ascii="宋体" w:hAnsi="宋体" w:eastAsia="宋体" w:cs="宋体"/>
          <w:b/>
          <w:color w:val="auto"/>
          <w:sz w:val="32"/>
          <w:szCs w:val="32"/>
          <w:highlight w:val="none"/>
        </w:rPr>
        <w:t>证明</w:t>
      </w: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color w:val="auto"/>
          <w:sz w:val="24"/>
          <w:szCs w:val="24"/>
          <w:highlight w:val="none"/>
        </w:rPr>
      </w:pPr>
    </w:p>
    <w:p>
      <w:pPr>
        <w:spacing w:line="44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（采购单位名称） ：                   </w:t>
      </w:r>
    </w:p>
    <w:p>
      <w:pPr>
        <w:spacing w:line="440" w:lineRule="exact"/>
        <w:jc w:val="center"/>
        <w:rPr>
          <w:rFonts w:ascii="宋体" w:hAnsi="宋体" w:eastAsia="宋体" w:cs="宋体"/>
          <w:b/>
          <w:color w:val="auto"/>
          <w:sz w:val="36"/>
          <w:szCs w:val="36"/>
          <w:highlight w:val="none"/>
        </w:rPr>
      </w:pPr>
    </w:p>
    <w:p>
      <w:pPr>
        <w:autoSpaceDE/>
        <w:autoSpaceDN/>
        <w:spacing w:line="440" w:lineRule="exact"/>
        <w:ind w:firstLine="720" w:firstLineChars="3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我方在此声明，我方拟派往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（项目名称）的项目经理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姓名）</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现阶段没有担任任何在施建设工程项目的项目经理。</w:t>
      </w:r>
    </w:p>
    <w:p>
      <w:pPr>
        <w:spacing w:line="440" w:lineRule="exact"/>
        <w:ind w:firstLine="600" w:firstLineChars="25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我方承诺上述信息的真实和准确性，并愿意承担因我方就此弄虚作假所引起的一切法律后果。</w:t>
      </w:r>
    </w:p>
    <w:p>
      <w:pPr>
        <w:spacing w:line="440" w:lineRule="exact"/>
        <w:ind w:firstLine="600" w:firstLineChars="250"/>
        <w:rPr>
          <w:rFonts w:ascii="宋体" w:hAnsi="宋体" w:eastAsia="宋体" w:cs="宋体"/>
          <w:color w:val="auto"/>
          <w:sz w:val="24"/>
          <w:szCs w:val="24"/>
          <w:highlight w:val="none"/>
        </w:rPr>
      </w:pPr>
    </w:p>
    <w:p>
      <w:pPr>
        <w:spacing w:line="440" w:lineRule="exact"/>
        <w:ind w:firstLine="600" w:firstLineChars="250"/>
        <w:rPr>
          <w:rFonts w:ascii="宋体" w:hAnsi="宋体" w:eastAsia="宋体" w:cs="宋体"/>
          <w:color w:val="auto"/>
          <w:sz w:val="24"/>
          <w:szCs w:val="24"/>
          <w:highlight w:val="none"/>
        </w:rPr>
      </w:pPr>
    </w:p>
    <w:p>
      <w:pPr>
        <w:spacing w:line="440" w:lineRule="exact"/>
        <w:ind w:firstLine="600" w:firstLineChars="25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特此承诺      </w:t>
      </w:r>
    </w:p>
    <w:p>
      <w:pPr>
        <w:spacing w:line="440" w:lineRule="exact"/>
        <w:ind w:firstLine="600" w:firstLineChars="250"/>
        <w:rPr>
          <w:rFonts w:ascii="宋体" w:hAnsi="宋体" w:eastAsia="宋体" w:cs="宋体"/>
          <w:color w:val="auto"/>
          <w:sz w:val="24"/>
          <w:szCs w:val="24"/>
          <w:highlight w:val="none"/>
        </w:rPr>
      </w:pPr>
    </w:p>
    <w:p>
      <w:pPr>
        <w:spacing w:line="440" w:lineRule="exact"/>
        <w:ind w:firstLine="600" w:firstLineChars="250"/>
        <w:rPr>
          <w:rFonts w:ascii="宋体" w:hAnsi="宋体" w:eastAsia="宋体" w:cs="宋体"/>
          <w:color w:val="auto"/>
          <w:sz w:val="24"/>
          <w:szCs w:val="24"/>
          <w:highlight w:val="none"/>
        </w:rPr>
      </w:pPr>
    </w:p>
    <w:p>
      <w:pPr>
        <w:spacing w:line="440" w:lineRule="exact"/>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谈判供应商：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spacing w:line="440" w:lineRule="exact"/>
        <w:jc w:val="right"/>
        <w:rPr>
          <w:rFonts w:ascii="宋体" w:hAnsi="宋体" w:eastAsia="宋体" w:cs="宋体"/>
          <w:color w:val="auto"/>
          <w:sz w:val="24"/>
          <w:szCs w:val="24"/>
          <w:highlight w:val="none"/>
          <w:u w:val="single"/>
        </w:rPr>
      </w:pPr>
      <w:r>
        <w:rPr>
          <w:rFonts w:hint="eastAsia" w:ascii="宋体" w:hAnsi="宋体" w:eastAsia="宋体" w:cs="宋体"/>
          <w:color w:val="auto"/>
          <w:sz w:val="24"/>
          <w:highlight w:val="none"/>
        </w:rPr>
        <w:t>法定代表人或委托代理人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highlight w:val="none"/>
        </w:rPr>
        <w:t>或盖章</w:t>
      </w:r>
      <w:r>
        <w:rPr>
          <w:rFonts w:hint="eastAsia" w:ascii="宋体" w:hAnsi="宋体" w:eastAsia="宋体" w:cs="宋体"/>
          <w:color w:val="auto"/>
          <w:sz w:val="24"/>
          <w:szCs w:val="24"/>
          <w:highlight w:val="none"/>
        </w:rPr>
        <w:t>）</w:t>
      </w: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adjustRightInd w:val="0"/>
        <w:spacing w:line="360" w:lineRule="auto"/>
        <w:rPr>
          <w:rFonts w:ascii="宋体" w:hAnsi="宋体" w:eastAsia="宋体" w:cs="宋体"/>
          <w:color w:val="auto"/>
          <w:sz w:val="24"/>
          <w:highlight w:val="none"/>
        </w:rPr>
      </w:pPr>
      <w:r>
        <w:rPr>
          <w:rFonts w:hint="eastAsia" w:ascii="宋体" w:hAnsi="宋体" w:eastAsia="宋体" w:cs="宋体"/>
          <w:b/>
          <w:color w:val="auto"/>
          <w:sz w:val="24"/>
          <w:highlight w:val="none"/>
        </w:rPr>
        <w:t>注：若有在建项目变更请务必在文件中附上有关变更的证明材料，否则视为无变更。</w:t>
      </w:r>
    </w:p>
    <w:p>
      <w:pPr>
        <w:spacing w:line="440" w:lineRule="exact"/>
        <w:jc w:val="center"/>
        <w:rPr>
          <w:rFonts w:ascii="宋体" w:hAnsi="宋体" w:eastAsia="宋体" w:cs="宋体"/>
          <w:b/>
          <w:color w:val="auto"/>
          <w:sz w:val="36"/>
          <w:szCs w:val="36"/>
          <w:highlight w:val="none"/>
        </w:rPr>
      </w:pPr>
    </w:p>
    <w:p>
      <w:pPr>
        <w:spacing w:line="440" w:lineRule="exact"/>
        <w:jc w:val="both"/>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sectPr>
          <w:footerReference r:id="rId10" w:type="default"/>
          <w:footerReference r:id="rId11" w:type="even"/>
          <w:pgSz w:w="11910" w:h="16840"/>
          <w:pgMar w:top="1580" w:right="1300" w:bottom="1020" w:left="1300" w:header="0" w:footer="832" w:gutter="0"/>
          <w:cols w:space="720" w:num="1"/>
        </w:sectPr>
      </w:pPr>
    </w:p>
    <w:p>
      <w:pPr>
        <w:pStyle w:val="20"/>
        <w:spacing w:before="120" w:after="120" w:line="460" w:lineRule="exact"/>
        <w:ind w:right="31" w:rightChars="14"/>
        <w:jc w:val="both"/>
        <w:outlineLvl w:val="1"/>
        <w:rPr>
          <w:rFonts w:ascii="宋体" w:hAnsi="宋体" w:eastAsia="宋体" w:cs="宋体"/>
          <w:color w:val="auto"/>
          <w:highlight w:val="none"/>
          <w:lang w:eastAsia="zh-CN"/>
        </w:rPr>
      </w:pPr>
      <w:bookmarkStart w:id="622" w:name="_Toc13067"/>
      <w:bookmarkStart w:id="623" w:name="_Toc7483"/>
      <w:r>
        <w:rPr>
          <w:rFonts w:hint="eastAsia" w:ascii="宋体" w:hAnsi="宋体" w:eastAsia="宋体" w:cs="宋体"/>
          <w:color w:val="auto"/>
          <w:highlight w:val="none"/>
          <w:lang w:eastAsia="zh-CN"/>
        </w:rPr>
        <w:t>附件10：</w:t>
      </w:r>
      <w:bookmarkEnd w:id="622"/>
      <w:bookmarkEnd w:id="623"/>
    </w:p>
    <w:p>
      <w:pPr>
        <w:spacing w:line="440" w:lineRule="exact"/>
        <w:jc w:val="center"/>
        <w:rPr>
          <w:rFonts w:ascii="宋体" w:hAnsi="宋体" w:eastAsia="宋体" w:cs="宋体"/>
          <w:b/>
          <w:color w:val="auto"/>
          <w:sz w:val="36"/>
          <w:szCs w:val="36"/>
          <w:highlight w:val="none"/>
          <w:lang w:eastAsia="zh-CN"/>
        </w:rPr>
      </w:pPr>
    </w:p>
    <w:p>
      <w:pPr>
        <w:autoSpaceDE/>
        <w:autoSpaceDN/>
        <w:spacing w:line="360" w:lineRule="auto"/>
        <w:ind w:firstLine="3213" w:firstLineChars="1000"/>
        <w:rPr>
          <w:rFonts w:ascii="宋体" w:hAnsi="宋体" w:eastAsia="宋体" w:cs="宋体"/>
          <w:b/>
          <w:bCs/>
          <w:color w:val="auto"/>
          <w:kern w:val="2"/>
          <w:sz w:val="32"/>
          <w:szCs w:val="24"/>
          <w:highlight w:val="none"/>
          <w:lang w:eastAsia="zh-CN"/>
        </w:rPr>
      </w:pPr>
      <w:r>
        <w:rPr>
          <w:rFonts w:hint="eastAsia" w:ascii="宋体" w:hAnsi="宋体" w:eastAsia="宋体" w:cs="宋体"/>
          <w:b/>
          <w:bCs/>
          <w:color w:val="auto"/>
          <w:kern w:val="2"/>
          <w:sz w:val="32"/>
          <w:szCs w:val="24"/>
          <w:highlight w:val="none"/>
          <w:lang w:eastAsia="zh-CN"/>
        </w:rPr>
        <w:t>反商业贿赂承诺书</w:t>
      </w:r>
    </w:p>
    <w:p>
      <w:pPr>
        <w:autoSpaceDE/>
        <w:autoSpaceDN/>
        <w:spacing w:line="360" w:lineRule="auto"/>
        <w:ind w:firstLine="560" w:firstLineChars="200"/>
        <w:jc w:val="both"/>
        <w:rPr>
          <w:rFonts w:ascii="宋体" w:hAnsi="宋体" w:eastAsia="宋体" w:cs="宋体"/>
          <w:color w:val="auto"/>
          <w:kern w:val="2"/>
          <w:sz w:val="28"/>
          <w:szCs w:val="28"/>
          <w:highlight w:val="none"/>
          <w:lang w:eastAsia="zh-CN"/>
        </w:rPr>
      </w:pPr>
    </w:p>
    <w:p>
      <w:pPr>
        <w:autoSpaceDE/>
        <w:autoSpaceDN/>
        <w:spacing w:line="360" w:lineRule="auto"/>
        <w:ind w:firstLine="480" w:firstLineChars="200"/>
        <w:jc w:val="both"/>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 xml:space="preserve">在 </w:t>
      </w:r>
      <w:r>
        <w:rPr>
          <w:rFonts w:hint="eastAsia" w:ascii="宋体" w:hAnsi="宋体" w:eastAsia="宋体" w:cs="宋体"/>
          <w:color w:val="auto"/>
          <w:kern w:val="2"/>
          <w:sz w:val="24"/>
          <w:szCs w:val="24"/>
          <w:highlight w:val="none"/>
          <w:u w:val="single"/>
          <w:lang w:eastAsia="zh-CN"/>
        </w:rPr>
        <w:t xml:space="preserve">                              </w:t>
      </w:r>
      <w:r>
        <w:rPr>
          <w:rFonts w:hint="eastAsia" w:ascii="宋体" w:hAnsi="宋体" w:eastAsia="宋体" w:cs="宋体"/>
          <w:color w:val="auto"/>
          <w:kern w:val="2"/>
          <w:sz w:val="24"/>
          <w:szCs w:val="24"/>
          <w:highlight w:val="none"/>
          <w:lang w:eastAsia="zh-CN"/>
        </w:rPr>
        <w:t>采购活动中，我单位郑重承诺：</w:t>
      </w:r>
    </w:p>
    <w:p>
      <w:pPr>
        <w:autoSpaceDE/>
        <w:autoSpaceDN/>
        <w:spacing w:line="360" w:lineRule="auto"/>
        <w:ind w:firstLine="480" w:firstLineChars="200"/>
        <w:jc w:val="both"/>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一、公平竞争参加本次谈判活动。</w:t>
      </w:r>
    </w:p>
    <w:p>
      <w:pPr>
        <w:autoSpaceDE/>
        <w:autoSpaceDN/>
        <w:spacing w:line="360" w:lineRule="auto"/>
        <w:ind w:firstLine="480" w:firstLineChars="200"/>
        <w:jc w:val="both"/>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color w:val="auto"/>
          <w:kern w:val="2"/>
          <w:sz w:val="24"/>
          <w:szCs w:val="24"/>
          <w:highlight w:val="none"/>
          <w:lang w:eastAsia="zh-CN"/>
        </w:rPr>
      </w:pPr>
    </w:p>
    <w:p>
      <w:pPr>
        <w:autoSpaceDE/>
        <w:autoSpaceDN/>
        <w:spacing w:line="360" w:lineRule="auto"/>
        <w:ind w:firstLine="480" w:firstLineChars="200"/>
        <w:jc w:val="both"/>
        <w:rPr>
          <w:rFonts w:ascii="宋体" w:hAnsi="宋体" w:eastAsia="宋体" w:cs="宋体"/>
          <w:color w:val="auto"/>
          <w:kern w:val="2"/>
          <w:sz w:val="24"/>
          <w:szCs w:val="24"/>
          <w:highlight w:val="none"/>
          <w:lang w:eastAsia="zh-CN"/>
        </w:rPr>
      </w:pPr>
    </w:p>
    <w:p>
      <w:pPr>
        <w:spacing w:line="440" w:lineRule="exact"/>
        <w:jc w:val="right"/>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 xml:space="preserve">                      谈判供应商：（盖单位章）</w:t>
      </w:r>
    </w:p>
    <w:p>
      <w:pPr>
        <w:spacing w:line="440" w:lineRule="exact"/>
        <w:jc w:val="right"/>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法定代表人或委托代理人：（签字或盖章）</w:t>
      </w:r>
    </w:p>
    <w:p>
      <w:pPr>
        <w:spacing w:line="440" w:lineRule="exact"/>
        <w:jc w:val="center"/>
        <w:rPr>
          <w:rFonts w:ascii="宋体" w:hAnsi="宋体" w:eastAsia="宋体" w:cs="宋体"/>
          <w:color w:val="auto"/>
          <w:kern w:val="2"/>
          <w:sz w:val="24"/>
          <w:szCs w:val="24"/>
          <w:highlight w:val="none"/>
          <w:lang w:eastAsia="zh-CN"/>
        </w:rPr>
      </w:pPr>
    </w:p>
    <w:p>
      <w:pPr>
        <w:spacing w:line="440" w:lineRule="exact"/>
        <w:jc w:val="center"/>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 xml:space="preserve">                                                年   月   日</w:t>
      </w:r>
    </w:p>
    <w:p>
      <w:pPr>
        <w:pStyle w:val="10"/>
        <w:rPr>
          <w:rFonts w:ascii="宋体" w:hAnsi="宋体" w:eastAsia="宋体" w:cs="宋体"/>
          <w:color w:val="auto"/>
          <w:highlight w:val="none"/>
        </w:rPr>
        <w:sectPr>
          <w:pgSz w:w="11910" w:h="16840"/>
          <w:pgMar w:top="1580" w:right="1300" w:bottom="1020" w:left="1300" w:header="0" w:footer="832" w:gutter="0"/>
          <w:cols w:space="720" w:num="1"/>
        </w:sectPr>
      </w:pPr>
    </w:p>
    <w:p>
      <w:pPr>
        <w:pStyle w:val="20"/>
        <w:spacing w:before="120" w:after="120" w:line="460" w:lineRule="exact"/>
        <w:ind w:right="31" w:rightChars="14"/>
        <w:jc w:val="both"/>
        <w:outlineLvl w:val="1"/>
        <w:rPr>
          <w:rFonts w:ascii="宋体" w:hAnsi="宋体" w:eastAsia="宋体" w:cs="宋体"/>
          <w:color w:val="auto"/>
          <w:highlight w:val="none"/>
        </w:rPr>
      </w:pPr>
      <w:bookmarkStart w:id="624" w:name="_Toc16374"/>
      <w:bookmarkStart w:id="625" w:name="_Toc11795"/>
      <w:bookmarkStart w:id="626" w:name="_Toc14566"/>
      <w:bookmarkStart w:id="627" w:name="_Toc12402"/>
      <w:bookmarkStart w:id="628" w:name="_Toc17379"/>
      <w:bookmarkStart w:id="629" w:name="_Toc466022196"/>
      <w:bookmarkStart w:id="630" w:name="_Toc483669669"/>
      <w:bookmarkStart w:id="631" w:name="_Toc454464370"/>
      <w:r>
        <w:rPr>
          <w:rFonts w:hint="eastAsia" w:ascii="宋体" w:hAnsi="宋体" w:eastAsia="宋体" w:cs="宋体"/>
          <w:color w:val="auto"/>
          <w:highlight w:val="none"/>
        </w:rPr>
        <w:t>附件1</w:t>
      </w:r>
      <w:r>
        <w:rPr>
          <w:rFonts w:hint="eastAsia" w:ascii="宋体" w:hAnsi="宋体" w:eastAsia="宋体" w:cs="宋体"/>
          <w:color w:val="auto"/>
          <w:highlight w:val="none"/>
          <w:lang w:eastAsia="zh-CN"/>
        </w:rPr>
        <w:t>1</w:t>
      </w:r>
      <w:r>
        <w:rPr>
          <w:rFonts w:hint="eastAsia" w:ascii="宋体" w:hAnsi="宋体" w:eastAsia="宋体" w:cs="宋体"/>
          <w:color w:val="auto"/>
          <w:highlight w:val="none"/>
        </w:rPr>
        <w:t>：</w:t>
      </w:r>
      <w:bookmarkEnd w:id="624"/>
      <w:bookmarkEnd w:id="625"/>
      <w:bookmarkEnd w:id="626"/>
      <w:bookmarkEnd w:id="627"/>
      <w:bookmarkEnd w:id="628"/>
    </w:p>
    <w:bookmarkEnd w:id="629"/>
    <w:bookmarkEnd w:id="630"/>
    <w:p>
      <w:pPr>
        <w:spacing w:line="440" w:lineRule="exact"/>
        <w:jc w:val="center"/>
        <w:rPr>
          <w:rFonts w:ascii="宋体" w:hAnsi="宋体" w:eastAsia="宋体" w:cs="宋体"/>
          <w:b/>
          <w:color w:val="auto"/>
          <w:sz w:val="32"/>
          <w:szCs w:val="32"/>
          <w:highlight w:val="none"/>
        </w:rPr>
      </w:pPr>
      <w:bookmarkStart w:id="632" w:name="_Toc466022197"/>
      <w:bookmarkStart w:id="633" w:name="_Toc483669670"/>
      <w:r>
        <w:rPr>
          <w:rFonts w:hint="eastAsia" w:ascii="宋体" w:hAnsi="宋体" w:eastAsia="宋体" w:cs="宋体"/>
          <w:b/>
          <w:color w:val="auto"/>
          <w:sz w:val="32"/>
          <w:szCs w:val="32"/>
          <w:highlight w:val="none"/>
        </w:rPr>
        <w:t>谈判文件要求的及谈判供应商认为应提交的</w:t>
      </w:r>
      <w:bookmarkEnd w:id="631"/>
      <w:bookmarkEnd w:id="632"/>
      <w:bookmarkEnd w:id="633"/>
    </w:p>
    <w:p>
      <w:pPr>
        <w:spacing w:line="440" w:lineRule="exact"/>
        <w:jc w:val="center"/>
        <w:rPr>
          <w:rFonts w:ascii="宋体" w:hAnsi="宋体" w:eastAsia="宋体" w:cs="宋体"/>
          <w:b/>
          <w:color w:val="auto"/>
          <w:sz w:val="24"/>
          <w:highlight w:val="none"/>
        </w:rPr>
      </w:pPr>
      <w:r>
        <w:rPr>
          <w:rFonts w:hint="eastAsia" w:ascii="宋体" w:hAnsi="宋体" w:eastAsia="宋体" w:cs="宋体"/>
          <w:b/>
          <w:color w:val="auto"/>
          <w:sz w:val="32"/>
          <w:szCs w:val="32"/>
          <w:highlight w:val="none"/>
        </w:rPr>
        <w:t>其他资料</w:t>
      </w:r>
    </w:p>
    <w:p>
      <w:pPr>
        <w:spacing w:line="440" w:lineRule="exact"/>
        <w:rPr>
          <w:rFonts w:ascii="宋体" w:hAnsi="宋体" w:eastAsia="宋体" w:cs="宋体"/>
          <w:b/>
          <w:color w:val="auto"/>
          <w:sz w:val="24"/>
          <w:highlight w:val="none"/>
        </w:rPr>
      </w:pPr>
    </w:p>
    <w:p>
      <w:pPr>
        <w:spacing w:line="440" w:lineRule="exact"/>
        <w:rPr>
          <w:rFonts w:ascii="宋体" w:hAnsi="宋体" w:eastAsia="宋体" w:cs="宋体"/>
          <w:b/>
          <w:color w:val="auto"/>
          <w:sz w:val="24"/>
          <w:highlight w:val="none"/>
        </w:rPr>
      </w:pPr>
      <w:r>
        <w:rPr>
          <w:rFonts w:hint="eastAsia" w:ascii="宋体" w:hAnsi="宋体" w:eastAsia="宋体" w:cs="宋体"/>
          <w:b/>
          <w:color w:val="auto"/>
          <w:sz w:val="24"/>
          <w:highlight w:val="none"/>
        </w:rPr>
        <w:t>1、中小企业声明函（格式见附件）</w:t>
      </w:r>
    </w:p>
    <w:p>
      <w:pPr>
        <w:spacing w:line="440" w:lineRule="exact"/>
        <w:rPr>
          <w:rFonts w:ascii="宋体" w:hAnsi="宋体" w:eastAsia="宋体" w:cs="宋体"/>
          <w:b/>
          <w:color w:val="auto"/>
          <w:sz w:val="24"/>
          <w:highlight w:val="none"/>
        </w:rPr>
      </w:pPr>
    </w:p>
    <w:p>
      <w:pPr>
        <w:spacing w:line="440" w:lineRule="exact"/>
        <w:rPr>
          <w:rFonts w:ascii="宋体" w:hAnsi="宋体" w:eastAsia="宋体" w:cs="宋体"/>
          <w:b/>
          <w:color w:val="auto"/>
          <w:sz w:val="24"/>
          <w:highlight w:val="none"/>
        </w:rPr>
      </w:pPr>
    </w:p>
    <w:p>
      <w:pPr>
        <w:spacing w:line="440" w:lineRule="exact"/>
        <w:rPr>
          <w:rFonts w:ascii="宋体" w:hAnsi="宋体" w:eastAsia="宋体" w:cs="宋体"/>
          <w:b/>
          <w:color w:val="auto"/>
          <w:sz w:val="24"/>
          <w:highlight w:val="none"/>
        </w:rPr>
      </w:pPr>
      <w:r>
        <w:rPr>
          <w:rFonts w:hint="eastAsia" w:ascii="宋体" w:hAnsi="宋体" w:eastAsia="宋体" w:cs="宋体"/>
          <w:b/>
          <w:color w:val="auto"/>
          <w:sz w:val="24"/>
          <w:highlight w:val="none"/>
        </w:rPr>
        <w:t>2.其他材料。</w:t>
      </w:r>
    </w:p>
    <w:p>
      <w:pPr>
        <w:spacing w:line="44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spacing w:line="580" w:lineRule="exact"/>
        <w:rPr>
          <w:rFonts w:ascii="宋体" w:hAnsi="宋体" w:eastAsia="宋体" w:cs="宋体"/>
          <w:b/>
          <w:color w:val="auto"/>
          <w:sz w:val="24"/>
          <w:highlight w:val="none"/>
        </w:rPr>
      </w:pPr>
    </w:p>
    <w:p>
      <w:pPr>
        <w:pStyle w:val="20"/>
        <w:spacing w:before="120" w:after="120" w:line="460" w:lineRule="exact"/>
        <w:ind w:right="31" w:rightChars="14"/>
        <w:jc w:val="both"/>
        <w:outlineLvl w:val="1"/>
        <w:rPr>
          <w:rFonts w:ascii="宋体" w:hAnsi="宋体" w:eastAsia="宋体" w:cs="宋体"/>
          <w:color w:val="auto"/>
          <w:highlight w:val="none"/>
        </w:rPr>
      </w:pPr>
    </w:p>
    <w:p>
      <w:pPr>
        <w:rPr>
          <w:rFonts w:ascii="宋体" w:hAnsi="宋体" w:eastAsia="宋体" w:cs="宋体"/>
          <w:color w:val="auto"/>
          <w:highlight w:val="none"/>
        </w:rPr>
      </w:pPr>
    </w:p>
    <w:p>
      <w:pPr>
        <w:rPr>
          <w:rFonts w:ascii="宋体" w:hAnsi="宋体" w:eastAsia="宋体" w:cs="宋体"/>
          <w:color w:val="auto"/>
          <w:highlight w:val="none"/>
        </w:rPr>
      </w:pPr>
    </w:p>
    <w:p>
      <w:pPr>
        <w:pStyle w:val="10"/>
        <w:rPr>
          <w:rFonts w:ascii="宋体" w:hAnsi="宋体" w:eastAsia="宋体" w:cs="宋体"/>
          <w:color w:val="auto"/>
          <w:highlight w:val="none"/>
        </w:rPr>
      </w:pPr>
    </w:p>
    <w:p>
      <w:pPr>
        <w:pStyle w:val="20"/>
        <w:spacing w:before="120" w:after="120" w:line="460" w:lineRule="exact"/>
        <w:ind w:right="31" w:rightChars="14"/>
        <w:jc w:val="both"/>
        <w:outlineLvl w:val="1"/>
        <w:rPr>
          <w:rFonts w:ascii="宋体" w:hAnsi="宋体" w:eastAsia="宋体" w:cs="宋体"/>
          <w:color w:val="auto"/>
          <w:highlight w:val="none"/>
        </w:rPr>
      </w:pPr>
    </w:p>
    <w:p>
      <w:pPr>
        <w:pStyle w:val="20"/>
        <w:spacing w:before="120" w:after="120" w:line="460" w:lineRule="exact"/>
        <w:ind w:right="31" w:rightChars="14"/>
        <w:jc w:val="both"/>
        <w:outlineLvl w:val="1"/>
        <w:rPr>
          <w:rFonts w:ascii="宋体" w:hAnsi="宋体" w:eastAsia="宋体" w:cs="宋体"/>
          <w:color w:val="auto"/>
          <w:highlight w:val="none"/>
        </w:rPr>
      </w:pPr>
      <w:bookmarkStart w:id="634" w:name="_Toc15589"/>
      <w:bookmarkStart w:id="635" w:name="_Toc12840"/>
      <w:r>
        <w:rPr>
          <w:rFonts w:hint="eastAsia" w:ascii="宋体" w:hAnsi="宋体" w:eastAsia="宋体" w:cs="宋体"/>
          <w:color w:val="auto"/>
          <w:highlight w:val="none"/>
        </w:rPr>
        <w:t>附件：中小企业声明函</w:t>
      </w:r>
      <w:bookmarkEnd w:id="634"/>
      <w:bookmarkEnd w:id="635"/>
    </w:p>
    <w:p>
      <w:pPr>
        <w:pStyle w:val="20"/>
        <w:spacing w:before="120" w:after="120" w:line="460" w:lineRule="exact"/>
        <w:ind w:right="31" w:rightChars="14"/>
        <w:outlineLvl w:val="1"/>
        <w:rPr>
          <w:rFonts w:ascii="宋体" w:hAnsi="宋体" w:eastAsia="宋体" w:cs="宋体"/>
          <w:color w:val="auto"/>
          <w:highlight w:val="none"/>
        </w:rPr>
      </w:pPr>
      <w:bookmarkStart w:id="636" w:name="_Toc20754"/>
      <w:bookmarkStart w:id="637" w:name="_Toc25782"/>
      <w:r>
        <w:rPr>
          <w:rFonts w:hint="eastAsia" w:ascii="宋体" w:hAnsi="宋体" w:eastAsia="宋体" w:cs="宋体"/>
          <w:color w:val="auto"/>
          <w:highlight w:val="none"/>
        </w:rPr>
        <w:t>中小企业声明函（工程）</w:t>
      </w:r>
      <w:bookmarkEnd w:id="636"/>
      <w:bookmarkEnd w:id="637"/>
    </w:p>
    <w:p>
      <w:pPr>
        <w:rPr>
          <w:rFonts w:ascii="宋体" w:hAnsi="宋体" w:eastAsia="宋体" w:cs="宋体"/>
          <w:color w:val="auto"/>
          <w:highlight w:val="none"/>
        </w:rPr>
      </w:pPr>
    </w:p>
    <w:p>
      <w:pPr>
        <w:pStyle w:val="10"/>
        <w:tabs>
          <w:tab w:val="left" w:pos="324"/>
        </w:tabs>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rPr>
        <w:t>（单位名称）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 xml:space="preserve"> 万元，资产总额为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 xml:space="preserve"> 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pPr>
        <w:autoSpaceDE/>
        <w:autoSpaceDN/>
        <w:spacing w:line="440" w:lineRule="exact"/>
        <w:ind w:firstLine="480" w:firstLineChars="200"/>
        <w:jc w:val="both"/>
        <w:rPr>
          <w:rFonts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2.</w:t>
      </w:r>
      <w:r>
        <w:rPr>
          <w:rFonts w:hint="eastAsia" w:ascii="宋体" w:hAnsi="宋体" w:eastAsia="宋体" w:cs="宋体"/>
          <w:color w:val="auto"/>
          <w:kern w:val="2"/>
          <w:sz w:val="24"/>
          <w:szCs w:val="24"/>
          <w:highlight w:val="none"/>
          <w:u w:val="single"/>
          <w:lang w:eastAsia="zh-CN"/>
        </w:rPr>
        <w:t xml:space="preserve"> (标的名称）</w:t>
      </w:r>
      <w:r>
        <w:rPr>
          <w:rFonts w:hint="eastAsia" w:ascii="宋体" w:hAnsi="宋体" w:eastAsia="宋体" w:cs="宋体"/>
          <w:color w:val="auto"/>
          <w:kern w:val="2"/>
          <w:sz w:val="24"/>
          <w:szCs w:val="24"/>
          <w:highlight w:val="none"/>
          <w:lang w:eastAsia="zh-CN"/>
        </w:rPr>
        <w:t>，属于</w:t>
      </w:r>
      <w:r>
        <w:rPr>
          <w:rFonts w:hint="eastAsia" w:ascii="宋体" w:hAnsi="宋体" w:eastAsia="宋体" w:cs="宋体"/>
          <w:color w:val="auto"/>
          <w:kern w:val="2"/>
          <w:sz w:val="24"/>
          <w:szCs w:val="24"/>
          <w:highlight w:val="none"/>
          <w:u w:val="single"/>
          <w:lang w:eastAsia="zh-CN"/>
        </w:rPr>
        <w:t>（采购文件中明确的所属行业）</w:t>
      </w:r>
      <w:r>
        <w:rPr>
          <w:rFonts w:hint="eastAsia" w:ascii="宋体" w:hAnsi="宋体" w:eastAsia="宋体" w:cs="宋体"/>
          <w:color w:val="auto"/>
          <w:kern w:val="2"/>
          <w:sz w:val="24"/>
          <w:szCs w:val="24"/>
          <w:highlight w:val="none"/>
          <w:lang w:eastAsia="zh-CN"/>
        </w:rPr>
        <w:t>行业；承建（承接）企业为</w:t>
      </w:r>
      <w:r>
        <w:rPr>
          <w:rFonts w:hint="eastAsia" w:ascii="宋体" w:hAnsi="宋体" w:eastAsia="宋体" w:cs="宋体"/>
          <w:color w:val="auto"/>
          <w:kern w:val="2"/>
          <w:sz w:val="24"/>
          <w:szCs w:val="24"/>
          <w:highlight w:val="none"/>
          <w:u w:val="single"/>
          <w:lang w:eastAsia="zh-CN"/>
        </w:rPr>
        <w:t>（企业名称）</w:t>
      </w:r>
      <w:r>
        <w:rPr>
          <w:rFonts w:hint="eastAsia" w:ascii="宋体" w:hAnsi="宋体" w:eastAsia="宋体" w:cs="宋体"/>
          <w:color w:val="auto"/>
          <w:kern w:val="2"/>
          <w:sz w:val="24"/>
          <w:szCs w:val="24"/>
          <w:highlight w:val="none"/>
          <w:lang w:eastAsia="zh-CN"/>
        </w:rPr>
        <w:t>， 从业人员＿人，营业收入为</w:t>
      </w:r>
      <w:r>
        <w:rPr>
          <w:rFonts w:hint="eastAsia" w:ascii="宋体" w:hAnsi="宋体" w:eastAsia="宋体" w:cs="宋体"/>
          <w:color w:val="auto"/>
          <w:kern w:val="2"/>
          <w:sz w:val="24"/>
          <w:szCs w:val="24"/>
          <w:highlight w:val="none"/>
          <w:u w:val="single"/>
          <w:lang w:eastAsia="zh-CN"/>
        </w:rPr>
        <w:t xml:space="preserve">       </w:t>
      </w:r>
      <w:r>
        <w:rPr>
          <w:rFonts w:hint="eastAsia" w:ascii="宋体" w:hAnsi="宋体" w:eastAsia="宋体" w:cs="宋体"/>
          <w:color w:val="auto"/>
          <w:kern w:val="2"/>
          <w:sz w:val="24"/>
          <w:szCs w:val="24"/>
          <w:highlight w:val="none"/>
          <w:lang w:eastAsia="zh-CN"/>
        </w:rPr>
        <w:t>万元，资产总额为</w:t>
      </w:r>
      <w:r>
        <w:rPr>
          <w:rFonts w:hint="eastAsia" w:ascii="宋体" w:hAnsi="宋体" w:eastAsia="宋体" w:cs="宋体"/>
          <w:color w:val="auto"/>
          <w:kern w:val="2"/>
          <w:sz w:val="24"/>
          <w:szCs w:val="24"/>
          <w:highlight w:val="none"/>
          <w:u w:val="single"/>
          <w:lang w:eastAsia="zh-CN"/>
        </w:rPr>
        <w:t xml:space="preserve">       </w:t>
      </w:r>
      <w:r>
        <w:rPr>
          <w:rFonts w:hint="eastAsia" w:ascii="宋体" w:hAnsi="宋体" w:eastAsia="宋体" w:cs="宋体"/>
          <w:color w:val="auto"/>
          <w:kern w:val="2"/>
          <w:sz w:val="24"/>
          <w:szCs w:val="24"/>
          <w:highlight w:val="none"/>
          <w:lang w:eastAsia="zh-CN"/>
        </w:rPr>
        <w:t>万元，属于</w:t>
      </w:r>
      <w:r>
        <w:rPr>
          <w:rFonts w:hint="eastAsia" w:ascii="宋体" w:hAnsi="宋体" w:eastAsia="宋体" w:cs="宋体"/>
          <w:color w:val="auto"/>
          <w:kern w:val="2"/>
          <w:sz w:val="24"/>
          <w:szCs w:val="24"/>
          <w:highlight w:val="none"/>
          <w:u w:val="single"/>
          <w:lang w:eastAsia="zh-CN"/>
        </w:rPr>
        <w:t xml:space="preserve">   （中型企业、小型企业、微型企业）</w:t>
      </w:r>
      <w:r>
        <w:rPr>
          <w:rFonts w:hint="eastAsia" w:ascii="宋体" w:hAnsi="宋体" w:eastAsia="宋体" w:cs="宋体"/>
          <w:color w:val="auto"/>
          <w:kern w:val="2"/>
          <w:sz w:val="24"/>
          <w:szCs w:val="24"/>
          <w:highlight w:val="none"/>
          <w:lang w:eastAsia="zh-CN"/>
        </w:rPr>
        <w:t>；</w:t>
      </w:r>
    </w:p>
    <w:p>
      <w:pPr>
        <w:pStyle w:val="18"/>
        <w:rPr>
          <w:rFonts w:ascii="宋体" w:hAnsi="宋体" w:eastAsia="宋体" w:cs="宋体"/>
          <w:color w:val="auto"/>
          <w:highlight w:val="none"/>
        </w:rPr>
      </w:pPr>
    </w:p>
    <w:p>
      <w:pPr>
        <w:pStyle w:val="1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pPr>
        <w:pStyle w:val="10"/>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本企业对上述声明内容的真实性负责。如有虚假，将依法承担相应责任。</w:t>
      </w:r>
      <w:r>
        <w:rPr>
          <w:rFonts w:hint="eastAsia" w:ascii="宋体" w:hAnsi="宋体" w:eastAsia="宋体" w:cs="宋体"/>
          <w:color w:val="auto"/>
          <w:sz w:val="24"/>
          <w:szCs w:val="24"/>
          <w:highlight w:val="none"/>
          <w:lang w:eastAsia="zh-CN"/>
        </w:rPr>
        <w:t xml:space="preserve"> </w:t>
      </w:r>
    </w:p>
    <w:p>
      <w:pPr>
        <w:pStyle w:val="10"/>
        <w:spacing w:line="360" w:lineRule="auto"/>
        <w:ind w:firstLine="4800" w:firstLineChars="2000"/>
        <w:rPr>
          <w:rFonts w:ascii="宋体" w:hAnsi="宋体" w:eastAsia="宋体" w:cs="宋体"/>
          <w:color w:val="auto"/>
          <w:sz w:val="24"/>
          <w:szCs w:val="24"/>
          <w:highlight w:val="none"/>
        </w:rPr>
      </w:pPr>
    </w:p>
    <w:p>
      <w:pPr>
        <w:pStyle w:val="10"/>
        <w:spacing w:line="360" w:lineRule="auto"/>
        <w:ind w:firstLine="4800" w:firstLineChars="2000"/>
        <w:rPr>
          <w:rFonts w:ascii="宋体" w:hAnsi="宋体" w:eastAsia="宋体" w:cs="宋体"/>
          <w:color w:val="auto"/>
          <w:sz w:val="24"/>
          <w:szCs w:val="24"/>
          <w:highlight w:val="none"/>
        </w:rPr>
      </w:pPr>
    </w:p>
    <w:p>
      <w:pPr>
        <w:pStyle w:val="10"/>
        <w:spacing w:line="360" w:lineRule="auto"/>
        <w:ind w:firstLine="4800" w:firstLineChars="20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企业名称（电子签章）：</w:t>
      </w:r>
    </w:p>
    <w:p>
      <w:pPr>
        <w:pStyle w:val="10"/>
        <w:spacing w:line="360" w:lineRule="auto"/>
        <w:ind w:firstLine="6720" w:firstLineChars="28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pPr>
        <w:pStyle w:val="1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1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w:t>
      </w:r>
    </w:p>
    <w:p>
      <w:pPr>
        <w:pStyle w:val="1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可不填报。</w:t>
      </w:r>
    </w:p>
    <w:p>
      <w:pPr>
        <w:pStyle w:val="1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不符合《政府采购促进中小企业发展管理办法》规定的可不填写、不递交该声明；</w:t>
      </w:r>
    </w:p>
    <w:p>
      <w:pPr>
        <w:pStyle w:val="10"/>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3.本注的文字，仅为告知，不作为文件格式要求。</w:t>
      </w:r>
    </w:p>
    <w:p>
      <w:pPr>
        <w:pStyle w:val="10"/>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财政部、工信部关于印发《政府采购促进中小企业发展暂行办法》的通知（财库〔2011〕181号）第二条规定：中小企业（含中型、小型、微型企业）应当同时符合以下条件：</w:t>
      </w:r>
    </w:p>
    <w:p>
      <w:pPr>
        <w:pStyle w:val="10"/>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 符合中小企业划分标准（见工业和信息化部国家统计局国家发展和改革委员会财政部《关于印发中小企业划型标准规定的通知》（工信部联企业〔2011〕300号)）；</w:t>
      </w:r>
    </w:p>
    <w:p>
      <w:pPr>
        <w:pStyle w:val="10"/>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 提供本企业制造的货物、承担的工程或者服务，或者提供其他小微企业制造的货物。本项所称货物不包括使用大型企业注册商标的货物。</w:t>
      </w:r>
    </w:p>
    <w:p>
      <w:pPr>
        <w:pStyle w:val="10"/>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 本办法所称中小企业划分标准，是指国务院有关部门根据企业从业人员、营业收入、资产总额等指标制定的中小企业划型标准。</w:t>
      </w:r>
    </w:p>
    <w:p>
      <w:pPr>
        <w:pStyle w:val="18"/>
        <w:rPr>
          <w:rFonts w:ascii="宋体" w:hAnsi="宋体" w:eastAsia="宋体" w:cs="宋体"/>
          <w:color w:val="auto"/>
          <w:highlight w:val="none"/>
          <w:lang w:eastAsia="zh-CN"/>
        </w:rPr>
      </w:pPr>
    </w:p>
    <w:p>
      <w:pPr>
        <w:spacing w:line="440" w:lineRule="exact"/>
        <w:jc w:val="both"/>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p>
    <w:p>
      <w:pPr>
        <w:rPr>
          <w:rFonts w:ascii="宋体" w:hAnsi="宋体" w:eastAsia="宋体" w:cs="宋体"/>
          <w:b/>
          <w:color w:val="auto"/>
          <w:sz w:val="36"/>
          <w:szCs w:val="36"/>
          <w:highlight w:val="none"/>
        </w:rPr>
      </w:pPr>
    </w:p>
    <w:p>
      <w:pPr>
        <w:spacing w:line="44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河南省政府采购合同融资政策告知函</w:t>
      </w:r>
    </w:p>
    <w:p>
      <w:pPr>
        <w:spacing w:line="420" w:lineRule="exact"/>
        <w:ind w:firstLine="385" w:firstLineChars="175"/>
        <w:rPr>
          <w:rFonts w:ascii="宋体" w:hAnsi="宋体" w:eastAsia="宋体" w:cs="宋体"/>
          <w:color w:val="auto"/>
          <w:szCs w:val="21"/>
          <w:highlight w:val="none"/>
        </w:rPr>
      </w:pPr>
      <w:r>
        <w:rPr>
          <w:rFonts w:hint="eastAsia" w:ascii="宋体" w:hAnsi="宋体" w:eastAsia="宋体" w:cs="宋体"/>
          <w:color w:val="auto"/>
          <w:szCs w:val="21"/>
          <w:highlight w:val="none"/>
        </w:rPr>
        <w:t>各供应商：</w:t>
      </w:r>
    </w:p>
    <w:p>
      <w:pPr>
        <w:spacing w:line="420" w:lineRule="exact"/>
        <w:ind w:firstLine="385" w:firstLineChars="175"/>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欢迎贵公司参与河南省政府采购活动！</w:t>
      </w:r>
    </w:p>
    <w:p>
      <w:pPr>
        <w:spacing w:line="420" w:lineRule="exact"/>
        <w:ind w:firstLine="385" w:firstLineChars="175"/>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贷款渠道和提供贷款的金融机构，可在河南省政府采购网“河南省政府采购合同融资平台”查询联系。</w:t>
      </w:r>
    </w:p>
    <w:p>
      <w:pPr>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焦作市政府采购合同融资合作企业</w:t>
      </w:r>
    </w:p>
    <w:tbl>
      <w:tblPr>
        <w:tblStyle w:val="24"/>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企业名称</w:t>
            </w:r>
          </w:p>
        </w:tc>
        <w:tc>
          <w:tcPr>
            <w:tcW w:w="1389"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联系人</w:t>
            </w:r>
          </w:p>
        </w:tc>
        <w:tc>
          <w:tcPr>
            <w:tcW w:w="21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1</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农行焦作分行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张军萍</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2</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中行焦作分行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曹阳</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3</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建行焦作分行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王世峰</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4</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邮政储蓄焦作市分行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李天祥</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5</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中旅银行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周建林</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6</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中信银行焦作分行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陈韦翰</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7</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中国光大银行焦作分行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王海滨</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8</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中原银行焦作分行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赵伟</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9</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广发银行焦作分行</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孙培旺</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10</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焦作市中站区亿利小额贷款有限公司</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慕骞</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11</w:t>
            </w:r>
          </w:p>
        </w:tc>
        <w:tc>
          <w:tcPr>
            <w:tcW w:w="4970" w:type="dxa"/>
            <w:vAlign w:val="center"/>
          </w:tcPr>
          <w:p>
            <w:pPr>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焦作市中站区富多多小额贷款有限公司</w:t>
            </w:r>
          </w:p>
        </w:tc>
        <w:tc>
          <w:tcPr>
            <w:tcW w:w="1389"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李国华</w:t>
            </w:r>
          </w:p>
        </w:tc>
        <w:tc>
          <w:tcPr>
            <w:tcW w:w="2160" w:type="dxa"/>
            <w:vAlign w:val="center"/>
          </w:tcPr>
          <w:p>
            <w:pPr>
              <w:jc w:val="center"/>
              <w:rPr>
                <w:rFonts w:ascii="宋体" w:hAnsi="宋体" w:eastAsia="宋体" w:cs="宋体"/>
                <w:color w:val="auto"/>
                <w:sz w:val="24"/>
                <w:highlight w:val="none"/>
              </w:rPr>
            </w:pPr>
            <w:r>
              <w:rPr>
                <w:rFonts w:hint="eastAsia" w:ascii="宋体" w:hAnsi="宋体" w:eastAsia="宋体" w:cs="宋体"/>
                <w:color w:val="auto"/>
                <w:sz w:val="24"/>
                <w:highlight w:val="none"/>
              </w:rPr>
              <w:t>18537409046</w:t>
            </w:r>
          </w:p>
        </w:tc>
      </w:tr>
    </w:tbl>
    <w:p>
      <w:pPr>
        <w:spacing w:line="520" w:lineRule="exact"/>
        <w:ind w:right="-330" w:rightChars="-150"/>
        <w:rPr>
          <w:rFonts w:ascii="宋体" w:hAnsi="宋体" w:eastAsia="宋体" w:cs="宋体"/>
          <w:color w:val="auto"/>
          <w:sz w:val="24"/>
          <w:highlight w:val="none"/>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2000000000000000000"/>
    <w:charset w:val="86"/>
    <w:family w:val="script"/>
    <w:pitch w:val="default"/>
    <w:sig w:usb0="00000000" w:usb1="00000000" w:usb2="00082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5"/>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5"/>
                          </w:pPr>
                        </w:p>
                        <w:p>
                          <w:pPr>
                            <w:pStyle w:val="15"/>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5"/>
                    </w:pPr>
                  </w:p>
                  <w:p>
                    <w:pPr>
                      <w:pStyle w:val="1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20</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7456;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right" w:pos="9541"/>
      </w:tabs>
      <w:jc w:val="both"/>
      <w:rPr>
        <w:rFonts w:hint="eastAsia" w:ascii="黑体" w:eastAsia="黑体"/>
        <w:sz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5"/>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540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5"/>
                      <w:tabs>
                        <w:tab w:val="right" w:pos="9541"/>
                      </w:tabs>
                      <w:jc w:val="both"/>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643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NjFhMzdjODMzZjEyODhiOTNiYjFlZGZhMDM1ODQifQ=="/>
  </w:docVars>
  <w:rsids>
    <w:rsidRoot w:val="77E00DCE"/>
    <w:rsid w:val="000B056C"/>
    <w:rsid w:val="001D29A2"/>
    <w:rsid w:val="003653F5"/>
    <w:rsid w:val="0041530C"/>
    <w:rsid w:val="00416146"/>
    <w:rsid w:val="00552797"/>
    <w:rsid w:val="005749BF"/>
    <w:rsid w:val="005836BD"/>
    <w:rsid w:val="0063188C"/>
    <w:rsid w:val="006B6D1F"/>
    <w:rsid w:val="008B3E37"/>
    <w:rsid w:val="008C3DCE"/>
    <w:rsid w:val="00AA1A09"/>
    <w:rsid w:val="00CF45D3"/>
    <w:rsid w:val="00EB0B1C"/>
    <w:rsid w:val="00FB0C41"/>
    <w:rsid w:val="01C26E13"/>
    <w:rsid w:val="01F176C7"/>
    <w:rsid w:val="0202673A"/>
    <w:rsid w:val="021126CD"/>
    <w:rsid w:val="022E44A8"/>
    <w:rsid w:val="024B50E5"/>
    <w:rsid w:val="02722B76"/>
    <w:rsid w:val="02727202"/>
    <w:rsid w:val="02816CCE"/>
    <w:rsid w:val="02947211"/>
    <w:rsid w:val="029F53A6"/>
    <w:rsid w:val="03134CCC"/>
    <w:rsid w:val="032D29B2"/>
    <w:rsid w:val="033C49A3"/>
    <w:rsid w:val="03561F09"/>
    <w:rsid w:val="03685798"/>
    <w:rsid w:val="03802AE2"/>
    <w:rsid w:val="03815A4D"/>
    <w:rsid w:val="03A509A9"/>
    <w:rsid w:val="03CC3F79"/>
    <w:rsid w:val="03D472D2"/>
    <w:rsid w:val="03DD7F34"/>
    <w:rsid w:val="03F13B18"/>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294A70"/>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CC47258"/>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16450D"/>
    <w:rsid w:val="0F4D186A"/>
    <w:rsid w:val="0F4F6D89"/>
    <w:rsid w:val="0F5117D6"/>
    <w:rsid w:val="0F543075"/>
    <w:rsid w:val="0F6E05DA"/>
    <w:rsid w:val="0F706100"/>
    <w:rsid w:val="0F803E6A"/>
    <w:rsid w:val="0F8A3A66"/>
    <w:rsid w:val="0F930041"/>
    <w:rsid w:val="0FCD3553"/>
    <w:rsid w:val="0FCE16D6"/>
    <w:rsid w:val="0FDA17CC"/>
    <w:rsid w:val="10231683"/>
    <w:rsid w:val="10356132"/>
    <w:rsid w:val="10385510"/>
    <w:rsid w:val="103B757E"/>
    <w:rsid w:val="10414420"/>
    <w:rsid w:val="108B0D18"/>
    <w:rsid w:val="10E87B4B"/>
    <w:rsid w:val="11082369"/>
    <w:rsid w:val="11667611"/>
    <w:rsid w:val="11967974"/>
    <w:rsid w:val="11987B90"/>
    <w:rsid w:val="11CF7D77"/>
    <w:rsid w:val="11DB2E96"/>
    <w:rsid w:val="12521AED"/>
    <w:rsid w:val="12584D50"/>
    <w:rsid w:val="129E2F84"/>
    <w:rsid w:val="12B04348"/>
    <w:rsid w:val="12D70244"/>
    <w:rsid w:val="130D1EB8"/>
    <w:rsid w:val="13113756"/>
    <w:rsid w:val="131C20FB"/>
    <w:rsid w:val="13741F37"/>
    <w:rsid w:val="13A71E97"/>
    <w:rsid w:val="13CB5FFB"/>
    <w:rsid w:val="13DB3D64"/>
    <w:rsid w:val="13E470BD"/>
    <w:rsid w:val="13F95243"/>
    <w:rsid w:val="14176099"/>
    <w:rsid w:val="141B5AD0"/>
    <w:rsid w:val="14407179"/>
    <w:rsid w:val="14F21366"/>
    <w:rsid w:val="1537146E"/>
    <w:rsid w:val="159D7523"/>
    <w:rsid w:val="15BB2387"/>
    <w:rsid w:val="15CE23CD"/>
    <w:rsid w:val="15F73AC9"/>
    <w:rsid w:val="15FB249C"/>
    <w:rsid w:val="160027F3"/>
    <w:rsid w:val="164D719B"/>
    <w:rsid w:val="165D4F05"/>
    <w:rsid w:val="16946B78"/>
    <w:rsid w:val="169B7076"/>
    <w:rsid w:val="16A95755"/>
    <w:rsid w:val="16C72A99"/>
    <w:rsid w:val="16CA52C0"/>
    <w:rsid w:val="16DE4297"/>
    <w:rsid w:val="16FE3FF2"/>
    <w:rsid w:val="17051D3E"/>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8FF527D"/>
    <w:rsid w:val="192F4936"/>
    <w:rsid w:val="193D7D1B"/>
    <w:rsid w:val="19540841"/>
    <w:rsid w:val="199724DC"/>
    <w:rsid w:val="19B84D76"/>
    <w:rsid w:val="19CA0B03"/>
    <w:rsid w:val="19CC6629"/>
    <w:rsid w:val="19EB7245"/>
    <w:rsid w:val="1A0758B3"/>
    <w:rsid w:val="1A22449B"/>
    <w:rsid w:val="1A42230A"/>
    <w:rsid w:val="1A553DE7"/>
    <w:rsid w:val="1A84157A"/>
    <w:rsid w:val="1A9D1D5D"/>
    <w:rsid w:val="1AA2738A"/>
    <w:rsid w:val="1ADC634B"/>
    <w:rsid w:val="1B343A8A"/>
    <w:rsid w:val="1B66485B"/>
    <w:rsid w:val="1B800E24"/>
    <w:rsid w:val="1B943177"/>
    <w:rsid w:val="1B9607D9"/>
    <w:rsid w:val="1BA07E26"/>
    <w:rsid w:val="1BB235FD"/>
    <w:rsid w:val="1BC51582"/>
    <w:rsid w:val="1BC670A8"/>
    <w:rsid w:val="1BE20386"/>
    <w:rsid w:val="1BE91289"/>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94888"/>
    <w:rsid w:val="23AB3753"/>
    <w:rsid w:val="23BF3B72"/>
    <w:rsid w:val="23DA080D"/>
    <w:rsid w:val="23DB2D9B"/>
    <w:rsid w:val="23DE58D7"/>
    <w:rsid w:val="23F15406"/>
    <w:rsid w:val="23FB6A9C"/>
    <w:rsid w:val="2426102C"/>
    <w:rsid w:val="244871F4"/>
    <w:rsid w:val="2471674B"/>
    <w:rsid w:val="24A937A1"/>
    <w:rsid w:val="24AE34FB"/>
    <w:rsid w:val="24CE0FB1"/>
    <w:rsid w:val="24ED56A6"/>
    <w:rsid w:val="2540611D"/>
    <w:rsid w:val="25485F13"/>
    <w:rsid w:val="25597A2A"/>
    <w:rsid w:val="258E50DA"/>
    <w:rsid w:val="25CE2AD7"/>
    <w:rsid w:val="25D16D75"/>
    <w:rsid w:val="25FC38CE"/>
    <w:rsid w:val="260C76AA"/>
    <w:rsid w:val="260D648D"/>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5F0ADD"/>
    <w:rsid w:val="276843A3"/>
    <w:rsid w:val="27AC7A9A"/>
    <w:rsid w:val="27DC037F"/>
    <w:rsid w:val="2815563F"/>
    <w:rsid w:val="283C0E1E"/>
    <w:rsid w:val="28705F49"/>
    <w:rsid w:val="28BE7A85"/>
    <w:rsid w:val="29301A6E"/>
    <w:rsid w:val="294402F1"/>
    <w:rsid w:val="29463C85"/>
    <w:rsid w:val="29567CBD"/>
    <w:rsid w:val="29B449E4"/>
    <w:rsid w:val="29C25353"/>
    <w:rsid w:val="29FF1B7D"/>
    <w:rsid w:val="2A0B4F4C"/>
    <w:rsid w:val="2A162E07"/>
    <w:rsid w:val="2A2C466D"/>
    <w:rsid w:val="2A4B359A"/>
    <w:rsid w:val="2A570191"/>
    <w:rsid w:val="2A5C57A7"/>
    <w:rsid w:val="2A667DF5"/>
    <w:rsid w:val="2AB9304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DEE7CA4"/>
    <w:rsid w:val="2E022D1D"/>
    <w:rsid w:val="2E1168A9"/>
    <w:rsid w:val="2E415B63"/>
    <w:rsid w:val="2E4C5B33"/>
    <w:rsid w:val="2E6115DE"/>
    <w:rsid w:val="2EA81EEA"/>
    <w:rsid w:val="2EBC6814"/>
    <w:rsid w:val="2ED55B28"/>
    <w:rsid w:val="2EF958DA"/>
    <w:rsid w:val="2F3528CF"/>
    <w:rsid w:val="2F640E7A"/>
    <w:rsid w:val="2F70571C"/>
    <w:rsid w:val="2FA5367F"/>
    <w:rsid w:val="2FBE059B"/>
    <w:rsid w:val="2FCD67FF"/>
    <w:rsid w:val="2FCF07C9"/>
    <w:rsid w:val="303A4BFD"/>
    <w:rsid w:val="305D53D5"/>
    <w:rsid w:val="30C65728"/>
    <w:rsid w:val="30D81900"/>
    <w:rsid w:val="30E97669"/>
    <w:rsid w:val="30F229C1"/>
    <w:rsid w:val="314274E8"/>
    <w:rsid w:val="315A2315"/>
    <w:rsid w:val="31615600"/>
    <w:rsid w:val="317A71D6"/>
    <w:rsid w:val="31937300"/>
    <w:rsid w:val="3199108F"/>
    <w:rsid w:val="31DC087C"/>
    <w:rsid w:val="328A077D"/>
    <w:rsid w:val="329A7CCC"/>
    <w:rsid w:val="32AE36C2"/>
    <w:rsid w:val="32B9674E"/>
    <w:rsid w:val="32F02F31"/>
    <w:rsid w:val="335C6818"/>
    <w:rsid w:val="3381002D"/>
    <w:rsid w:val="338673F1"/>
    <w:rsid w:val="338D077F"/>
    <w:rsid w:val="34930017"/>
    <w:rsid w:val="34BF2BBB"/>
    <w:rsid w:val="350A3545"/>
    <w:rsid w:val="3518051D"/>
    <w:rsid w:val="351A4295"/>
    <w:rsid w:val="352B1ED3"/>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72755"/>
    <w:rsid w:val="37050723"/>
    <w:rsid w:val="37131F75"/>
    <w:rsid w:val="37225683"/>
    <w:rsid w:val="37441A9D"/>
    <w:rsid w:val="37517D16"/>
    <w:rsid w:val="37620175"/>
    <w:rsid w:val="37691503"/>
    <w:rsid w:val="37735EDE"/>
    <w:rsid w:val="378F1F55"/>
    <w:rsid w:val="37AE0C9F"/>
    <w:rsid w:val="37C72697"/>
    <w:rsid w:val="37F512DC"/>
    <w:rsid w:val="38170F5F"/>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D44B68"/>
    <w:rsid w:val="3AE81C18"/>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FC4E7F"/>
    <w:rsid w:val="3E691DE9"/>
    <w:rsid w:val="3E7E7642"/>
    <w:rsid w:val="3E854E75"/>
    <w:rsid w:val="3F0C251E"/>
    <w:rsid w:val="3F1104B7"/>
    <w:rsid w:val="3F253AD3"/>
    <w:rsid w:val="3F512FA9"/>
    <w:rsid w:val="3F542A05"/>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727F60"/>
    <w:rsid w:val="478D6B48"/>
    <w:rsid w:val="47A776E9"/>
    <w:rsid w:val="47D97FDF"/>
    <w:rsid w:val="47F073CA"/>
    <w:rsid w:val="480C0D42"/>
    <w:rsid w:val="48147269"/>
    <w:rsid w:val="482D3AA0"/>
    <w:rsid w:val="48372154"/>
    <w:rsid w:val="48674EC9"/>
    <w:rsid w:val="48783354"/>
    <w:rsid w:val="4929061D"/>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DFE60AA"/>
    <w:rsid w:val="4E0B07C7"/>
    <w:rsid w:val="4E134DBE"/>
    <w:rsid w:val="4E2D698F"/>
    <w:rsid w:val="4EAF35C0"/>
    <w:rsid w:val="4EF456FF"/>
    <w:rsid w:val="4F5239A7"/>
    <w:rsid w:val="4F683249"/>
    <w:rsid w:val="4F90367A"/>
    <w:rsid w:val="4FA703F4"/>
    <w:rsid w:val="4FCE7CFE"/>
    <w:rsid w:val="4FDA66A3"/>
    <w:rsid w:val="4FF05EC6"/>
    <w:rsid w:val="5064585A"/>
    <w:rsid w:val="506D7517"/>
    <w:rsid w:val="50746AF7"/>
    <w:rsid w:val="50A078EC"/>
    <w:rsid w:val="50B415EA"/>
    <w:rsid w:val="50D74022"/>
    <w:rsid w:val="50E6054D"/>
    <w:rsid w:val="510D6018"/>
    <w:rsid w:val="51200A2D"/>
    <w:rsid w:val="513F7105"/>
    <w:rsid w:val="51556929"/>
    <w:rsid w:val="515725D9"/>
    <w:rsid w:val="51823496"/>
    <w:rsid w:val="51A927D1"/>
    <w:rsid w:val="51DC2BA6"/>
    <w:rsid w:val="52927709"/>
    <w:rsid w:val="52EB1E80"/>
    <w:rsid w:val="52EE5545"/>
    <w:rsid w:val="5314011E"/>
    <w:rsid w:val="53263601"/>
    <w:rsid w:val="532C336D"/>
    <w:rsid w:val="535C57C5"/>
    <w:rsid w:val="53603363"/>
    <w:rsid w:val="536D14E5"/>
    <w:rsid w:val="53964FD7"/>
    <w:rsid w:val="5397440F"/>
    <w:rsid w:val="53F046E7"/>
    <w:rsid w:val="53FF0DCE"/>
    <w:rsid w:val="53FF4BF4"/>
    <w:rsid w:val="543D2946"/>
    <w:rsid w:val="54C60350"/>
    <w:rsid w:val="55195EBF"/>
    <w:rsid w:val="552E22DE"/>
    <w:rsid w:val="55384597"/>
    <w:rsid w:val="553C5F22"/>
    <w:rsid w:val="5559450E"/>
    <w:rsid w:val="55627866"/>
    <w:rsid w:val="558961E0"/>
    <w:rsid w:val="55AF412E"/>
    <w:rsid w:val="55B1434A"/>
    <w:rsid w:val="5643133E"/>
    <w:rsid w:val="5653208C"/>
    <w:rsid w:val="565562E8"/>
    <w:rsid w:val="56890E23"/>
    <w:rsid w:val="56A22101"/>
    <w:rsid w:val="56B04601"/>
    <w:rsid w:val="56BE38A3"/>
    <w:rsid w:val="56C704AC"/>
    <w:rsid w:val="57062473"/>
    <w:rsid w:val="572052E3"/>
    <w:rsid w:val="572702C8"/>
    <w:rsid w:val="57603931"/>
    <w:rsid w:val="578677FB"/>
    <w:rsid w:val="578F4217"/>
    <w:rsid w:val="579E6AAF"/>
    <w:rsid w:val="57CF6D0C"/>
    <w:rsid w:val="57F813C8"/>
    <w:rsid w:val="581A32D3"/>
    <w:rsid w:val="581A7F84"/>
    <w:rsid w:val="58354DBE"/>
    <w:rsid w:val="583D0117"/>
    <w:rsid w:val="58466FCB"/>
    <w:rsid w:val="58661B1E"/>
    <w:rsid w:val="587B6C7C"/>
    <w:rsid w:val="587D2975"/>
    <w:rsid w:val="587E7C60"/>
    <w:rsid w:val="587F403F"/>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AB75B9"/>
    <w:rsid w:val="5AFC6067"/>
    <w:rsid w:val="5B314B0C"/>
    <w:rsid w:val="5B6D486F"/>
    <w:rsid w:val="5B745BFD"/>
    <w:rsid w:val="5BC2250D"/>
    <w:rsid w:val="5BCA3A6F"/>
    <w:rsid w:val="5BF671C1"/>
    <w:rsid w:val="5C107ADA"/>
    <w:rsid w:val="5C2238AB"/>
    <w:rsid w:val="5C383883"/>
    <w:rsid w:val="5C454B70"/>
    <w:rsid w:val="5C7165E1"/>
    <w:rsid w:val="5CFB5EAA"/>
    <w:rsid w:val="5D0B7C6C"/>
    <w:rsid w:val="5D1F7DEB"/>
    <w:rsid w:val="5D291974"/>
    <w:rsid w:val="5D537A94"/>
    <w:rsid w:val="5D700646"/>
    <w:rsid w:val="5D8A15D3"/>
    <w:rsid w:val="5DA14CA4"/>
    <w:rsid w:val="5DB23302"/>
    <w:rsid w:val="5DCB1913"/>
    <w:rsid w:val="5DE33694"/>
    <w:rsid w:val="5DE60909"/>
    <w:rsid w:val="5DF66D9E"/>
    <w:rsid w:val="5E2C0A11"/>
    <w:rsid w:val="5E5166CA"/>
    <w:rsid w:val="5E644A03"/>
    <w:rsid w:val="5E731C1E"/>
    <w:rsid w:val="5E800D5D"/>
    <w:rsid w:val="5ED56562"/>
    <w:rsid w:val="5EFD415C"/>
    <w:rsid w:val="5F047779"/>
    <w:rsid w:val="5F16742F"/>
    <w:rsid w:val="5F864151"/>
    <w:rsid w:val="5FA42829"/>
    <w:rsid w:val="60015AFF"/>
    <w:rsid w:val="600F5244"/>
    <w:rsid w:val="601856F1"/>
    <w:rsid w:val="603E5537"/>
    <w:rsid w:val="607B7A2E"/>
    <w:rsid w:val="607C1773"/>
    <w:rsid w:val="607C19A6"/>
    <w:rsid w:val="60885CA7"/>
    <w:rsid w:val="608C39E9"/>
    <w:rsid w:val="60AE189F"/>
    <w:rsid w:val="60EB4BB4"/>
    <w:rsid w:val="60FA1440"/>
    <w:rsid w:val="61553771"/>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02D20"/>
    <w:rsid w:val="681F3663"/>
    <w:rsid w:val="68830F58"/>
    <w:rsid w:val="689773CF"/>
    <w:rsid w:val="68AA0ED1"/>
    <w:rsid w:val="690D143F"/>
    <w:rsid w:val="691427CE"/>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4B2CC1"/>
    <w:rsid w:val="6F8B1310"/>
    <w:rsid w:val="6FC72954"/>
    <w:rsid w:val="70140A9A"/>
    <w:rsid w:val="701458EA"/>
    <w:rsid w:val="70531E2E"/>
    <w:rsid w:val="706758D9"/>
    <w:rsid w:val="70BA1857"/>
    <w:rsid w:val="70E0440E"/>
    <w:rsid w:val="7131029F"/>
    <w:rsid w:val="71600CA6"/>
    <w:rsid w:val="719641E7"/>
    <w:rsid w:val="71AE2BE8"/>
    <w:rsid w:val="71DC1F29"/>
    <w:rsid w:val="71F56147"/>
    <w:rsid w:val="71FF1B1B"/>
    <w:rsid w:val="722F68CA"/>
    <w:rsid w:val="725D553B"/>
    <w:rsid w:val="7270009E"/>
    <w:rsid w:val="72C76B03"/>
    <w:rsid w:val="73041B05"/>
    <w:rsid w:val="732B52E4"/>
    <w:rsid w:val="73336B23"/>
    <w:rsid w:val="73360D13"/>
    <w:rsid w:val="737E3665"/>
    <w:rsid w:val="738844E4"/>
    <w:rsid w:val="738A2975"/>
    <w:rsid w:val="73B13A27"/>
    <w:rsid w:val="73F20662"/>
    <w:rsid w:val="7419513C"/>
    <w:rsid w:val="74195266"/>
    <w:rsid w:val="742D494E"/>
    <w:rsid w:val="742F2BB2"/>
    <w:rsid w:val="74456901"/>
    <w:rsid w:val="74882F25"/>
    <w:rsid w:val="749A5006"/>
    <w:rsid w:val="74D6127F"/>
    <w:rsid w:val="74E26CD6"/>
    <w:rsid w:val="74E61FCF"/>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247BF7"/>
    <w:rsid w:val="77505319"/>
    <w:rsid w:val="77866F8C"/>
    <w:rsid w:val="778E7BEF"/>
    <w:rsid w:val="77A13DC6"/>
    <w:rsid w:val="77AD7E74"/>
    <w:rsid w:val="77BE04D4"/>
    <w:rsid w:val="77C27899"/>
    <w:rsid w:val="77E00DCE"/>
    <w:rsid w:val="784A1D68"/>
    <w:rsid w:val="784D5DC1"/>
    <w:rsid w:val="78601BAB"/>
    <w:rsid w:val="78D9133E"/>
    <w:rsid w:val="792841C7"/>
    <w:rsid w:val="79780B57"/>
    <w:rsid w:val="798219D5"/>
    <w:rsid w:val="798C015E"/>
    <w:rsid w:val="79907C4E"/>
    <w:rsid w:val="79F46526"/>
    <w:rsid w:val="79FC3536"/>
    <w:rsid w:val="7A0F57DB"/>
    <w:rsid w:val="7A1A39BC"/>
    <w:rsid w:val="7A392094"/>
    <w:rsid w:val="7A402207"/>
    <w:rsid w:val="7A5E5F9F"/>
    <w:rsid w:val="7A67399B"/>
    <w:rsid w:val="7A805F15"/>
    <w:rsid w:val="7A854498"/>
    <w:rsid w:val="7A8601AB"/>
    <w:rsid w:val="7A8C1537"/>
    <w:rsid w:val="7ACF47A6"/>
    <w:rsid w:val="7AD1051F"/>
    <w:rsid w:val="7B022DCE"/>
    <w:rsid w:val="7B14665D"/>
    <w:rsid w:val="7B8F5129"/>
    <w:rsid w:val="7B902188"/>
    <w:rsid w:val="7BC02341"/>
    <w:rsid w:val="7BD15E76"/>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66664"/>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7">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customStyle="1" w:styleId="2">
    <w:name w:val="无间隔1"/>
    <w:basedOn w:val="1"/>
    <w:next w:val="3"/>
    <w:autoRedefine/>
    <w:qFormat/>
    <w:uiPriority w:val="0"/>
    <w:pPr>
      <w:spacing w:line="400" w:lineRule="exact"/>
    </w:pPr>
    <w:rPr>
      <w:sz w:val="24"/>
    </w:rPr>
  </w:style>
  <w:style w:type="paragraph" w:customStyle="1" w:styleId="3">
    <w:name w:val="TOC Heading1"/>
    <w:next w:val="1"/>
    <w:autoRedefine/>
    <w:qFormat/>
    <w:uiPriority w:val="0"/>
    <w:pPr>
      <w:wordWrap w:val="0"/>
    </w:pPr>
    <w:rPr>
      <w:rFonts w:ascii="Calibri" w:hAnsi="Calibri" w:eastAsia="宋体" w:cs="Times New Roman"/>
      <w:sz w:val="32"/>
      <w:szCs w:val="22"/>
      <w:lang w:val="en-US" w:eastAsia="zh-CN" w:bidi="ar-SA"/>
    </w:rPr>
  </w:style>
  <w:style w:type="paragraph" w:styleId="8">
    <w:name w:val="Normal Indent"/>
    <w:basedOn w:val="1"/>
    <w:autoRedefine/>
    <w:qFormat/>
    <w:uiPriority w:val="0"/>
    <w:pPr>
      <w:adjustRightInd w:val="0"/>
      <w:spacing w:line="360" w:lineRule="atLeast"/>
      <w:ind w:firstLine="420" w:firstLineChars="200"/>
      <w:textAlignment w:val="baseline"/>
    </w:pPr>
    <w:rPr>
      <w:sz w:val="24"/>
      <w:szCs w:val="20"/>
    </w:rPr>
  </w:style>
  <w:style w:type="paragraph" w:styleId="9">
    <w:name w:val="annotation text"/>
    <w:basedOn w:val="1"/>
    <w:autoRedefine/>
    <w:qFormat/>
    <w:uiPriority w:val="0"/>
  </w:style>
  <w:style w:type="paragraph" w:styleId="10">
    <w:name w:val="Body Text"/>
    <w:basedOn w:val="1"/>
    <w:next w:val="11"/>
    <w:autoRedefine/>
    <w:qFormat/>
    <w:uiPriority w:val="0"/>
  </w:style>
  <w:style w:type="paragraph" w:styleId="11">
    <w:name w:val="toc 6"/>
    <w:basedOn w:val="1"/>
    <w:next w:val="1"/>
    <w:autoRedefine/>
    <w:qFormat/>
    <w:uiPriority w:val="0"/>
    <w:pPr>
      <w:wordWrap w:val="0"/>
      <w:spacing w:before="0" w:line="240" w:lineRule="auto"/>
      <w:ind w:left="1700"/>
      <w:jc w:val="both"/>
    </w:pPr>
    <w:rPr>
      <w:rFonts w:ascii="Times New Roman" w:hAnsi="Times New Roman" w:eastAsia="宋体" w:cs="Times New Roman"/>
      <w:sz w:val="21"/>
    </w:rPr>
  </w:style>
  <w:style w:type="paragraph" w:styleId="12">
    <w:name w:val="Body Text Indent"/>
    <w:basedOn w:val="1"/>
    <w:next w:val="13"/>
    <w:autoRedefine/>
    <w:unhideWhenUsed/>
    <w:qFormat/>
    <w:uiPriority w:val="99"/>
    <w:pPr>
      <w:spacing w:after="120"/>
      <w:ind w:left="420" w:leftChars="200"/>
    </w:pPr>
  </w:style>
  <w:style w:type="paragraph" w:styleId="13">
    <w:name w:val="envelope return"/>
    <w:basedOn w:val="1"/>
    <w:autoRedefine/>
    <w:qFormat/>
    <w:uiPriority w:val="99"/>
    <w:pPr>
      <w:snapToGrid w:val="0"/>
    </w:pPr>
    <w:rPr>
      <w:rFonts w:ascii="Arial" w:hAnsi="Arial" w:cs="Arial"/>
    </w:rPr>
  </w:style>
  <w:style w:type="paragraph" w:styleId="14">
    <w:name w:val="Plain Text"/>
    <w:basedOn w:val="1"/>
    <w:autoRedefine/>
    <w:qFormat/>
    <w:uiPriority w:val="99"/>
    <w:rPr>
      <w:rFonts w:ascii="宋体" w:hAnsi="Courier New"/>
      <w:szCs w:val="21"/>
    </w:rPr>
  </w:style>
  <w:style w:type="paragraph" w:styleId="15">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7">
    <w:name w:val="toc 1"/>
    <w:basedOn w:val="1"/>
    <w:next w:val="1"/>
    <w:autoRedefine/>
    <w:qFormat/>
    <w:uiPriority w:val="39"/>
  </w:style>
  <w:style w:type="paragraph" w:styleId="18">
    <w:name w:val="Body Text 2"/>
    <w:basedOn w:val="1"/>
    <w:next w:val="10"/>
    <w:autoRedefine/>
    <w:qFormat/>
    <w:uiPriority w:val="99"/>
    <w:pPr>
      <w:spacing w:after="120" w:line="480" w:lineRule="auto"/>
    </w:pPr>
    <w:rPr>
      <w:rFonts w:ascii="Times New Roman" w:hAnsi="Times New Roman"/>
      <w:sz w:val="24"/>
    </w:rPr>
  </w:style>
  <w:style w:type="paragraph" w:styleId="19">
    <w:name w:val="Normal (Web)"/>
    <w:basedOn w:val="1"/>
    <w:autoRedefine/>
    <w:qFormat/>
    <w:uiPriority w:val="0"/>
    <w:pPr>
      <w:widowControl/>
      <w:spacing w:before="100" w:beforeAutospacing="1" w:after="100" w:afterAutospacing="1"/>
    </w:pPr>
    <w:rPr>
      <w:rFonts w:ascii="宋体" w:hAnsi="宋体" w:cs="宋体"/>
      <w:sz w:val="24"/>
    </w:rPr>
  </w:style>
  <w:style w:type="paragraph" w:styleId="20">
    <w:name w:val="Title"/>
    <w:basedOn w:val="1"/>
    <w:next w:val="1"/>
    <w:autoRedefine/>
    <w:qFormat/>
    <w:uiPriority w:val="0"/>
    <w:pPr>
      <w:spacing w:before="240" w:after="60"/>
      <w:jc w:val="center"/>
      <w:outlineLvl w:val="0"/>
    </w:pPr>
    <w:rPr>
      <w:rFonts w:ascii="Arial" w:hAnsi="Arial" w:cs="Arial"/>
      <w:b/>
      <w:bCs/>
      <w:sz w:val="32"/>
      <w:szCs w:val="32"/>
    </w:rPr>
  </w:style>
  <w:style w:type="paragraph" w:styleId="21">
    <w:name w:val="Body Text First Indent"/>
    <w:basedOn w:val="10"/>
    <w:next w:val="22"/>
    <w:autoRedefine/>
    <w:qFormat/>
    <w:uiPriority w:val="0"/>
    <w:pPr>
      <w:ind w:firstLine="420" w:firstLineChars="100"/>
    </w:pPr>
  </w:style>
  <w:style w:type="paragraph" w:styleId="22">
    <w:name w:val="Body Text First Indent 2"/>
    <w:basedOn w:val="12"/>
    <w:next w:val="8"/>
    <w:autoRedefine/>
    <w:qFormat/>
    <w:uiPriority w:val="0"/>
    <w:pPr>
      <w:ind w:firstLine="420" w:firstLineChars="200"/>
    </w:pPr>
    <w:rPr>
      <w:sz w:val="21"/>
    </w:rPr>
  </w:style>
  <w:style w:type="table" w:styleId="24">
    <w:name w:val="Table Grid"/>
    <w:basedOn w:val="23"/>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FollowedHyperlink"/>
    <w:basedOn w:val="25"/>
    <w:autoRedefine/>
    <w:qFormat/>
    <w:uiPriority w:val="0"/>
    <w:rPr>
      <w:color w:val="771CAA"/>
      <w:u w:val="none"/>
    </w:rPr>
  </w:style>
  <w:style w:type="character" w:styleId="27">
    <w:name w:val="Emphasis"/>
    <w:basedOn w:val="25"/>
    <w:autoRedefine/>
    <w:qFormat/>
    <w:uiPriority w:val="0"/>
    <w:rPr>
      <w:color w:val="F73131"/>
    </w:rPr>
  </w:style>
  <w:style w:type="character" w:styleId="28">
    <w:name w:val="HTML Definition"/>
    <w:basedOn w:val="25"/>
    <w:autoRedefine/>
    <w:qFormat/>
    <w:uiPriority w:val="0"/>
  </w:style>
  <w:style w:type="character" w:styleId="29">
    <w:name w:val="HTML Typewriter"/>
    <w:basedOn w:val="25"/>
    <w:autoRedefine/>
    <w:qFormat/>
    <w:uiPriority w:val="0"/>
    <w:rPr>
      <w:rFonts w:ascii="monospace" w:hAnsi="monospace" w:eastAsia="monospace" w:cs="monospace"/>
      <w:sz w:val="20"/>
    </w:rPr>
  </w:style>
  <w:style w:type="character" w:styleId="30">
    <w:name w:val="HTML Acronym"/>
    <w:basedOn w:val="25"/>
    <w:autoRedefine/>
    <w:qFormat/>
    <w:uiPriority w:val="0"/>
  </w:style>
  <w:style w:type="character" w:styleId="31">
    <w:name w:val="HTML Variable"/>
    <w:basedOn w:val="25"/>
    <w:autoRedefine/>
    <w:qFormat/>
    <w:uiPriority w:val="0"/>
  </w:style>
  <w:style w:type="character" w:styleId="32">
    <w:name w:val="Hyperlink"/>
    <w:basedOn w:val="25"/>
    <w:autoRedefine/>
    <w:qFormat/>
    <w:uiPriority w:val="0"/>
    <w:rPr>
      <w:color w:val="2440B3"/>
      <w:u w:val="none"/>
    </w:rPr>
  </w:style>
  <w:style w:type="character" w:styleId="33">
    <w:name w:val="HTML Code"/>
    <w:basedOn w:val="25"/>
    <w:autoRedefine/>
    <w:qFormat/>
    <w:uiPriority w:val="0"/>
    <w:rPr>
      <w:rFonts w:hint="default" w:ascii="monospace" w:hAnsi="monospace" w:eastAsia="monospace" w:cs="monospace"/>
      <w:sz w:val="20"/>
    </w:rPr>
  </w:style>
  <w:style w:type="character" w:styleId="34">
    <w:name w:val="HTML Cite"/>
    <w:basedOn w:val="25"/>
    <w:autoRedefine/>
    <w:qFormat/>
    <w:uiPriority w:val="0"/>
    <w:rPr>
      <w:color w:val="008000"/>
    </w:rPr>
  </w:style>
  <w:style w:type="character" w:styleId="35">
    <w:name w:val="HTML Keyboard"/>
    <w:basedOn w:val="25"/>
    <w:autoRedefine/>
    <w:qFormat/>
    <w:uiPriority w:val="0"/>
    <w:rPr>
      <w:rFonts w:hint="default" w:ascii="monospace" w:hAnsi="monospace" w:eastAsia="monospace" w:cs="monospace"/>
      <w:sz w:val="20"/>
    </w:rPr>
  </w:style>
  <w:style w:type="character" w:styleId="36">
    <w:name w:val="HTML Sample"/>
    <w:basedOn w:val="25"/>
    <w:autoRedefine/>
    <w:qFormat/>
    <w:uiPriority w:val="0"/>
    <w:rPr>
      <w:rFonts w:hint="default" w:ascii="monospace" w:hAnsi="monospace" w:eastAsia="monospace" w:cs="monospace"/>
    </w:rPr>
  </w:style>
  <w:style w:type="paragraph" w:customStyle="1" w:styleId="37">
    <w:name w:val="列出段落1"/>
    <w:basedOn w:val="1"/>
    <w:autoRedefine/>
    <w:qFormat/>
    <w:uiPriority w:val="1"/>
    <w:pPr>
      <w:spacing w:before="109"/>
      <w:ind w:left="117" w:firstLine="440"/>
    </w:pPr>
  </w:style>
  <w:style w:type="paragraph" w:customStyle="1" w:styleId="38">
    <w:name w:val="Table Paragraph"/>
    <w:basedOn w:val="1"/>
    <w:autoRedefine/>
    <w:qFormat/>
    <w:uiPriority w:val="1"/>
  </w:style>
  <w:style w:type="paragraph" w:customStyle="1" w:styleId="39">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0">
    <w:name w:val="_Style 9"/>
    <w:basedOn w:val="4"/>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41">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42">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4">
    <w:name w:val="p0"/>
    <w:basedOn w:val="1"/>
    <w:autoRedefine/>
    <w:qFormat/>
    <w:uiPriority w:val="0"/>
    <w:pPr>
      <w:widowControl/>
    </w:pPr>
    <w:rPr>
      <w:szCs w:val="21"/>
    </w:rPr>
  </w:style>
  <w:style w:type="paragraph" w:customStyle="1" w:styleId="45">
    <w:name w:val="标题 3_0"/>
    <w:basedOn w:val="42"/>
    <w:next w:val="42"/>
    <w:autoRedefine/>
    <w:qFormat/>
    <w:uiPriority w:val="0"/>
    <w:pPr>
      <w:keepNext/>
      <w:keepLines/>
      <w:spacing w:line="416" w:lineRule="auto"/>
      <w:outlineLvl w:val="2"/>
    </w:pPr>
    <w:rPr>
      <w:b/>
      <w:bCs/>
      <w:sz w:val="32"/>
      <w:szCs w:val="32"/>
    </w:rPr>
  </w:style>
  <w:style w:type="paragraph" w:customStyle="1" w:styleId="46">
    <w:name w:val="标题 4_0"/>
    <w:basedOn w:val="42"/>
    <w:next w:val="47"/>
    <w:autoRedefine/>
    <w:qFormat/>
    <w:uiPriority w:val="0"/>
    <w:pPr>
      <w:keepNext/>
      <w:keepLines/>
      <w:spacing w:line="376" w:lineRule="auto"/>
      <w:outlineLvl w:val="3"/>
    </w:pPr>
    <w:rPr>
      <w:rFonts w:ascii="Arial" w:hAnsi="Arial" w:eastAsia="黑体"/>
      <w:b/>
      <w:bCs/>
      <w:sz w:val="28"/>
      <w:szCs w:val="28"/>
    </w:rPr>
  </w:style>
  <w:style w:type="paragraph" w:customStyle="1" w:styleId="47">
    <w:name w:val="正文_2"/>
    <w:basedOn w:val="1"/>
    <w:autoRedefine/>
    <w:qFormat/>
    <w:uiPriority w:val="0"/>
    <w:rPr>
      <w:rFonts w:ascii="Times New Roman" w:hAnsi="Times New Roman" w:eastAsia="宋体" w:cs="Times New Roman"/>
      <w:szCs w:val="24"/>
    </w:rPr>
  </w:style>
  <w:style w:type="character" w:customStyle="1" w:styleId="48">
    <w:name w:val="c-icon28"/>
    <w:basedOn w:val="25"/>
    <w:autoRedefine/>
    <w:qFormat/>
    <w:uiPriority w:val="0"/>
  </w:style>
  <w:style w:type="character" w:customStyle="1" w:styleId="49">
    <w:name w:val="hover20"/>
    <w:basedOn w:val="25"/>
    <w:autoRedefine/>
    <w:qFormat/>
    <w:uiPriority w:val="0"/>
  </w:style>
  <w:style w:type="character" w:customStyle="1" w:styleId="50">
    <w:name w:val="hover21"/>
    <w:basedOn w:val="25"/>
    <w:autoRedefine/>
    <w:qFormat/>
    <w:uiPriority w:val="0"/>
    <w:rPr>
      <w:color w:val="315EFB"/>
    </w:rPr>
  </w:style>
  <w:style w:type="character" w:customStyle="1" w:styleId="51">
    <w:name w:val="hover22"/>
    <w:basedOn w:val="25"/>
    <w:autoRedefine/>
    <w:qFormat/>
    <w:uiPriority w:val="0"/>
    <w:rPr>
      <w:color w:val="315EFB"/>
    </w:rPr>
  </w:style>
  <w:style w:type="character" w:customStyle="1" w:styleId="52">
    <w:name w:val="hover23"/>
    <w:basedOn w:val="25"/>
    <w:autoRedefine/>
    <w:qFormat/>
    <w:uiPriority w:val="0"/>
    <w:rPr>
      <w:color w:val="315EFB"/>
      <w:shd w:val="clear" w:color="auto" w:fill="F0F3FD"/>
    </w:rPr>
  </w:style>
  <w:style w:type="character" w:customStyle="1" w:styleId="53">
    <w:name w:val="hover25"/>
    <w:basedOn w:val="25"/>
    <w:autoRedefine/>
    <w:qFormat/>
    <w:uiPriority w:val="0"/>
  </w:style>
  <w:style w:type="character" w:customStyle="1" w:styleId="54">
    <w:name w:val="hover26"/>
    <w:basedOn w:val="25"/>
    <w:autoRedefine/>
    <w:qFormat/>
    <w:uiPriority w:val="0"/>
    <w:rPr>
      <w:color w:val="315EFB"/>
    </w:rPr>
  </w:style>
  <w:style w:type="character" w:customStyle="1" w:styleId="55">
    <w:name w:val="hover27"/>
    <w:basedOn w:val="25"/>
    <w:autoRedefine/>
    <w:qFormat/>
    <w:uiPriority w:val="0"/>
    <w:rPr>
      <w:color w:val="315EFB"/>
      <w:shd w:val="clear" w:color="auto" w:fill="F0F3FD"/>
    </w:rPr>
  </w:style>
  <w:style w:type="character" w:customStyle="1" w:styleId="56">
    <w:name w:val="hover28"/>
    <w:basedOn w:val="25"/>
    <w:autoRedefine/>
    <w:qFormat/>
    <w:uiPriority w:val="0"/>
    <w:rPr>
      <w:color w:val="315EFB"/>
    </w:rPr>
  </w:style>
  <w:style w:type="character" w:customStyle="1" w:styleId="57">
    <w:name w:val="c-icon30"/>
    <w:basedOn w:val="25"/>
    <w:autoRedefine/>
    <w:qFormat/>
    <w:uiPriority w:val="0"/>
  </w:style>
  <w:style w:type="table" w:customStyle="1" w:styleId="58">
    <w:name w:val="Table Normal"/>
    <w:autoRedefine/>
    <w:semiHidden/>
    <w:unhideWhenUsed/>
    <w:qFormat/>
    <w:uiPriority w:val="0"/>
    <w:tblPr>
      <w:tblCellMar>
        <w:top w:w="0" w:type="dxa"/>
        <w:left w:w="0" w:type="dxa"/>
        <w:bottom w:w="0" w:type="dxa"/>
        <w:right w:w="0" w:type="dxa"/>
      </w:tblCellMar>
    </w:tblPr>
  </w:style>
  <w:style w:type="character" w:customStyle="1" w:styleId="59">
    <w:name w:val="dropselect_box"/>
    <w:basedOn w:val="25"/>
    <w:autoRedefine/>
    <w:qFormat/>
    <w:uiPriority w:val="0"/>
    <w:rPr>
      <w:bdr w:val="single" w:color="E2E2E2" w:sz="6" w:space="0"/>
    </w:rPr>
  </w:style>
  <w:style w:type="character" w:customStyle="1" w:styleId="60">
    <w:name w:val="after"/>
    <w:basedOn w:val="25"/>
    <w:autoRedefine/>
    <w:qFormat/>
    <w:uiPriority w:val="0"/>
  </w:style>
  <w:style w:type="character" w:customStyle="1" w:styleId="61">
    <w:name w:val="after1"/>
    <w:basedOn w:val="25"/>
    <w:autoRedefine/>
    <w:qFormat/>
    <w:uiPriority w:val="0"/>
    <w:rPr>
      <w:shd w:val="clear" w:fill="DDDDDD"/>
    </w:rPr>
  </w:style>
  <w:style w:type="character" w:customStyle="1" w:styleId="62">
    <w:name w:val="before"/>
    <w:basedOn w:val="25"/>
    <w:autoRedefine/>
    <w:qFormat/>
    <w:uiPriority w:val="0"/>
  </w:style>
  <w:style w:type="character" w:customStyle="1" w:styleId="63">
    <w:name w:val="before1"/>
    <w:basedOn w:val="25"/>
    <w:autoRedefine/>
    <w:qFormat/>
    <w:uiPriority w:val="0"/>
    <w:rPr>
      <w:shd w:val="clear" w:fill="DDDDDD"/>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27483</Words>
  <Characters>28987</Characters>
  <Lines>259</Lines>
  <Paragraphs>73</Paragraphs>
  <TotalTime>0</TotalTime>
  <ScaleCrop>false</ScaleCrop>
  <LinksUpToDate>false</LinksUpToDate>
  <CharactersWithSpaces>34313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51677</cp:lastModifiedBy>
  <cp:lastPrinted>2023-11-10T07:14:00Z</cp:lastPrinted>
  <dcterms:modified xsi:type="dcterms:W3CDTF">2024-05-06T09:19:55Z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DCEFF83EE40C4B4A89BEDE11C736A14F_13</vt:lpwstr>
  </property>
</Properties>
</file>