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djustRightInd w:val="0"/>
        <w:snapToGrid w:val="0"/>
        <w:spacing w:line="360" w:lineRule="auto"/>
        <w:jc w:val="center"/>
        <w:textAlignment w:val="baseline"/>
        <w:rPr>
          <w:rFonts w:hint="eastAsia" w:asciiTheme="minorEastAsia" w:hAnsiTheme="minorEastAsia" w:eastAsiaTheme="minorEastAsia" w:cstheme="minorEastAsia"/>
          <w:b/>
          <w:color w:val="auto"/>
          <w:sz w:val="52"/>
          <w:szCs w:val="52"/>
          <w:lang w:eastAsia="zh-CN"/>
        </w:rPr>
      </w:pPr>
      <w:r>
        <w:rPr>
          <w:rFonts w:hint="eastAsia" w:asciiTheme="minorEastAsia" w:hAnsiTheme="minorEastAsia" w:eastAsiaTheme="minorEastAsia" w:cstheme="minorEastAsia"/>
          <w:b/>
          <w:color w:val="auto"/>
          <w:sz w:val="52"/>
          <w:szCs w:val="52"/>
          <w:lang w:eastAsia="zh-CN"/>
        </w:rPr>
        <w:t>2024年度博爱县柏山镇大中里村</w:t>
      </w:r>
    </w:p>
    <w:p>
      <w:pPr>
        <w:widowControl/>
        <w:kinsoku w:val="0"/>
        <w:adjustRightInd w:val="0"/>
        <w:snapToGrid w:val="0"/>
        <w:spacing w:line="360" w:lineRule="auto"/>
        <w:jc w:val="center"/>
        <w:textAlignment w:val="baseline"/>
        <w:rPr>
          <w:rFonts w:asciiTheme="minorEastAsia" w:hAnsiTheme="minorEastAsia" w:eastAsiaTheme="minorEastAsia" w:cstheme="minorEastAsia"/>
          <w:b/>
          <w:color w:val="auto"/>
          <w:sz w:val="52"/>
          <w:szCs w:val="52"/>
          <w:lang w:eastAsia="zh-CN"/>
        </w:rPr>
      </w:pPr>
      <w:r>
        <w:rPr>
          <w:rFonts w:hint="eastAsia" w:asciiTheme="minorEastAsia" w:hAnsiTheme="minorEastAsia" w:eastAsiaTheme="minorEastAsia" w:cstheme="minorEastAsia"/>
          <w:b/>
          <w:color w:val="auto"/>
          <w:sz w:val="52"/>
          <w:szCs w:val="52"/>
          <w:lang w:eastAsia="zh-CN"/>
        </w:rPr>
        <w:t>仓储物流园项目（一期）</w:t>
      </w:r>
    </w:p>
    <w:p>
      <w:pPr>
        <w:snapToGrid w:val="0"/>
        <w:spacing w:line="360" w:lineRule="auto"/>
        <w:jc w:val="center"/>
        <w:rPr>
          <w:rFonts w:asciiTheme="minorEastAsia" w:hAnsiTheme="minorEastAsia" w:eastAsiaTheme="minorEastAsia" w:cstheme="minorEastAsia"/>
          <w:b/>
          <w:color w:val="auto"/>
          <w:sz w:val="52"/>
          <w:szCs w:val="52"/>
        </w:rPr>
      </w:pPr>
    </w:p>
    <w:p>
      <w:pPr>
        <w:snapToGrid w:val="0"/>
        <w:spacing w:line="360" w:lineRule="auto"/>
        <w:rPr>
          <w:rFonts w:asciiTheme="minorEastAsia" w:hAnsiTheme="minorEastAsia" w:eastAsiaTheme="minorEastAsia" w:cstheme="minorEastAsia"/>
          <w:b/>
          <w:color w:val="auto"/>
          <w:sz w:val="84"/>
          <w:szCs w:val="84"/>
        </w:rPr>
      </w:pPr>
    </w:p>
    <w:p>
      <w:pPr>
        <w:snapToGrid w:val="0"/>
        <w:spacing w:line="360" w:lineRule="auto"/>
        <w:ind w:firstLine="1687" w:firstLineChars="200"/>
        <w:rPr>
          <w:rFonts w:asciiTheme="minorEastAsia" w:hAnsiTheme="minorEastAsia" w:eastAsiaTheme="minorEastAsia" w:cstheme="minorEastAsia"/>
          <w:b/>
          <w:color w:val="auto"/>
          <w:sz w:val="84"/>
          <w:szCs w:val="84"/>
        </w:rPr>
      </w:pPr>
      <w:r>
        <w:rPr>
          <w:rFonts w:hint="eastAsia" w:asciiTheme="minorEastAsia" w:hAnsiTheme="minorEastAsia" w:eastAsiaTheme="minorEastAsia" w:cstheme="minorEastAsia"/>
          <w:b/>
          <w:color w:val="auto"/>
          <w:sz w:val="84"/>
          <w:szCs w:val="84"/>
        </w:rPr>
        <w:t>竞争性谈判文件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lang w:eastAsia="zh-CN"/>
        </w:rPr>
      </w:pPr>
      <w:r>
        <w:rPr>
          <w:rFonts w:hint="eastAsia" w:asciiTheme="minorEastAsia" w:hAnsiTheme="minorEastAsia" w:eastAsiaTheme="minorEastAsia" w:cstheme="minorEastAsia"/>
          <w:b/>
          <w:color w:val="auto"/>
          <w:spacing w:val="-6"/>
          <w:sz w:val="30"/>
          <w:szCs w:val="30"/>
        </w:rPr>
        <w:t>采购编号：</w:t>
      </w:r>
      <w:r>
        <w:rPr>
          <w:rFonts w:hint="eastAsia" w:asciiTheme="minorEastAsia" w:hAnsiTheme="minorEastAsia" w:eastAsiaTheme="minorEastAsia" w:cstheme="minorEastAsia"/>
          <w:b/>
          <w:color w:val="auto"/>
          <w:spacing w:val="-6"/>
          <w:sz w:val="30"/>
          <w:szCs w:val="30"/>
          <w:lang w:eastAsia="zh-CN"/>
        </w:rPr>
        <w:t xml:space="preserve">博政采购（2024）8号   </w:t>
      </w:r>
    </w:p>
    <w:p>
      <w:pPr>
        <w:snapToGrid w:val="0"/>
        <w:spacing w:line="360" w:lineRule="auto"/>
        <w:ind w:firstLine="2397" w:firstLineChars="746"/>
        <w:jc w:val="both"/>
        <w:rPr>
          <w:rFonts w:asciiTheme="minorEastAsia" w:hAnsiTheme="minorEastAsia" w:eastAsiaTheme="minorEastAsia" w:cstheme="minorEastAsia"/>
          <w:b/>
          <w:color w:val="auto"/>
          <w:sz w:val="32"/>
          <w:szCs w:val="32"/>
          <w:u w:val="double"/>
        </w:rPr>
      </w:pPr>
      <w:r>
        <w:rPr>
          <w:rFonts w:hint="eastAsia" w:asciiTheme="minorEastAsia" w:hAnsiTheme="minorEastAsia" w:eastAsiaTheme="minorEastAsia" w:cstheme="minorEastAsia"/>
          <w:b/>
          <w:color w:val="auto"/>
          <w:sz w:val="32"/>
          <w:szCs w:val="32"/>
          <w:u w:val="double"/>
          <w:lang w:eastAsia="zh-CN"/>
        </w:rPr>
        <w:t>该项目全额面向中小企业采购</w:t>
      </w:r>
    </w:p>
    <w:p>
      <w:pPr>
        <w:snapToGrid w:val="0"/>
        <w:spacing w:line="360" w:lineRule="auto"/>
        <w:ind w:firstLine="1423" w:firstLineChars="443"/>
        <w:rPr>
          <w:rFonts w:asciiTheme="minorEastAsia" w:hAnsiTheme="minorEastAsia" w:eastAsiaTheme="minorEastAsia" w:cstheme="minorEastAsia"/>
          <w:b/>
          <w:bCs/>
          <w:color w:val="auto"/>
          <w:sz w:val="32"/>
          <w:szCs w:val="32"/>
        </w:rPr>
      </w:pPr>
    </w:p>
    <w:p>
      <w:pPr>
        <w:snapToGrid w:val="0"/>
        <w:spacing w:line="360" w:lineRule="auto"/>
        <w:rPr>
          <w:rFonts w:asciiTheme="minorEastAsia" w:hAnsiTheme="minorEastAsia" w:eastAsiaTheme="minorEastAsia" w:cstheme="minorEastAsia"/>
          <w:b/>
          <w:bCs/>
          <w:color w:val="auto"/>
          <w:sz w:val="32"/>
          <w:szCs w:val="32"/>
        </w:rPr>
      </w:pPr>
    </w:p>
    <w:p>
      <w:pPr>
        <w:pStyle w:val="36"/>
        <w:rPr>
          <w:rFonts w:asciiTheme="minorEastAsia" w:hAnsiTheme="minorEastAsia" w:eastAsiaTheme="minorEastAsia" w:cstheme="minorEastAsia"/>
          <w:color w:val="auto"/>
        </w:rPr>
      </w:pPr>
    </w:p>
    <w:p>
      <w:pPr>
        <w:snapToGrid w:val="0"/>
        <w:spacing w:line="360" w:lineRule="auto"/>
        <w:ind w:firstLine="2146" w:firstLineChars="742"/>
        <w:rPr>
          <w:rFonts w:asciiTheme="minorEastAsia" w:hAnsiTheme="minorEastAsia" w:eastAsiaTheme="minorEastAsia" w:cstheme="minorEastAsia"/>
          <w:b/>
          <w:color w:val="auto"/>
          <w:spacing w:val="-6"/>
          <w:sz w:val="30"/>
          <w:szCs w:val="30"/>
        </w:rPr>
      </w:pPr>
    </w:p>
    <w:p>
      <w:pPr>
        <w:snapToGrid w:val="0"/>
        <w:spacing w:line="360" w:lineRule="auto"/>
        <w:ind w:firstLine="2295" w:firstLineChars="742"/>
        <w:rPr>
          <w:rFonts w:asciiTheme="minorEastAsia" w:hAnsiTheme="minorEastAsia" w:eastAsiaTheme="minorEastAsia" w:cstheme="minorEastAsia"/>
          <w:b/>
          <w:color w:val="auto"/>
          <w:spacing w:val="-6"/>
          <w:sz w:val="32"/>
          <w:szCs w:val="32"/>
        </w:rPr>
      </w:pPr>
    </w:p>
    <w:p>
      <w:pPr>
        <w:snapToGrid w:val="0"/>
        <w:spacing w:line="360" w:lineRule="auto"/>
        <w:ind w:firstLine="2249" w:firstLineChars="700"/>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rPr>
        <w:t>采 购 人：</w:t>
      </w:r>
      <w:r>
        <w:rPr>
          <w:rFonts w:hint="eastAsia" w:asciiTheme="minorEastAsia" w:hAnsiTheme="minorEastAsia" w:eastAsiaTheme="minorEastAsia" w:cstheme="minorEastAsia"/>
          <w:b/>
          <w:bCs/>
          <w:color w:val="auto"/>
          <w:sz w:val="32"/>
          <w:szCs w:val="32"/>
          <w:lang w:eastAsia="zh-CN"/>
        </w:rPr>
        <w:t>博爱县柏山镇人民政府</w:t>
      </w:r>
    </w:p>
    <w:p>
      <w:pPr>
        <w:snapToGrid w:val="0"/>
        <w:spacing w:line="360" w:lineRule="auto"/>
        <w:ind w:firstLine="2249" w:firstLineChars="700"/>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代理机构：</w:t>
      </w:r>
      <w:r>
        <w:rPr>
          <w:rFonts w:hint="eastAsia" w:asciiTheme="minorEastAsia" w:hAnsiTheme="minorEastAsia" w:eastAsiaTheme="minorEastAsia" w:cstheme="minorEastAsia"/>
          <w:b/>
          <w:bCs/>
          <w:color w:val="auto"/>
          <w:sz w:val="32"/>
          <w:szCs w:val="32"/>
          <w:lang w:eastAsia="zh-CN"/>
        </w:rPr>
        <w:t>河南山河项目管理有限公司</w:t>
      </w:r>
      <w:r>
        <w:rPr>
          <w:rFonts w:hint="eastAsia" w:asciiTheme="minorEastAsia" w:hAnsiTheme="minorEastAsia" w:eastAsiaTheme="minorEastAsia" w:cstheme="minorEastAsia"/>
          <w:b/>
          <w:bCs/>
          <w:color w:val="auto"/>
          <w:sz w:val="32"/>
          <w:szCs w:val="32"/>
        </w:rPr>
        <w:t xml:space="preserve"> </w:t>
      </w:r>
    </w:p>
    <w:p>
      <w:pPr>
        <w:snapToGrid w:val="0"/>
        <w:spacing w:line="360" w:lineRule="auto"/>
        <w:ind w:firstLine="2249" w:firstLineChars="700"/>
        <w:rPr>
          <w:rFonts w:asciiTheme="minorEastAsia" w:hAnsiTheme="minorEastAsia" w:eastAsiaTheme="minorEastAsia" w:cstheme="minorEastAsia"/>
          <w:b/>
          <w:bCs/>
          <w:color w:val="auto"/>
          <w:sz w:val="32"/>
          <w:szCs w:val="32"/>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rPr>
        <w:t xml:space="preserve">日    </w:t>
      </w:r>
      <w:r>
        <w:rPr>
          <w:rFonts w:hint="eastAsia" w:asciiTheme="minorEastAsia" w:hAnsiTheme="minorEastAsia" w:eastAsiaTheme="minorEastAsia" w:cstheme="minorEastAsia"/>
          <w:b/>
          <w:bCs/>
          <w:color w:val="auto"/>
          <w:sz w:val="32"/>
          <w:szCs w:val="32"/>
          <w:lang w:eastAsia="zh-CN"/>
        </w:rPr>
        <w:t xml:space="preserve"> </w:t>
      </w:r>
      <w:r>
        <w:rPr>
          <w:rFonts w:hint="eastAsia" w:asciiTheme="minorEastAsia" w:hAnsiTheme="minorEastAsia" w:eastAsiaTheme="minorEastAsia" w:cstheme="minorEastAsia"/>
          <w:b/>
          <w:bCs/>
          <w:color w:val="auto"/>
          <w:sz w:val="32"/>
          <w:szCs w:val="32"/>
        </w:rPr>
        <w:t>期：</w:t>
      </w:r>
      <w:r>
        <w:rPr>
          <w:rFonts w:hint="eastAsia" w:asciiTheme="minorEastAsia" w:hAnsiTheme="minorEastAsia" w:eastAsiaTheme="minorEastAsia" w:cstheme="minorEastAsia"/>
          <w:b/>
          <w:bCs/>
          <w:color w:val="auto"/>
          <w:sz w:val="32"/>
          <w:szCs w:val="32"/>
          <w:lang w:eastAsia="zh-CN"/>
        </w:rPr>
        <w:t>202</w:t>
      </w:r>
      <w:r>
        <w:rPr>
          <w:rFonts w:hint="eastAsia" w:asciiTheme="minorEastAsia" w:hAnsiTheme="minorEastAsia" w:eastAsiaTheme="minorEastAsia" w:cstheme="minorEastAsia"/>
          <w:b/>
          <w:bCs/>
          <w:color w:val="auto"/>
          <w:sz w:val="32"/>
          <w:szCs w:val="32"/>
          <w:lang w:val="en-US" w:eastAsia="zh-CN"/>
        </w:rPr>
        <w:t>4</w:t>
      </w:r>
      <w:r>
        <w:rPr>
          <w:rFonts w:hint="eastAsia" w:asciiTheme="minorEastAsia" w:hAnsiTheme="minorEastAsia" w:eastAsiaTheme="minorEastAsia" w:cstheme="minorEastAsia"/>
          <w:b/>
          <w:bCs/>
          <w:color w:val="auto"/>
          <w:sz w:val="32"/>
          <w:szCs w:val="32"/>
        </w:rPr>
        <w:t>年</w:t>
      </w:r>
      <w:r>
        <w:rPr>
          <w:rFonts w:hint="eastAsia" w:asciiTheme="minorEastAsia" w:hAnsiTheme="minorEastAsia" w:eastAsiaTheme="minorEastAsia" w:cstheme="minorEastAsia"/>
          <w:b/>
          <w:bCs/>
          <w:color w:val="auto"/>
          <w:sz w:val="32"/>
          <w:szCs w:val="32"/>
          <w:lang w:val="en-US" w:eastAsia="zh-CN"/>
        </w:rPr>
        <w:t>1</w:t>
      </w:r>
      <w:r>
        <w:rPr>
          <w:rFonts w:hint="eastAsia" w:asciiTheme="minorEastAsia" w:hAnsiTheme="minorEastAsia" w:eastAsiaTheme="minorEastAsia" w:cstheme="minorEastAsia"/>
          <w:b/>
          <w:bCs/>
          <w:color w:val="auto"/>
          <w:sz w:val="32"/>
          <w:szCs w:val="32"/>
        </w:rPr>
        <w:t>月</w:t>
      </w:r>
    </w:p>
    <w:p>
      <w:pPr>
        <w:pStyle w:val="37"/>
        <w:spacing w:line="480" w:lineRule="auto"/>
        <w:jc w:val="center"/>
        <w:rPr>
          <w:rFonts w:asciiTheme="minorEastAsia" w:hAnsiTheme="minorEastAsia" w:eastAsiaTheme="minorEastAsia" w:cstheme="minorEastAsia"/>
          <w:color w:val="auto"/>
          <w:sz w:val="36"/>
        </w:rPr>
      </w:pPr>
      <w:bookmarkStart w:id="0" w:name="_Toc17757"/>
      <w:r>
        <w:rPr>
          <w:rFonts w:hint="eastAsia" w:asciiTheme="minorEastAsia" w:hAnsiTheme="minorEastAsia" w:eastAsiaTheme="minorEastAsia" w:cstheme="minorEastAsia"/>
          <w:color w:val="auto"/>
          <w:sz w:val="36"/>
          <w:lang w:val="zh-CN"/>
        </w:rPr>
        <w:t>目   录</w:t>
      </w:r>
      <w:bookmarkEnd w:id="0"/>
    </w:p>
    <w:p>
      <w:pPr>
        <w:pStyle w:val="14"/>
        <w:tabs>
          <w:tab w:val="right" w:leader="dot" w:pos="8820"/>
        </w:tabs>
      </w:pPr>
      <w:r>
        <w:rPr>
          <w:rFonts w:hint="eastAsia" w:asciiTheme="minorEastAsia" w:hAnsiTheme="minorEastAsia" w:eastAsiaTheme="minorEastAsia" w:cstheme="minorEastAsia"/>
          <w:color w:val="auto"/>
          <w:sz w:val="30"/>
          <w:szCs w:val="30"/>
        </w:rPr>
        <w:fldChar w:fldCharType="begin"/>
      </w:r>
      <w:r>
        <w:rPr>
          <w:rFonts w:hint="eastAsia" w:asciiTheme="minorEastAsia" w:hAnsiTheme="minorEastAsia" w:eastAsiaTheme="minorEastAsia" w:cstheme="minorEastAsia"/>
          <w:color w:val="auto"/>
          <w:sz w:val="30"/>
          <w:szCs w:val="30"/>
        </w:rPr>
        <w:instrText xml:space="preserve"> TOC \o "1-3" \h \z \u </w:instrText>
      </w:r>
      <w:r>
        <w:rPr>
          <w:rFonts w:hint="eastAsia" w:asciiTheme="minorEastAsia" w:hAnsiTheme="minorEastAsia" w:eastAsiaTheme="minorEastAsia" w:cstheme="minorEastAsia"/>
          <w:color w:val="auto"/>
          <w:sz w:val="30"/>
          <w:szCs w:val="30"/>
        </w:rPr>
        <w:fldChar w:fldCharType="separate"/>
      </w: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_Toc2874 </w:instrText>
      </w:r>
      <w:r>
        <w:rPr>
          <w:rFonts w:hint="eastAsia" w:asciiTheme="minorEastAsia" w:hAnsiTheme="minorEastAsia" w:eastAsiaTheme="minorEastAsia" w:cstheme="minorEastAsia"/>
          <w:szCs w:val="30"/>
        </w:rPr>
        <w:fldChar w:fldCharType="separate"/>
      </w:r>
      <w:r>
        <w:rPr>
          <w:rFonts w:hint="eastAsia" w:ascii="宋体" w:hAnsi="宋体" w:eastAsia="宋体" w:cs="宋体"/>
          <w:bCs/>
          <w:szCs w:val="30"/>
        </w:rPr>
        <w:t>竞争性谈判公告</w:t>
      </w:r>
      <w:r>
        <w:rPr>
          <w:rFonts w:hint="eastAsia" w:ascii="宋体" w:hAnsi="宋体" w:eastAsia="宋体" w:cs="宋体"/>
          <w:bCs/>
          <w:szCs w:val="30"/>
          <w:lang w:eastAsia="zh-CN"/>
        </w:rPr>
        <w:t>（不见面开标）</w:t>
      </w:r>
      <w:r>
        <w:tab/>
      </w:r>
      <w:r>
        <w:fldChar w:fldCharType="begin"/>
      </w:r>
      <w:r>
        <w:instrText xml:space="preserve"> PAGEREF _Toc2874 \h </w:instrText>
      </w:r>
      <w:r>
        <w:fldChar w:fldCharType="separate"/>
      </w:r>
      <w:r>
        <w:t>4</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_Toc16899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投标须知前附表</w:t>
      </w:r>
      <w:r>
        <w:tab/>
      </w:r>
      <w:r>
        <w:fldChar w:fldCharType="begin"/>
      </w:r>
      <w:r>
        <w:instrText xml:space="preserve"> PAGEREF _Toc16899 \h </w:instrText>
      </w:r>
      <w:r>
        <w:fldChar w:fldCharType="separate"/>
      </w:r>
      <w:r>
        <w:t>7</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_Toc7338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rPr>
        <w:t>第一部分 谈判项目相关内容及要求</w:t>
      </w:r>
      <w:r>
        <w:tab/>
      </w:r>
      <w:r>
        <w:fldChar w:fldCharType="begin"/>
      </w:r>
      <w:r>
        <w:instrText xml:space="preserve"> PAGEREF _Toc7338 \h </w:instrText>
      </w:r>
      <w:r>
        <w:fldChar w:fldCharType="separate"/>
      </w:r>
      <w:r>
        <w:t>11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_Toc16094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0"/>
        </w:rPr>
        <w:t>第二部分  谈判须知</w:t>
      </w:r>
      <w:r>
        <w:tab/>
      </w:r>
      <w:r>
        <w:fldChar w:fldCharType="begin"/>
      </w:r>
      <w:r>
        <w:instrText xml:space="preserve"> PAGEREF _Toc16094 \h </w:instrText>
      </w:r>
      <w:r>
        <w:fldChar w:fldCharType="separate"/>
      </w:r>
      <w:r>
        <w:t>12</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_Toc29750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szCs w:val="36"/>
        </w:rPr>
        <w:t>第三部分   其他要求</w:t>
      </w:r>
      <w:r>
        <w:tab/>
      </w:r>
      <w:r>
        <w:fldChar w:fldCharType="begin"/>
      </w:r>
      <w:r>
        <w:instrText xml:space="preserve"> PAGEREF _Toc29750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_Toc10504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szCs w:val="36"/>
        </w:rPr>
        <w:t>第四部分   监督单位</w:t>
      </w:r>
      <w:r>
        <w:tab/>
      </w:r>
      <w:r>
        <w:fldChar w:fldCharType="begin"/>
      </w:r>
      <w:r>
        <w:instrText xml:space="preserve"> PAGEREF _Toc10504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_Toc20983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lang w:val="en-US" w:eastAsia="zh-CN" w:bidi="ar-SA"/>
        </w:rPr>
        <w:t>第五部分</w:t>
      </w:r>
      <w:r>
        <w:rPr>
          <w:rFonts w:hint="eastAsia" w:asciiTheme="minorEastAsia" w:hAnsiTheme="minorEastAsia" w:eastAsiaTheme="minorEastAsia" w:cstheme="minorEastAsia"/>
          <w:bCs/>
          <w:szCs w:val="36"/>
          <w:lang w:eastAsia="zh-CN"/>
        </w:rPr>
        <w:t xml:space="preserve"> 技术标准及要求</w:t>
      </w:r>
      <w:r>
        <w:tab/>
      </w:r>
      <w:r>
        <w:fldChar w:fldCharType="begin"/>
      </w:r>
      <w:r>
        <w:instrText xml:space="preserve"> PAGEREF _Toc20983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_Toc17674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第</w:t>
      </w:r>
      <w:r>
        <w:rPr>
          <w:rFonts w:hint="eastAsia" w:asciiTheme="minorEastAsia" w:hAnsiTheme="minorEastAsia" w:eastAsiaTheme="minorEastAsia" w:cstheme="minorEastAsia"/>
          <w:bCs/>
          <w:szCs w:val="36"/>
          <w:lang w:eastAsia="zh-CN"/>
        </w:rPr>
        <w:t>六</w:t>
      </w:r>
      <w:r>
        <w:rPr>
          <w:rFonts w:hint="eastAsia" w:asciiTheme="minorEastAsia" w:hAnsiTheme="minorEastAsia" w:eastAsiaTheme="minorEastAsia" w:cstheme="minorEastAsia"/>
          <w:bCs/>
          <w:szCs w:val="36"/>
        </w:rPr>
        <w:t>部分  工程量清单</w:t>
      </w:r>
      <w:r>
        <w:rPr>
          <w:rFonts w:hint="eastAsia" w:asciiTheme="minorEastAsia" w:hAnsiTheme="minorEastAsia" w:eastAsiaTheme="minorEastAsia" w:cstheme="minorEastAsia"/>
          <w:bCs/>
          <w:szCs w:val="36"/>
          <w:lang w:eastAsia="zh-CN"/>
        </w:rPr>
        <w:t>、图纸</w:t>
      </w:r>
      <w:r>
        <w:rPr>
          <w:rFonts w:hint="eastAsia" w:asciiTheme="minorEastAsia" w:hAnsiTheme="minorEastAsia" w:eastAsiaTheme="minorEastAsia" w:cstheme="minorEastAsia"/>
          <w:szCs w:val="24"/>
        </w:rPr>
        <w:t>（电子版另附）</w:t>
      </w:r>
      <w:r>
        <w:tab/>
      </w:r>
      <w:r>
        <w:fldChar w:fldCharType="begin"/>
      </w:r>
      <w:r>
        <w:instrText xml:space="preserve"> PAGEREF _Toc17674 \h </w:instrText>
      </w:r>
      <w:r>
        <w:fldChar w:fldCharType="separate"/>
      </w:r>
      <w:r>
        <w:t>21</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_Toc6838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lang w:eastAsia="zh-CN"/>
        </w:rPr>
        <w:t xml:space="preserve">第七部分  </w:t>
      </w:r>
      <w:r>
        <w:rPr>
          <w:rFonts w:hint="eastAsia" w:asciiTheme="minorEastAsia" w:hAnsiTheme="minorEastAsia" w:eastAsiaTheme="minorEastAsia" w:cstheme="minorEastAsia"/>
        </w:rPr>
        <w:t>合同条款及格式</w:t>
      </w:r>
      <w:r>
        <w:tab/>
      </w:r>
      <w:r>
        <w:fldChar w:fldCharType="begin"/>
      </w:r>
      <w:r>
        <w:instrText xml:space="preserve"> PAGEREF _Toc6838 \h </w:instrText>
      </w:r>
      <w:r>
        <w:fldChar w:fldCharType="separate"/>
      </w:r>
      <w:r>
        <w:t>22</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r>
        <w:rPr>
          <w:rFonts w:hint="eastAsia" w:asciiTheme="minorEastAsia" w:hAnsiTheme="minorEastAsia" w:eastAsiaTheme="minorEastAsia" w:cstheme="minorEastAsia"/>
          <w:color w:val="auto"/>
          <w:szCs w:val="30"/>
        </w:rPr>
        <w:fldChar w:fldCharType="begin"/>
      </w:r>
      <w:r>
        <w:rPr>
          <w:rFonts w:hint="eastAsia" w:asciiTheme="minorEastAsia" w:hAnsiTheme="minorEastAsia" w:eastAsiaTheme="minorEastAsia" w:cstheme="minorEastAsia"/>
          <w:szCs w:val="30"/>
        </w:rPr>
        <w:instrText xml:space="preserve"> HYPERLINK \l _Toc15150 </w:instrText>
      </w:r>
      <w:r>
        <w:rPr>
          <w:rFonts w:hint="eastAsia" w:asciiTheme="minorEastAsia" w:hAnsiTheme="minorEastAsia" w:eastAsiaTheme="minorEastAsia" w:cstheme="minorEastAsia"/>
          <w:szCs w:val="30"/>
        </w:rPr>
        <w:fldChar w:fldCharType="separate"/>
      </w:r>
      <w:r>
        <w:rPr>
          <w:rFonts w:hint="eastAsia" w:asciiTheme="minorEastAsia" w:hAnsiTheme="minorEastAsia" w:eastAsiaTheme="minorEastAsia" w:cstheme="minorEastAsia"/>
          <w:bCs/>
          <w:szCs w:val="36"/>
        </w:rPr>
        <w:t>第</w:t>
      </w:r>
      <w:r>
        <w:rPr>
          <w:rFonts w:hint="eastAsia" w:asciiTheme="minorEastAsia" w:hAnsiTheme="minorEastAsia" w:eastAsiaTheme="minorEastAsia" w:cstheme="minorEastAsia"/>
          <w:bCs/>
          <w:szCs w:val="36"/>
          <w:lang w:eastAsia="zh-CN"/>
        </w:rPr>
        <w:t>八</w:t>
      </w:r>
      <w:r>
        <w:rPr>
          <w:rFonts w:hint="eastAsia" w:asciiTheme="minorEastAsia" w:hAnsiTheme="minorEastAsia" w:eastAsiaTheme="minorEastAsia" w:cstheme="minorEastAsia"/>
          <w:bCs/>
          <w:szCs w:val="36"/>
        </w:rPr>
        <w:t>部分  附件—谈判响应文件格式</w:t>
      </w:r>
      <w:r>
        <w:tab/>
      </w:r>
      <w:r>
        <w:fldChar w:fldCharType="begin"/>
      </w:r>
      <w:r>
        <w:instrText xml:space="preserve"> PAGEREF _Toc15150 \h </w:instrText>
      </w:r>
      <w:r>
        <w:fldChar w:fldCharType="separate"/>
      </w:r>
      <w:r>
        <w:t>26</w:t>
      </w:r>
      <w:r>
        <w:fldChar w:fldCharType="end"/>
      </w:r>
      <w:r>
        <w:rPr>
          <w:rFonts w:hint="eastAsia" w:asciiTheme="minorEastAsia" w:hAnsiTheme="minorEastAsia" w:eastAsiaTheme="minorEastAsia" w:cstheme="minorEastAsia"/>
          <w:color w:val="auto"/>
          <w:szCs w:val="30"/>
        </w:rPr>
        <w:fldChar w:fldCharType="end"/>
      </w:r>
    </w:p>
    <w:p>
      <w:pPr>
        <w:pStyle w:val="14"/>
        <w:tabs>
          <w:tab w:val="right" w:leader="dot" w:pos="8820"/>
        </w:tabs>
      </w:pPr>
    </w:p>
    <w:p>
      <w:pPr>
        <w:spacing w:line="480" w:lineRule="auto"/>
        <w:rPr>
          <w:rFonts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Cs w:val="30"/>
        </w:rPr>
        <w:fldChar w:fldCharType="end"/>
      </w:r>
    </w:p>
    <w:p>
      <w:pPr>
        <w:pStyle w:val="2"/>
        <w:ind w:firstLine="420"/>
        <w:rPr>
          <w:rFonts w:asciiTheme="minorEastAsia" w:hAnsiTheme="minorEastAsia" w:eastAsiaTheme="minorEastAsia" w:cstheme="minorEastAsia"/>
          <w:color w:val="auto"/>
        </w:rPr>
      </w:pPr>
    </w:p>
    <w:p>
      <w:pPr>
        <w:pStyle w:val="4"/>
        <w:autoSpaceDN/>
        <w:spacing w:line="440" w:lineRule="exact"/>
        <w:jc w:val="center"/>
        <w:rPr>
          <w:rFonts w:asciiTheme="minorEastAsia" w:hAnsiTheme="minorEastAsia" w:eastAsiaTheme="minorEastAsia" w:cstheme="minorEastAsia"/>
          <w:color w:val="auto"/>
        </w:rPr>
      </w:pPr>
    </w:p>
    <w:p>
      <w:pPr>
        <w:pStyle w:val="4"/>
        <w:autoSpaceDN/>
        <w:spacing w:line="440" w:lineRule="exact"/>
        <w:jc w:val="center"/>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pStyle w:val="36"/>
        <w:rPr>
          <w:rFonts w:asciiTheme="minorEastAsia" w:hAnsiTheme="minorEastAsia" w:eastAsiaTheme="minorEastAsia" w:cstheme="minorEastAsia"/>
          <w:color w:val="auto"/>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p>
    <w:p>
      <w:pP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br w:type="page"/>
      </w:r>
    </w:p>
    <w:p>
      <w:pPr>
        <w:spacing w:line="360" w:lineRule="auto"/>
        <w:ind w:firstLine="3092" w:firstLineChars="700"/>
        <w:jc w:val="both"/>
        <w:rPr>
          <w:rFonts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t>重要事项提示</w:t>
      </w:r>
    </w:p>
    <w:p>
      <w:pPr>
        <w:autoSpaceDE/>
        <w:autoSpaceDN/>
        <w:spacing w:line="360" w:lineRule="auto"/>
        <w:rPr>
          <w:rFonts w:asciiTheme="minorEastAsia" w:hAnsiTheme="minorEastAsia" w:eastAsiaTheme="minorEastAsia" w:cstheme="minorEastAsia"/>
          <w:color w:val="auto"/>
          <w:sz w:val="24"/>
          <w:szCs w:val="24"/>
          <w:lang w:eastAsia="zh-CN"/>
        </w:rPr>
      </w:pP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各潜在供应商：</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6"/>
        <w:autoSpaceDN/>
        <w:spacing w:before="0" w:beforeAutospacing="0" w:after="0" w:afterAutospacing="0" w:line="360" w:lineRule="auto"/>
        <w:ind w:firstLine="480" w:firstLineChars="200"/>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color w:val="auto"/>
          <w:szCs w:val="24"/>
          <w:lang w:eastAsia="zh-CN"/>
        </w:rPr>
        <w:t>进行签到，按要求解密投标文件。因文件未及时上传导致投标失败的责任由供应商自行承担，具体要求详见</w:t>
      </w:r>
      <w:r>
        <w:rPr>
          <w:rFonts w:hint="eastAsia" w:asciiTheme="minorEastAsia" w:hAnsiTheme="minorEastAsia" w:eastAsiaTheme="minorEastAsia" w:cstheme="minorEastAsia"/>
          <w:color w:val="auto"/>
          <w:lang w:eastAsia="zh-CN"/>
        </w:rPr>
        <w:t>竞争性谈判</w:t>
      </w:r>
      <w:r>
        <w:rPr>
          <w:rFonts w:hint="eastAsia" w:asciiTheme="minorEastAsia" w:hAnsiTheme="minorEastAsia" w:eastAsiaTheme="minorEastAsia" w:cstheme="minorEastAsia"/>
          <w:color w:val="auto"/>
          <w:szCs w:val="24"/>
          <w:lang w:eastAsia="zh-CN"/>
        </w:rPr>
        <w:t>文件。 平台统一技术服务电话：400-998-0000，服务 QQ：4008503300，服务时间：周一至周日 8：00-17：30。</w:t>
      </w:r>
    </w:p>
    <w:p>
      <w:pPr>
        <w:pStyle w:val="16"/>
        <w:autoSpaceDN/>
        <w:spacing w:before="0" w:beforeAutospacing="0" w:after="0" w:afterAutospacing="0" w:line="360" w:lineRule="auto"/>
        <w:ind w:firstLine="480" w:firstLineChars="200"/>
        <w:jc w:val="both"/>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3、有下列情形之一的，将作为自动放弃、无效投标或废标处理：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3、谈判报价超出控制价的；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5、相关资格证明文件不合格的；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6、评标过程中，如有供应商人存在“投标文件制作机器码一致”，则视其投标无效，并按照相关规定进行处理；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Theme="minorEastAsia" w:hAnsiTheme="minorEastAsia" w:eastAsiaTheme="minorEastAsia" w:cstheme="minorEastAsia"/>
          <w:color w:val="auto"/>
          <w:sz w:val="24"/>
        </w:rPr>
      </w:pPr>
    </w:p>
    <w:p>
      <w:pPr>
        <w:pStyle w:val="16"/>
        <w:autoSpaceDN/>
        <w:spacing w:before="0" w:beforeAutospacing="0" w:after="0" w:afterAutospacing="0" w:line="360" w:lineRule="auto"/>
        <w:ind w:left="420"/>
        <w:jc w:val="both"/>
        <w:rPr>
          <w:rFonts w:asciiTheme="minorEastAsia" w:hAnsiTheme="minorEastAsia" w:eastAsiaTheme="minorEastAsia" w:cstheme="minorEastAsia"/>
          <w:color w:val="auto"/>
          <w:lang w:eastAsia="zh-CN"/>
        </w:rPr>
      </w:pPr>
    </w:p>
    <w:p>
      <w:pPr>
        <w:rPr>
          <w:rFonts w:asciiTheme="minorEastAsia" w:hAnsiTheme="minorEastAsia" w:eastAsiaTheme="minorEastAsia" w:cstheme="minorEastAsia"/>
          <w:b/>
          <w:bCs/>
          <w:color w:val="auto"/>
          <w:sz w:val="32"/>
          <w:szCs w:val="32"/>
          <w:lang w:eastAsia="zh-CN"/>
        </w:rPr>
      </w:pPr>
    </w:p>
    <w:p>
      <w:pPr>
        <w:pStyle w:val="5"/>
        <w:rPr>
          <w:rFonts w:asciiTheme="minorEastAsia" w:hAnsiTheme="minorEastAsia" w:eastAsiaTheme="minorEastAsia" w:cstheme="minorEastAsia"/>
          <w:b/>
          <w:bCs/>
          <w:color w:val="auto"/>
          <w:sz w:val="32"/>
          <w:szCs w:val="32"/>
          <w:lang w:eastAsia="zh-CN"/>
        </w:rPr>
      </w:pPr>
    </w:p>
    <w:p>
      <w:pPr>
        <w:rPr>
          <w:rFonts w:asciiTheme="minorEastAsia" w:hAnsiTheme="minorEastAsia" w:eastAsiaTheme="minorEastAsia" w:cstheme="minorEastAsia"/>
          <w:color w:val="auto"/>
          <w:lang w:eastAsia="zh-CN"/>
        </w:rPr>
      </w:pPr>
    </w:p>
    <w:p>
      <w:pPr>
        <w:pStyle w:val="4"/>
        <w:autoSpaceDN/>
        <w:spacing w:before="0" w:line="360" w:lineRule="auto"/>
        <w:ind w:firstLine="643" w:firstLineChars="200"/>
        <w:jc w:val="cente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color w:val="auto"/>
        </w:rPr>
      </w:pPr>
    </w:p>
    <w:p>
      <w:pPr>
        <w:pStyle w:val="4"/>
        <w:autoSpaceDN/>
        <w:spacing w:line="440" w:lineRule="exact"/>
        <w:jc w:val="center"/>
        <w:rPr>
          <w:rFonts w:ascii="宋体" w:hAnsi="宋体" w:eastAsia="宋体" w:cs="宋体"/>
          <w:b/>
          <w:bCs/>
          <w:color w:val="auto"/>
          <w:sz w:val="30"/>
          <w:szCs w:val="30"/>
          <w:lang w:eastAsia="zh-CN"/>
        </w:rPr>
      </w:pPr>
      <w:r>
        <w:rPr>
          <w:rFonts w:hint="eastAsia" w:asciiTheme="minorEastAsia" w:hAnsiTheme="minorEastAsia" w:eastAsiaTheme="minorEastAsia" w:cstheme="minorEastAsia"/>
          <w:color w:val="auto"/>
        </w:rPr>
        <w:br w:type="page"/>
      </w:r>
      <w:bookmarkStart w:id="1" w:name="_Toc23308"/>
      <w:bookmarkStart w:id="2" w:name="_Toc19498"/>
      <w:r>
        <w:rPr>
          <w:rFonts w:hint="eastAsia" w:ascii="宋体" w:hAnsi="宋体" w:eastAsia="宋体" w:cs="宋体"/>
          <w:b/>
          <w:bCs/>
          <w:color w:val="auto"/>
          <w:sz w:val="30"/>
          <w:szCs w:val="30"/>
          <w:lang w:eastAsia="zh-CN"/>
        </w:rPr>
        <w:t>2024年度博爱县柏山镇大中里村仓储物流园项目（一期）</w:t>
      </w:r>
      <w:bookmarkEnd w:id="1"/>
      <w:bookmarkEnd w:id="2"/>
    </w:p>
    <w:p>
      <w:pPr>
        <w:pStyle w:val="4"/>
        <w:autoSpaceDN/>
        <w:spacing w:line="440" w:lineRule="exact"/>
        <w:jc w:val="center"/>
        <w:rPr>
          <w:rFonts w:ascii="宋体" w:hAnsi="宋体" w:eastAsia="宋体" w:cs="宋体"/>
          <w:b/>
          <w:bCs/>
          <w:color w:val="auto"/>
          <w:sz w:val="30"/>
          <w:szCs w:val="30"/>
          <w:lang w:eastAsia="zh-CN"/>
        </w:rPr>
      </w:pPr>
      <w:bookmarkStart w:id="3" w:name="_Toc2874"/>
      <w:r>
        <w:rPr>
          <w:rFonts w:hint="eastAsia" w:ascii="宋体" w:hAnsi="宋体" w:eastAsia="宋体" w:cs="宋体"/>
          <w:b/>
          <w:bCs/>
          <w:color w:val="auto"/>
          <w:sz w:val="30"/>
          <w:szCs w:val="30"/>
        </w:rPr>
        <w:t>竞争性谈判公告</w:t>
      </w:r>
      <w:r>
        <w:rPr>
          <w:rFonts w:hint="eastAsia" w:ascii="宋体" w:hAnsi="宋体" w:eastAsia="宋体" w:cs="宋体"/>
          <w:b/>
          <w:bCs/>
          <w:color w:val="auto"/>
          <w:sz w:val="30"/>
          <w:szCs w:val="30"/>
          <w:lang w:eastAsia="zh-CN"/>
        </w:rPr>
        <w:t>（不见面开标）</w:t>
      </w:r>
      <w:bookmarkEnd w:id="3"/>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19"/>
              <w:autoSpaceDN/>
              <w:spacing w:line="440" w:lineRule="exact"/>
              <w:ind w:left="0" w:leftChars="0" w:firstLine="0" w:firstLineChars="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项目概况：</w:t>
            </w:r>
            <w:r>
              <w:rPr>
                <w:rFonts w:hint="eastAsia" w:ascii="宋体" w:hAnsi="宋体" w:eastAsia="宋体" w:cs="宋体"/>
                <w:color w:val="auto"/>
                <w:sz w:val="24"/>
                <w:szCs w:val="24"/>
                <w:u w:val="single"/>
                <w:lang w:eastAsia="zh-CN"/>
              </w:rPr>
              <w:t>2024年度博爱县柏山镇大中里村仓储物流园项目（一期）</w:t>
            </w:r>
            <w:r>
              <w:rPr>
                <w:rFonts w:hint="eastAsia" w:ascii="宋体" w:hAnsi="宋体" w:eastAsia="宋体" w:cs="宋体"/>
                <w:color w:val="auto"/>
                <w:sz w:val="24"/>
                <w:szCs w:val="24"/>
                <w:lang w:eastAsia="zh-CN"/>
              </w:rPr>
              <w:t>的潜在供应商应在</w:t>
            </w:r>
            <w:r>
              <w:rPr>
                <w:rFonts w:hint="eastAsia" w:ascii="宋体" w:hAnsi="宋体" w:eastAsia="宋体" w:cs="宋体"/>
                <w:color w:val="auto"/>
                <w:sz w:val="24"/>
                <w:szCs w:val="24"/>
                <w:shd w:val="clear" w:color="auto" w:fill="FFFFFF"/>
                <w:lang w:eastAsia="zh-CN"/>
              </w:rPr>
              <w:t>焦作市公共资源交易中心网站获取采购文件</w:t>
            </w:r>
            <w:r>
              <w:rPr>
                <w:rFonts w:hint="eastAsia" w:ascii="宋体" w:hAnsi="宋体" w:eastAsia="宋体" w:cs="宋体"/>
                <w:color w:val="auto"/>
                <w:sz w:val="24"/>
                <w:szCs w:val="24"/>
                <w:lang w:eastAsia="zh-CN"/>
              </w:rPr>
              <w:t>，并于</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点</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分（北京时间）</w:t>
            </w:r>
            <w:r>
              <w:rPr>
                <w:rFonts w:hint="eastAsia" w:ascii="宋体" w:hAnsi="宋体" w:eastAsia="宋体" w:cs="宋体"/>
                <w:color w:val="auto"/>
                <w:sz w:val="24"/>
                <w:szCs w:val="24"/>
                <w:lang w:eastAsia="zh-CN"/>
              </w:rPr>
              <w:t>前提交响应文件。</w:t>
            </w:r>
          </w:p>
        </w:tc>
      </w:tr>
    </w:tbl>
    <w:p>
      <w:pPr>
        <w:pStyle w:val="34"/>
        <w:autoSpaceDN/>
        <w:spacing w:line="440" w:lineRule="exact"/>
        <w:ind w:firstLine="0"/>
        <w:rPr>
          <w:rFonts w:ascii="宋体" w:hAnsi="宋体" w:eastAsia="宋体" w:cs="宋体"/>
          <w:b/>
          <w:bCs/>
          <w:color w:val="auto"/>
          <w:sz w:val="24"/>
          <w:szCs w:val="24"/>
        </w:rPr>
      </w:pPr>
      <w:r>
        <w:rPr>
          <w:rFonts w:hint="eastAsia" w:ascii="宋体" w:hAnsi="宋体" w:eastAsia="宋体" w:cs="宋体"/>
          <w:b/>
          <w:bCs/>
          <w:color w:val="auto"/>
          <w:sz w:val="24"/>
          <w:szCs w:val="24"/>
        </w:rPr>
        <w:t>一、项目基本情况</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1．采购编号：</w:t>
      </w:r>
      <w:r>
        <w:rPr>
          <w:rFonts w:hint="eastAsia" w:ascii="宋体" w:hAnsi="宋体" w:eastAsia="宋体" w:cs="宋体"/>
          <w:color w:val="auto"/>
          <w:sz w:val="24"/>
          <w:szCs w:val="24"/>
          <w:lang w:eastAsia="zh-CN"/>
        </w:rPr>
        <w:t xml:space="preserve">博政采购（2024）8号   </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2．项目名称：</w:t>
      </w:r>
      <w:r>
        <w:rPr>
          <w:rFonts w:hint="eastAsia" w:ascii="宋体" w:hAnsi="宋体" w:eastAsia="宋体" w:cs="宋体"/>
          <w:color w:val="auto"/>
          <w:sz w:val="24"/>
          <w:szCs w:val="24"/>
          <w:lang w:eastAsia="zh-CN"/>
        </w:rPr>
        <w:t>2024年度博爱县柏山镇大中里村仓储物流园项目（一期）</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3．采购方式：竞争性谈判</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4．预算金额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1881565.41</w:t>
      </w:r>
      <w:r>
        <w:rPr>
          <w:rFonts w:hint="eastAsia" w:ascii="宋体" w:hAnsi="宋体" w:eastAsia="宋体" w:cs="宋体"/>
          <w:color w:val="auto"/>
          <w:sz w:val="24"/>
          <w:szCs w:val="24"/>
          <w:lang w:eastAsia="zh-CN"/>
        </w:rPr>
        <w:t>元</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5．资金来源：</w:t>
      </w:r>
      <w:r>
        <w:rPr>
          <w:rFonts w:hint="eastAsia" w:ascii="宋体" w:hAnsi="宋体" w:eastAsia="宋体" w:cs="宋体"/>
          <w:color w:val="auto"/>
          <w:sz w:val="24"/>
          <w:szCs w:val="24"/>
          <w:lang w:eastAsia="zh-CN"/>
        </w:rPr>
        <w:t>财政资金</w:t>
      </w:r>
    </w:p>
    <w:p>
      <w:pPr>
        <w:autoSpaceDN/>
        <w:adjustRightInd w:val="0"/>
        <w:snapToGrid w:val="0"/>
        <w:spacing w:line="44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6．采购</w:t>
      </w:r>
      <w:r>
        <w:rPr>
          <w:rFonts w:hint="eastAsia" w:ascii="宋体" w:hAnsi="宋体" w:eastAsia="宋体" w:cs="宋体"/>
          <w:color w:val="auto"/>
          <w:sz w:val="24"/>
          <w:szCs w:val="24"/>
          <w:lang w:eastAsia="zh-CN"/>
        </w:rPr>
        <w:t>内容</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2024年度博爱县柏山镇大中里村仓储物流园项目（一期），主要施工内容：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4#仓库长30.48米、宽17.48米、建筑高度6.2米，建筑面积532.79平方米。服务性用房一座24平方米;硬化地面2500平方米，围墙长225米、高2.5米，回填土方4300立方米等。（具体详见工程量清单</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 xml:space="preserve"> </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7．工期: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50 </w:t>
      </w:r>
      <w:r>
        <w:rPr>
          <w:rFonts w:hint="eastAsia" w:ascii="宋体" w:hAnsi="宋体" w:eastAsia="宋体" w:cs="宋体"/>
          <w:color w:val="auto"/>
          <w:sz w:val="24"/>
          <w:szCs w:val="24"/>
          <w:lang w:eastAsia="zh-CN"/>
        </w:rPr>
        <w:t xml:space="preserve"> 日历天</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8．质量标准:合格</w:t>
      </w:r>
    </w:p>
    <w:p>
      <w:pPr>
        <w:autoSpaceDN/>
        <w:adjustRightInd w:val="0"/>
        <w:snapToGrid w:val="0"/>
        <w:spacing w:line="440" w:lineRule="exact"/>
        <w:rPr>
          <w:rFonts w:ascii="宋体" w:hAnsi="宋体" w:eastAsia="宋体" w:cs="宋体"/>
          <w:color w:val="auto"/>
          <w:sz w:val="24"/>
          <w:szCs w:val="24"/>
        </w:rPr>
      </w:pPr>
      <w:r>
        <w:rPr>
          <w:rFonts w:hint="eastAsia" w:ascii="宋体" w:hAnsi="宋体" w:eastAsia="宋体" w:cs="宋体"/>
          <w:b/>
          <w:bCs/>
          <w:color w:val="auto"/>
          <w:sz w:val="24"/>
          <w:szCs w:val="24"/>
        </w:rPr>
        <w:t>二、申请人资格要求</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本项目的特定资格要求：</w:t>
      </w:r>
    </w:p>
    <w:p>
      <w:pPr>
        <w:pStyle w:val="16"/>
        <w:spacing w:before="0" w:beforeAutospacing="0" w:after="0" w:afterAutospacing="0" w:line="435" w:lineRule="atLeast"/>
        <w:ind w:firstLine="480"/>
        <w:rPr>
          <w:color w:val="auto"/>
        </w:rPr>
      </w:pPr>
      <w:r>
        <w:rPr>
          <w:rFonts w:hint="eastAsia" w:eastAsia="宋体"/>
          <w:color w:val="auto"/>
          <w:szCs w:val="24"/>
          <w:lang w:eastAsia="zh-CN"/>
        </w:rPr>
        <w:t>3.1</w:t>
      </w:r>
      <w:r>
        <w:rPr>
          <w:rFonts w:hint="eastAsia" w:eastAsia="宋体"/>
          <w:color w:val="auto"/>
          <w:szCs w:val="24"/>
        </w:rPr>
        <w:t>供应商须具有钢结构工程专业承包三级</w:t>
      </w:r>
      <w:r>
        <w:rPr>
          <w:rFonts w:hint="eastAsia" w:eastAsia="宋体"/>
          <w:color w:val="auto"/>
          <w:szCs w:val="24"/>
          <w:lang w:val="en-US" w:eastAsia="zh-CN"/>
        </w:rPr>
        <w:t>及以上资质和</w:t>
      </w:r>
      <w:r>
        <w:rPr>
          <w:rFonts w:hint="eastAsia" w:eastAsia="宋体"/>
          <w:color w:val="auto"/>
          <w:szCs w:val="24"/>
        </w:rPr>
        <w:t>地基基础工程专业承包三级</w:t>
      </w:r>
      <w:r>
        <w:rPr>
          <w:rFonts w:hint="eastAsia" w:eastAsia="宋体"/>
          <w:color w:val="auto"/>
          <w:szCs w:val="24"/>
          <w:lang w:val="en-US" w:eastAsia="zh-CN"/>
        </w:rPr>
        <w:t>及以上</w:t>
      </w:r>
      <w:r>
        <w:rPr>
          <w:rFonts w:hint="eastAsia" w:eastAsia="宋体"/>
          <w:color w:val="auto"/>
          <w:szCs w:val="24"/>
        </w:rPr>
        <w:t>资质，且必须具有独立法人资格，具备有效期范围内的企业营业执照（副本）、安全生产许可证（副本），并在人员、设备、资金等方面具有相应的施工能力；</w:t>
      </w:r>
    </w:p>
    <w:p>
      <w:pPr>
        <w:pStyle w:val="16"/>
        <w:spacing w:before="0" w:beforeAutospacing="0" w:after="0" w:afterAutospacing="0" w:line="435" w:lineRule="atLeast"/>
        <w:ind w:firstLine="480"/>
        <w:rPr>
          <w:rFonts w:eastAsia="宋体"/>
          <w:color w:val="auto"/>
          <w:szCs w:val="24"/>
          <w:shd w:val="clear" w:color="auto" w:fill="FFFFFF"/>
          <w:lang w:eastAsia="zh-CN"/>
        </w:rPr>
      </w:pPr>
      <w:r>
        <w:rPr>
          <w:rFonts w:hint="eastAsia" w:eastAsia="宋体"/>
          <w:color w:val="auto"/>
          <w:szCs w:val="24"/>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3"/>
        <w:autoSpaceDN/>
        <w:spacing w:after="0" w:line="440" w:lineRule="exact"/>
        <w:ind w:firstLine="480" w:firstLineChars="200"/>
        <w:rPr>
          <w:rFonts w:ascii="宋体" w:hAnsi="宋体" w:eastAsia="宋体" w:cs="宋体"/>
          <w:color w:val="auto"/>
          <w:szCs w:val="24"/>
        </w:rPr>
      </w:pPr>
      <w:r>
        <w:rPr>
          <w:rFonts w:hint="eastAsia" w:ascii="宋体" w:hAnsi="宋体" w:eastAsia="宋体" w:cs="宋体"/>
          <w:color w:val="auto"/>
          <w:szCs w:val="24"/>
          <w:lang w:eastAsia="zh-CN"/>
        </w:rPr>
        <w:t>3.3</w:t>
      </w:r>
      <w:r>
        <w:rPr>
          <w:rFonts w:hint="eastAsia" w:ascii="宋体" w:hAnsi="宋体" w:eastAsia="宋体" w:cs="宋体"/>
          <w:color w:val="auto"/>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szCs w:val="24"/>
          <w:lang w:eastAsia="zh-CN"/>
        </w:rPr>
        <w:t>税收违法黑名单</w:t>
      </w:r>
      <w:r>
        <w:rPr>
          <w:rFonts w:hint="eastAsia" w:ascii="宋体" w:hAnsi="宋体" w:eastAsia="宋体" w:cs="宋体"/>
          <w:color w:val="auto"/>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3.4</w:t>
      </w:r>
      <w:r>
        <w:rPr>
          <w:rFonts w:hint="eastAsia" w:ascii="宋体" w:hAnsi="宋体" w:eastAsia="宋体" w:cs="宋体"/>
          <w:color w:val="auto"/>
          <w:sz w:val="24"/>
          <w:szCs w:val="24"/>
        </w:rPr>
        <w:t>本项目不接受联合体投标；</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3.5</w:t>
      </w:r>
      <w:r>
        <w:rPr>
          <w:rFonts w:hint="eastAsia" w:ascii="宋体" w:hAnsi="宋体" w:eastAsia="宋体" w:cs="宋体"/>
          <w:color w:val="auto"/>
          <w:sz w:val="24"/>
          <w:szCs w:val="24"/>
        </w:rPr>
        <w:t>资格审查方式：资格后审。</w:t>
      </w:r>
      <w:r>
        <w:rPr>
          <w:rFonts w:hint="eastAsia" w:ascii="宋体" w:hAnsi="宋体" w:eastAsia="宋体" w:cs="宋体"/>
          <w:color w:val="auto"/>
          <w:sz w:val="24"/>
          <w:szCs w:val="24"/>
        </w:rPr>
        <w:tab/>
      </w:r>
    </w:p>
    <w:p>
      <w:pPr>
        <w:widowControl/>
        <w:autoSpaceDN/>
        <w:spacing w:line="440" w:lineRule="exact"/>
        <w:rPr>
          <w:rFonts w:ascii="宋体" w:hAnsi="宋体" w:eastAsia="宋体" w:cs="宋体"/>
          <w:b/>
          <w:bCs/>
          <w:color w:val="auto"/>
          <w:sz w:val="24"/>
          <w:szCs w:val="24"/>
        </w:rPr>
      </w:pPr>
      <w:r>
        <w:rPr>
          <w:rFonts w:hint="eastAsia" w:ascii="宋体" w:hAnsi="宋体" w:eastAsia="宋体" w:cs="宋体"/>
          <w:b/>
          <w:bCs/>
          <w:color w:val="auto"/>
          <w:sz w:val="24"/>
          <w:szCs w:val="24"/>
        </w:rPr>
        <w:t>三、获取采购文件</w:t>
      </w:r>
    </w:p>
    <w:p>
      <w:pPr>
        <w:spacing w:before="163" w:line="227" w:lineRule="auto"/>
        <w:ind w:left="498"/>
        <w:rPr>
          <w:rFonts w:ascii="宋体" w:hAnsi="宋体" w:eastAsia="宋体" w:cs="宋体"/>
          <w:color w:val="auto"/>
          <w:sz w:val="23"/>
          <w:szCs w:val="23"/>
        </w:rPr>
      </w:pPr>
      <w:r>
        <w:rPr>
          <w:rFonts w:hint="eastAsia" w:ascii="宋体" w:hAnsi="宋体" w:eastAsia="宋体" w:cs="宋体"/>
          <w:b/>
          <w:bCs/>
          <w:color w:val="auto"/>
          <w:sz w:val="24"/>
          <w:szCs w:val="24"/>
        </w:rPr>
        <w:t>1.时间：</w:t>
      </w:r>
      <w:r>
        <w:rPr>
          <w:rFonts w:hint="eastAsia" w:ascii="宋体" w:hAnsi="宋体" w:eastAsia="宋体" w:cs="宋体"/>
          <w:b/>
          <w:bCs/>
          <w:color w:val="auto"/>
          <w:sz w:val="24"/>
          <w:szCs w:val="24"/>
          <w:u w:val="single"/>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 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rPr>
        <w:t>月</w:t>
      </w:r>
      <w:r>
        <w:rPr>
          <w:rFonts w:hint="eastAsia" w:ascii="宋体" w:hAnsi="宋体" w:eastAsia="宋体" w:cs="宋体"/>
          <w:b/>
          <w:bCs/>
          <w:color w:val="auto"/>
          <w:sz w:val="24"/>
          <w:szCs w:val="24"/>
          <w:u w:val="single"/>
          <w:lang w:val="en-US" w:eastAsia="zh-CN"/>
        </w:rPr>
        <w:t>1</w:t>
      </w:r>
      <w:r>
        <w:rPr>
          <w:rFonts w:hint="eastAsia" w:ascii="宋体" w:hAnsi="宋体" w:eastAsia="宋体" w:cs="宋体"/>
          <w:b/>
          <w:bCs/>
          <w:color w:val="auto"/>
          <w:sz w:val="24"/>
          <w:szCs w:val="24"/>
          <w:u w:val="single"/>
        </w:rPr>
        <w:t>日至 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 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rPr>
        <w:t>月</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rPr>
        <w:t xml:space="preserve">日 (北京时间) </w:t>
      </w:r>
      <w:r>
        <w:rPr>
          <w:rFonts w:hint="eastAsia" w:ascii="宋体" w:hAnsi="宋体" w:eastAsia="宋体" w:cs="宋体"/>
          <w:b/>
          <w:bCs/>
          <w:color w:val="auto"/>
          <w:sz w:val="24"/>
          <w:szCs w:val="24"/>
        </w:rPr>
        <w:t>；</w:t>
      </w:r>
    </w:p>
    <w:p>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2.地点：凡有意参加投标者，请</w:t>
      </w:r>
      <w:r>
        <w:rPr>
          <w:rFonts w:hint="eastAsia" w:ascii="宋体" w:hAnsi="宋体" w:eastAsia="宋体" w:cs="宋体"/>
          <w:color w:val="auto"/>
          <w:sz w:val="24"/>
          <w:szCs w:val="24"/>
          <w:lang w:eastAsia="zh-CN"/>
        </w:rPr>
        <w:t>登录</w:t>
      </w:r>
      <w:r>
        <w:rPr>
          <w:rFonts w:hint="eastAsia" w:ascii="宋体" w:hAnsi="宋体" w:eastAsia="宋体" w:cs="宋体"/>
          <w:color w:val="auto"/>
          <w:sz w:val="24"/>
          <w:szCs w:val="24"/>
        </w:rPr>
        <w:t>焦作市公共资源交易中心</w:t>
      </w:r>
      <w:r>
        <w:rPr>
          <w:rFonts w:hint="eastAsia" w:ascii="宋体" w:hAnsi="宋体" w:eastAsia="宋体" w:cs="宋体"/>
          <w:color w:val="auto"/>
          <w:sz w:val="24"/>
          <w:szCs w:val="24"/>
          <w:lang w:eastAsia="zh-CN"/>
        </w:rPr>
        <w:t>官</w:t>
      </w:r>
      <w:r>
        <w:rPr>
          <w:rFonts w:hint="eastAsia" w:ascii="宋体" w:hAnsi="宋体" w:eastAsia="宋体" w:cs="宋体"/>
          <w:color w:val="auto"/>
          <w:sz w:val="24"/>
          <w:szCs w:val="24"/>
        </w:rPr>
        <w:t>网站进行网上下载</w:t>
      </w:r>
      <w:r>
        <w:rPr>
          <w:rFonts w:hint="eastAsia" w:ascii="宋体" w:hAnsi="宋体" w:eastAsia="宋体" w:cs="宋体"/>
          <w:color w:val="auto"/>
          <w:sz w:val="24"/>
          <w:szCs w:val="24"/>
          <w:lang w:eastAsia="zh-CN"/>
        </w:rPr>
        <w:t>谈判文件；</w:t>
      </w:r>
    </w:p>
    <w:p>
      <w:pPr>
        <w:autoSpaceDE/>
        <w:autoSpaceDN/>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3.方式：网上下载</w:t>
      </w:r>
      <w:r>
        <w:rPr>
          <w:rFonts w:hint="eastAsia" w:ascii="宋体" w:hAnsi="宋体" w:eastAsia="宋体" w:cs="宋体"/>
          <w:color w:val="auto"/>
          <w:sz w:val="24"/>
          <w:szCs w:val="24"/>
          <w:lang w:eastAsia="zh-CN"/>
        </w:rPr>
        <w:t>。</w:t>
      </w:r>
    </w:p>
    <w:p>
      <w:pPr>
        <w:spacing w:before="163" w:line="227" w:lineRule="auto"/>
        <w:ind w:left="498"/>
        <w:rPr>
          <w:rFonts w:ascii="宋体" w:hAnsi="宋体" w:eastAsia="宋体" w:cs="宋体"/>
          <w:b/>
          <w:color w:val="auto"/>
          <w:sz w:val="24"/>
          <w:szCs w:val="24"/>
        </w:rPr>
      </w:pPr>
      <w:r>
        <w:rPr>
          <w:rFonts w:hint="eastAsia" w:ascii="宋体" w:hAnsi="宋体" w:eastAsia="宋体" w:cs="宋体"/>
          <w:b/>
          <w:color w:val="auto"/>
          <w:sz w:val="24"/>
          <w:szCs w:val="24"/>
        </w:rPr>
        <w:t>四、响应文件提交</w:t>
      </w:r>
    </w:p>
    <w:p>
      <w:pPr>
        <w:autoSpaceDN/>
        <w:adjustRightInd w:val="0"/>
        <w:snapToGrid w:val="0"/>
        <w:spacing w:line="440" w:lineRule="exact"/>
        <w:ind w:firstLine="482" w:firstLineChars="200"/>
        <w:rPr>
          <w:rFonts w:ascii="宋体" w:hAnsi="宋体" w:eastAsia="宋体" w:cs="宋体"/>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rPr>
        <w:t>截止时间：</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时</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w:t>
      </w:r>
      <w:r>
        <w:rPr>
          <w:rFonts w:hint="eastAsia" w:ascii="宋体" w:hAnsi="宋体" w:eastAsia="宋体" w:cs="宋体"/>
          <w:b/>
          <w:bCs/>
          <w:color w:val="auto"/>
          <w:sz w:val="24"/>
          <w:szCs w:val="24"/>
          <w:u w:val="single"/>
        </w:rPr>
        <w:t>（北京时间）；</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地点：焦作市公共资源交易中心</w:t>
      </w:r>
      <w:r>
        <w:rPr>
          <w:rFonts w:hint="eastAsia" w:ascii="宋体" w:hAnsi="宋体" w:eastAsia="宋体" w:cs="宋体"/>
          <w:color w:val="auto"/>
          <w:sz w:val="24"/>
          <w:szCs w:val="24"/>
          <w:shd w:val="clear" w:color="auto" w:fill="FFFFFF"/>
        </w:rPr>
        <w:t>网站系统</w:t>
      </w:r>
      <w:r>
        <w:rPr>
          <w:rFonts w:hint="eastAsia" w:ascii="宋体" w:hAnsi="宋体" w:eastAsia="宋体" w:cs="宋体"/>
          <w:color w:val="auto"/>
          <w:sz w:val="24"/>
          <w:szCs w:val="24"/>
          <w:shd w:val="clear" w:color="auto" w:fill="FFFFFF"/>
          <w:lang w:eastAsia="zh-CN"/>
        </w:rPr>
        <w:t>。</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五、开启</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1</w:t>
      </w:r>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lang w:eastAsia="zh-CN"/>
        </w:rPr>
        <w:t>时间：</w:t>
      </w:r>
      <w:r>
        <w:rPr>
          <w:rFonts w:hint="eastAsia" w:ascii="宋体" w:hAnsi="宋体" w:eastAsia="宋体" w:cs="宋体"/>
          <w:b/>
          <w:bCs/>
          <w:color w:val="auto"/>
          <w:sz w:val="24"/>
          <w:szCs w:val="24"/>
          <w:u w:val="single"/>
          <w:lang w:eastAsia="zh-CN"/>
        </w:rPr>
        <w:t>202</w:t>
      </w:r>
      <w:r>
        <w:rPr>
          <w:rFonts w:hint="eastAsia" w:ascii="宋体" w:hAnsi="宋体" w:eastAsia="宋体" w:cs="宋体"/>
          <w:b/>
          <w:bCs/>
          <w:color w:val="auto"/>
          <w:sz w:val="24"/>
          <w:szCs w:val="24"/>
          <w:u w:val="single"/>
          <w:lang w:val="en-US" w:eastAsia="zh-CN"/>
        </w:rPr>
        <w:t>4</w:t>
      </w:r>
      <w:r>
        <w:rPr>
          <w:rFonts w:hint="eastAsia" w:ascii="宋体" w:hAnsi="宋体" w:eastAsia="宋体" w:cs="宋体"/>
          <w:b/>
          <w:bCs/>
          <w:color w:val="auto"/>
          <w:sz w:val="24"/>
          <w:szCs w:val="24"/>
          <w:u w:val="single"/>
          <w:lang w:eastAsia="zh-CN"/>
        </w:rPr>
        <w:t>年</w:t>
      </w:r>
      <w:r>
        <w:rPr>
          <w:rFonts w:hint="eastAsia" w:ascii="宋体" w:hAnsi="宋体" w:eastAsia="宋体" w:cs="宋体"/>
          <w:b/>
          <w:bCs/>
          <w:color w:val="auto"/>
          <w:sz w:val="24"/>
          <w:szCs w:val="24"/>
          <w:u w:val="single"/>
          <w:lang w:val="en-US" w:eastAsia="zh-CN"/>
        </w:rPr>
        <w:t>2</w:t>
      </w:r>
      <w:r>
        <w:rPr>
          <w:rFonts w:hint="eastAsia" w:ascii="宋体" w:hAnsi="宋体" w:eastAsia="宋体" w:cs="宋体"/>
          <w:b/>
          <w:bCs/>
          <w:color w:val="auto"/>
          <w:sz w:val="24"/>
          <w:szCs w:val="24"/>
          <w:u w:val="single"/>
          <w:lang w:eastAsia="zh-CN"/>
        </w:rPr>
        <w:t>月</w:t>
      </w:r>
      <w:r>
        <w:rPr>
          <w:rFonts w:hint="eastAsia" w:ascii="宋体" w:hAnsi="宋体" w:eastAsia="宋体" w:cs="宋体"/>
          <w:b/>
          <w:bCs/>
          <w:color w:val="auto"/>
          <w:sz w:val="24"/>
          <w:szCs w:val="24"/>
          <w:u w:val="single"/>
          <w:lang w:val="en-US" w:eastAsia="zh-CN"/>
        </w:rPr>
        <w:t>5</w:t>
      </w:r>
      <w:r>
        <w:rPr>
          <w:rFonts w:hint="eastAsia" w:ascii="宋体" w:hAnsi="宋体" w:eastAsia="宋体" w:cs="宋体"/>
          <w:b/>
          <w:bCs/>
          <w:color w:val="auto"/>
          <w:sz w:val="24"/>
          <w:szCs w:val="24"/>
          <w:u w:val="single"/>
          <w:lang w:eastAsia="zh-CN"/>
        </w:rPr>
        <w:t>日</w:t>
      </w:r>
      <w:r>
        <w:rPr>
          <w:rFonts w:hint="eastAsia" w:ascii="宋体" w:hAnsi="宋体" w:eastAsia="宋体" w:cs="宋体"/>
          <w:b/>
          <w:bCs/>
          <w:color w:val="auto"/>
          <w:sz w:val="24"/>
          <w:szCs w:val="24"/>
          <w:u w:val="single"/>
          <w:lang w:val="en-US" w:eastAsia="zh-CN"/>
        </w:rPr>
        <w:t>09</w:t>
      </w:r>
      <w:r>
        <w:rPr>
          <w:rFonts w:hint="eastAsia" w:ascii="宋体" w:hAnsi="宋体" w:eastAsia="宋体" w:cs="宋体"/>
          <w:b/>
          <w:bCs/>
          <w:color w:val="auto"/>
          <w:sz w:val="24"/>
          <w:szCs w:val="24"/>
          <w:u w:val="single"/>
          <w:lang w:eastAsia="zh-CN"/>
        </w:rPr>
        <w:t>时</w:t>
      </w:r>
      <w:r>
        <w:rPr>
          <w:rFonts w:hint="eastAsia" w:ascii="宋体" w:hAnsi="宋体" w:eastAsia="宋体" w:cs="宋体"/>
          <w:b/>
          <w:bCs/>
          <w:color w:val="auto"/>
          <w:sz w:val="24"/>
          <w:szCs w:val="24"/>
          <w:u w:val="single"/>
          <w:lang w:val="en-US" w:eastAsia="zh-CN"/>
        </w:rPr>
        <w:t>00</w:t>
      </w:r>
      <w:r>
        <w:rPr>
          <w:rFonts w:hint="eastAsia" w:ascii="宋体" w:hAnsi="宋体" w:eastAsia="宋体" w:cs="宋体"/>
          <w:b/>
          <w:bCs/>
          <w:color w:val="auto"/>
          <w:sz w:val="24"/>
          <w:szCs w:val="24"/>
          <w:u w:val="single"/>
          <w:lang w:eastAsia="zh-CN"/>
        </w:rPr>
        <w:t>分（</w:t>
      </w:r>
      <w:r>
        <w:rPr>
          <w:rFonts w:hint="eastAsia" w:ascii="宋体" w:hAnsi="宋体" w:eastAsia="宋体" w:cs="宋体"/>
          <w:b/>
          <w:bCs/>
          <w:color w:val="auto"/>
          <w:sz w:val="24"/>
          <w:szCs w:val="24"/>
          <w:lang w:eastAsia="zh-CN"/>
        </w:rPr>
        <w:t>北京时间）；</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地点：博爱县公共资源交易中心二楼不见面开标</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一</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室。</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六、公告期限</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自本公告发布之日起3个工作日。</w:t>
      </w:r>
    </w:p>
    <w:p>
      <w:pPr>
        <w:autoSpaceDN/>
        <w:adjustRightInd w:val="0"/>
        <w:snapToGrid w:val="0"/>
        <w:spacing w:line="44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七、其他补充事宜</w:t>
      </w:r>
    </w:p>
    <w:p>
      <w:pPr>
        <w:pStyle w:val="16"/>
        <w:shd w:val="clear" w:color="auto" w:fill="FFFFFF"/>
        <w:autoSpaceDN/>
        <w:spacing w:before="0" w:beforeAutospacing="0" w:after="0" w:afterAutospacing="0" w:line="440" w:lineRule="exact"/>
        <w:ind w:firstLine="480" w:firstLineChars="200"/>
        <w:rPr>
          <w:rFonts w:asciiTheme="minorEastAsia" w:hAnsiTheme="minorEastAsia" w:eastAsiaTheme="minorEastAsia" w:cstheme="minorEastAsia"/>
          <w:b w:val="0"/>
          <w:bCs/>
          <w:color w:val="auto"/>
          <w:szCs w:val="24"/>
          <w:shd w:val="clear" w:color="auto" w:fill="FFFFFF"/>
          <w:lang w:eastAsia="zh-CN"/>
        </w:rPr>
      </w:pPr>
      <w:r>
        <w:rPr>
          <w:rFonts w:hint="eastAsia" w:asciiTheme="minorEastAsia" w:hAnsiTheme="minorEastAsia" w:eastAsiaTheme="minorEastAsia" w:cstheme="minorEastAsia"/>
          <w:b w:val="0"/>
          <w:bCs/>
          <w:color w:val="auto"/>
          <w:szCs w:val="24"/>
          <w:shd w:val="clear" w:color="auto" w:fill="FFFFFF"/>
          <w:lang w:eastAsia="zh-CN"/>
        </w:rPr>
        <w:t>1</w:t>
      </w:r>
      <w:r>
        <w:rPr>
          <w:rFonts w:hint="eastAsia" w:asciiTheme="minorEastAsia" w:hAnsiTheme="minorEastAsia" w:eastAsiaTheme="minorEastAsia" w:cstheme="minorEastAsia"/>
          <w:b w:val="0"/>
          <w:bCs/>
          <w:color w:val="auto"/>
          <w:szCs w:val="24"/>
          <w:shd w:val="clear" w:color="auto" w:fill="FFFFFF"/>
          <w:lang w:val="en-US" w:eastAsia="zh-CN"/>
        </w:rPr>
        <w:t>.</w:t>
      </w:r>
      <w:r>
        <w:rPr>
          <w:rFonts w:hint="eastAsia" w:asciiTheme="minorEastAsia" w:hAnsiTheme="minorEastAsia" w:eastAsiaTheme="minorEastAsia" w:cstheme="minorEastAsia"/>
          <w:b w:val="0"/>
          <w:bCs/>
          <w:color w:val="auto"/>
          <w:szCs w:val="24"/>
          <w:shd w:val="clear" w:color="auto" w:fill="FFFFFF"/>
        </w:rPr>
        <w:t>本公告在</w:t>
      </w:r>
      <w:r>
        <w:rPr>
          <w:rFonts w:asciiTheme="minorEastAsia" w:hAnsiTheme="minorEastAsia" w:eastAsiaTheme="minorEastAsia" w:cstheme="minorEastAsia"/>
          <w:b w:val="0"/>
          <w:bCs/>
          <w:color w:val="auto"/>
          <w:lang w:eastAsia="zh-CN"/>
        </w:rPr>
        <w:t>《中国招标投标公共服务平台》、《焦作市政府采购网》、《焦作市公共资源交易中心网》、《博爱县人民政府网》、《博爱县公共资源交易中心网》</w:t>
      </w:r>
      <w:r>
        <w:rPr>
          <w:rFonts w:hint="eastAsia" w:asciiTheme="minorEastAsia" w:hAnsiTheme="minorEastAsia" w:eastAsiaTheme="minorEastAsia" w:cstheme="minorEastAsia"/>
          <w:b w:val="0"/>
          <w:bCs/>
          <w:color w:val="auto"/>
          <w:szCs w:val="24"/>
          <w:shd w:val="clear" w:color="auto" w:fill="FFFFFF"/>
        </w:rPr>
        <w:t>http://www.baxggzyjyzx.cn/网上发布</w:t>
      </w:r>
      <w:r>
        <w:rPr>
          <w:rFonts w:hint="eastAsia" w:asciiTheme="minorEastAsia" w:hAnsiTheme="minorEastAsia" w:eastAsiaTheme="minorEastAsia" w:cstheme="minorEastAsia"/>
          <w:b w:val="0"/>
          <w:bCs/>
          <w:color w:val="auto"/>
          <w:szCs w:val="24"/>
          <w:shd w:val="clear" w:color="auto" w:fill="FFFFFF"/>
          <w:lang w:eastAsia="zh-CN"/>
        </w:rPr>
        <w:t>。</w:t>
      </w:r>
    </w:p>
    <w:p>
      <w:pPr>
        <w:pStyle w:val="16"/>
        <w:autoSpaceDN/>
        <w:spacing w:before="0" w:beforeAutospacing="0" w:after="0" w:afterAutospacing="0" w:line="440" w:lineRule="exact"/>
        <w:ind w:firstLine="480" w:firstLineChars="200"/>
        <w:jc w:val="both"/>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2</w:t>
      </w:r>
      <w:r>
        <w:rPr>
          <w:rFonts w:hint="eastAsia" w:asciiTheme="minorEastAsia" w:hAnsiTheme="minorEastAsia" w:eastAsiaTheme="minorEastAsia" w:cstheme="minorEastAsia"/>
          <w:color w:val="auto"/>
          <w:szCs w:val="24"/>
          <w:lang w:val="en-US" w:eastAsia="zh-CN"/>
        </w:rPr>
        <w:t>.</w:t>
      </w:r>
      <w:r>
        <w:rPr>
          <w:rFonts w:hint="eastAsia" w:asciiTheme="minorEastAsia" w:hAnsiTheme="minorEastAsia" w:eastAsiaTheme="minorEastAsia" w:cstheme="minorEastAsia"/>
          <w:color w:val="auto"/>
          <w:szCs w:val="24"/>
          <w:lang w:eastAsia="zh-CN"/>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6"/>
        <w:autoSpaceDN/>
        <w:spacing w:before="0" w:beforeAutospacing="0" w:after="0" w:afterAutospacing="0" w:line="440" w:lineRule="exact"/>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color w:val="auto"/>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6"/>
        <w:numPr>
          <w:ilvl w:val="0"/>
          <w:numId w:val="0"/>
        </w:numPr>
        <w:autoSpaceDN/>
        <w:spacing w:before="0" w:beforeAutospacing="0" w:after="0" w:afterAutospacing="0" w:line="440" w:lineRule="exact"/>
        <w:ind w:firstLine="480" w:firstLineChars="200"/>
        <w:jc w:val="both"/>
        <w:rPr>
          <w:rFonts w:asciiTheme="minorEastAsia" w:hAnsiTheme="minorEastAsia" w:eastAsiaTheme="minorEastAsia" w:cstheme="minorEastAsia"/>
          <w:color w:val="auto"/>
          <w:szCs w:val="24"/>
          <w:lang w:eastAsia="zh-CN"/>
        </w:rPr>
      </w:pPr>
      <w:r>
        <w:rPr>
          <w:rFonts w:asciiTheme="minorEastAsia" w:hAnsiTheme="minorEastAsia" w:eastAsiaTheme="minorEastAsia" w:cstheme="minorEastAsia"/>
          <w:color w:val="auto"/>
          <w:sz w:val="24"/>
          <w:szCs w:val="24"/>
          <w:lang w:val="en-US" w:eastAsia="zh-CN" w:bidi="ar-SA"/>
        </w:rPr>
        <w:t>3.</w:t>
      </w:r>
      <w:r>
        <w:rPr>
          <w:rFonts w:hint="eastAsia" w:asciiTheme="minorEastAsia" w:hAnsiTheme="minorEastAsia" w:eastAsiaTheme="minorEastAsia" w:cstheme="minorEastAsia"/>
          <w:color w:val="auto"/>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ascii="宋体" w:hAnsi="宋体" w:eastAsia="宋体" w:cs="宋体"/>
          <w:b/>
          <w:color w:val="auto"/>
          <w:sz w:val="24"/>
          <w:szCs w:val="24"/>
        </w:rPr>
      </w:pPr>
      <w:r>
        <w:rPr>
          <w:rFonts w:hint="eastAsia" w:ascii="宋体" w:hAnsi="宋体" w:eastAsia="宋体" w:cs="宋体"/>
          <w:b/>
          <w:color w:val="auto"/>
          <w:sz w:val="24"/>
          <w:szCs w:val="24"/>
        </w:rPr>
        <w:t>八、</w:t>
      </w:r>
      <w:r>
        <w:rPr>
          <w:rFonts w:hint="eastAsia" w:ascii="宋体" w:hAnsi="宋体" w:eastAsia="宋体" w:cs="宋体"/>
          <w:b/>
          <w:color w:val="auto"/>
          <w:sz w:val="24"/>
          <w:szCs w:val="24"/>
          <w:shd w:val="clear" w:color="auto" w:fill="FFFFFF"/>
        </w:rPr>
        <w:t>凡对本次采购提出询问，请按以下方式联系</w:t>
      </w:r>
    </w:p>
    <w:p>
      <w:pPr>
        <w:widowControl/>
        <w:autoSpaceDN/>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采购人信息：</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采购人：</w:t>
      </w:r>
      <w:r>
        <w:rPr>
          <w:rFonts w:hint="eastAsia" w:ascii="宋体" w:hAnsi="宋体" w:eastAsia="宋体" w:cs="宋体"/>
          <w:color w:val="auto"/>
          <w:sz w:val="24"/>
          <w:szCs w:val="24"/>
          <w:lang w:eastAsia="zh-CN"/>
        </w:rPr>
        <w:t>博爱县柏山镇人民政府</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  址：河南省焦作市博爱县S237辅路</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联系人：张先生</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电  话：13569133625</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采购代理机构信息：</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eastAsia="zh-CN"/>
        </w:rPr>
        <w:t>代理机构</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河南山河项目管理有限公司</w:t>
      </w:r>
      <w:r>
        <w:rPr>
          <w:rFonts w:hint="eastAsia" w:ascii="宋体" w:hAnsi="宋体" w:eastAsia="宋体" w:cs="宋体"/>
          <w:color w:val="auto"/>
          <w:sz w:val="24"/>
          <w:szCs w:val="24"/>
        </w:rPr>
        <w:t xml:space="preserve"> </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地</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lang w:eastAsia="zh-CN"/>
        </w:rPr>
        <w:t>河南省焦作市解放区常新银河商务中心</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李女士</w:t>
      </w:r>
    </w:p>
    <w:p>
      <w:pPr>
        <w:autoSpaceDN/>
        <w:adjustRightInd w:val="0"/>
        <w:snapToGrid w:val="0"/>
        <w:spacing w:line="44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电  话：</w:t>
      </w:r>
      <w:r>
        <w:rPr>
          <w:rFonts w:hint="eastAsia" w:ascii="宋体" w:hAnsi="宋体" w:eastAsia="宋体" w:cs="宋体"/>
          <w:color w:val="auto"/>
          <w:sz w:val="24"/>
          <w:szCs w:val="24"/>
          <w:lang w:val="en-US" w:eastAsia="zh-CN"/>
        </w:rPr>
        <w:t>13782823116</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项目联系方式</w:t>
      </w:r>
    </w:p>
    <w:p>
      <w:pPr>
        <w:autoSpaceDN/>
        <w:adjustRightInd w:val="0"/>
        <w:snapToGrid w:val="0"/>
        <w:spacing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张先生</w:t>
      </w:r>
    </w:p>
    <w:p>
      <w:pPr>
        <w:autoSpaceDN/>
        <w:adjustRightInd w:val="0"/>
        <w:snapToGrid w:val="0"/>
        <w:spacing w:line="44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rPr>
        <w:t>电  话：</w:t>
      </w:r>
      <w:r>
        <w:rPr>
          <w:rFonts w:hint="eastAsia" w:ascii="宋体" w:hAnsi="宋体" w:eastAsia="宋体" w:cs="宋体"/>
          <w:color w:val="auto"/>
          <w:sz w:val="24"/>
          <w:szCs w:val="24"/>
          <w:lang w:eastAsia="zh-CN"/>
        </w:rPr>
        <w:t>13569133625</w:t>
      </w:r>
    </w:p>
    <w:p>
      <w:pPr>
        <w:autoSpaceDN/>
        <w:adjustRightInd w:val="0"/>
        <w:snapToGrid w:val="0"/>
        <w:spacing w:line="440" w:lineRule="exact"/>
        <w:ind w:firstLine="480" w:firstLineChars="200"/>
        <w:rPr>
          <w:rFonts w:ascii="宋体" w:hAnsi="宋体" w:eastAsia="宋体" w:cs="宋体"/>
          <w:color w:val="auto"/>
          <w:sz w:val="24"/>
          <w:szCs w:val="24"/>
        </w:rPr>
      </w:pPr>
    </w:p>
    <w:p>
      <w:pPr>
        <w:autoSpaceDN/>
        <w:adjustRightInd w:val="0"/>
        <w:snapToGrid w:val="0"/>
        <w:spacing w:line="440" w:lineRule="exact"/>
        <w:rPr>
          <w:rFonts w:ascii="宋体" w:hAnsi="宋体" w:eastAsia="宋体" w:cs="宋体"/>
          <w:color w:val="auto"/>
          <w:sz w:val="24"/>
          <w:szCs w:val="24"/>
        </w:rPr>
      </w:pPr>
    </w:p>
    <w:p>
      <w:pPr>
        <w:widowControl/>
        <w:autoSpaceDN/>
        <w:spacing w:line="440" w:lineRule="exact"/>
        <w:ind w:firstLine="4320" w:firstLineChars="1800"/>
        <w:jc w:val="both"/>
        <w:rPr>
          <w:rFonts w:ascii="宋体" w:hAnsi="宋体" w:eastAsia="宋体" w:cs="宋体"/>
          <w:color w:val="auto"/>
          <w:sz w:val="24"/>
          <w:szCs w:val="24"/>
        </w:rPr>
      </w:pPr>
      <w:r>
        <w:rPr>
          <w:rFonts w:hint="eastAsia" w:ascii="宋体" w:hAnsi="宋体" w:eastAsia="宋体" w:cs="宋体"/>
          <w:color w:val="auto"/>
          <w:sz w:val="24"/>
          <w:szCs w:val="24"/>
        </w:rPr>
        <w:t>发 布 人：</w:t>
      </w:r>
      <w:r>
        <w:rPr>
          <w:rFonts w:hint="eastAsia" w:ascii="宋体" w:hAnsi="宋体" w:eastAsia="宋体" w:cs="宋体"/>
          <w:color w:val="auto"/>
          <w:sz w:val="24"/>
          <w:szCs w:val="24"/>
          <w:lang w:eastAsia="zh-CN"/>
        </w:rPr>
        <w:t>博爱县柏山镇人民政府</w:t>
      </w:r>
      <w:r>
        <w:rPr>
          <w:rFonts w:hint="eastAsia" w:ascii="宋体" w:hAnsi="宋体" w:eastAsia="宋体" w:cs="宋体"/>
          <w:color w:val="auto"/>
          <w:sz w:val="24"/>
          <w:szCs w:val="24"/>
        </w:rPr>
        <w:t xml:space="preserve">        </w:t>
      </w:r>
    </w:p>
    <w:p>
      <w:pPr>
        <w:widowControl/>
        <w:autoSpaceDN/>
        <w:spacing w:line="440" w:lineRule="exact"/>
        <w:ind w:left="3762" w:leftChars="1710" w:firstLine="240" w:firstLineChars="100"/>
        <w:jc w:val="center"/>
        <w:rPr>
          <w:rFonts w:ascii="宋体" w:hAnsi="宋体" w:eastAsia="宋体" w:cs="宋体"/>
          <w:color w:val="auto"/>
          <w:sz w:val="24"/>
          <w:szCs w:val="24"/>
          <w:lang w:eastAsia="zh-CN"/>
        </w:rPr>
      </w:pP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河南山河项目管理有限公司</w:t>
      </w:r>
    </w:p>
    <w:p>
      <w:pPr>
        <w:widowControl/>
        <w:autoSpaceDN/>
        <w:spacing w:line="440" w:lineRule="exact"/>
        <w:ind w:left="3762" w:leftChars="1710" w:firstLine="240" w:firstLineChars="100"/>
        <w:jc w:val="center"/>
        <w:rPr>
          <w:rFonts w:ascii="宋体" w:hAnsi="宋体" w:eastAsia="宋体" w:cs="宋体"/>
          <w:color w:val="auto"/>
          <w:sz w:val="24"/>
          <w:szCs w:val="24"/>
        </w:rPr>
      </w:pPr>
      <w:r>
        <w:rPr>
          <w:rFonts w:hint="eastAsia" w:ascii="宋体" w:hAnsi="宋体" w:eastAsia="宋体" w:cs="宋体"/>
          <w:color w:val="auto"/>
          <w:sz w:val="24"/>
          <w:szCs w:val="24"/>
        </w:rPr>
        <w:t>发布时间：202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rPr>
        <w:t>日</w:t>
      </w:r>
    </w:p>
    <w:p>
      <w:pPr>
        <w:rPr>
          <w:rFonts w:hint="eastAsia" w:asciiTheme="minorEastAsia" w:hAnsiTheme="minorEastAsia" w:eastAsiaTheme="minorEastAsia" w:cstheme="minorEastAsia"/>
          <w:b/>
          <w:bCs/>
          <w:color w:val="auto"/>
          <w:sz w:val="36"/>
          <w:szCs w:val="36"/>
        </w:rPr>
      </w:pPr>
      <w:bookmarkStart w:id="4" w:name="_Toc760"/>
      <w:bookmarkStart w:id="5" w:name="_Toc19411"/>
      <w:bookmarkStart w:id="6" w:name="_Toc533668867"/>
      <w:bookmarkStart w:id="7" w:name="_Toc16899"/>
      <w:r>
        <w:rPr>
          <w:rFonts w:hint="eastAsia" w:asciiTheme="minorEastAsia" w:hAnsiTheme="minorEastAsia" w:eastAsiaTheme="minorEastAsia" w:cstheme="minorEastAsia"/>
          <w:b/>
          <w:bCs/>
          <w:color w:val="auto"/>
          <w:sz w:val="36"/>
          <w:szCs w:val="36"/>
        </w:rPr>
        <w:br w:type="page"/>
      </w:r>
    </w:p>
    <w:p>
      <w:pPr>
        <w:pStyle w:val="4"/>
        <w:autoSpaceDN/>
        <w:spacing w:line="440" w:lineRule="exact"/>
        <w:ind w:firstLine="2891" w:firstLineChars="800"/>
        <w:jc w:val="both"/>
        <w:rPr>
          <w:rFonts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投标须知前附表</w:t>
      </w:r>
      <w:bookmarkEnd w:id="4"/>
      <w:bookmarkEnd w:id="5"/>
      <w:bookmarkEnd w:id="6"/>
      <w:bookmarkEnd w:id="7"/>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1</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项目名称: 2024年度博爱县柏山镇大中里村仓储物流园项目（一期）</w:t>
            </w:r>
          </w:p>
          <w:p>
            <w:pPr>
              <w:pStyle w:val="38"/>
              <w:widowControl w:val="0"/>
              <w:pBdr>
                <w:bottom w:val="none" w:color="auto" w:sz="0" w:space="0"/>
              </w:pBdr>
              <w:spacing w:beforeAutospacing="0" w:afterAutospacing="0" w:line="360" w:lineRule="auto"/>
              <w:jc w:val="both"/>
              <w:textAlignment w:val="auto"/>
              <w:rPr>
                <w:rFonts w:hint="eastAsia"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采购内容：2024年度博爱县柏山镇大中里村仓储物流园项目（一期），</w:t>
            </w:r>
            <w:r>
              <w:rPr>
                <w:rFonts w:hint="eastAsia" w:ascii="宋体" w:eastAsia="宋体" w:cs="宋体"/>
                <w:b w:val="0"/>
                <w:bCs/>
                <w:color w:val="auto"/>
                <w:sz w:val="24"/>
                <w:szCs w:val="24"/>
                <w:lang w:eastAsia="zh-CN"/>
              </w:rPr>
              <w:t>主要施工内容</w:t>
            </w:r>
            <w:r>
              <w:rPr>
                <w:rFonts w:hint="eastAsia" w:asciiTheme="minorEastAsia" w:hAnsiTheme="minorEastAsia" w:eastAsiaTheme="minorEastAsia" w:cstheme="minorEastAsia"/>
                <w:b w:val="0"/>
                <w:color w:val="auto"/>
                <w:sz w:val="24"/>
                <w:szCs w:val="24"/>
                <w:lang w:eastAsia="zh-CN"/>
              </w:rPr>
              <w:t>：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Theme="minorEastAsia" w:hAnsiTheme="minorEastAsia" w:eastAsiaTheme="minorEastAsia" w:cstheme="minorEastAsia"/>
                <w:b w:val="0"/>
                <w:color w:val="auto"/>
                <w:sz w:val="24"/>
                <w:szCs w:val="24"/>
                <w:lang w:val="en-US" w:eastAsia="zh-CN"/>
              </w:rPr>
              <w:t>;</w:t>
            </w:r>
            <w:r>
              <w:rPr>
                <w:rFonts w:hint="eastAsia" w:asciiTheme="minorEastAsia" w:hAnsiTheme="minorEastAsia" w:eastAsiaTheme="minorEastAsia" w:cstheme="minorEastAsia"/>
                <w:b w:val="0"/>
                <w:color w:val="auto"/>
                <w:sz w:val="24"/>
                <w:szCs w:val="24"/>
                <w:lang w:eastAsia="zh-CN"/>
              </w:rPr>
              <w:t>4#仓库长30.48米、宽17.48米、建筑高度6.2米，建筑面积532.79平方米。服务性用房一座24平方米;硬化地面2500平方米，围墙长225米、高2.5米，回填土方4300立方米等。（具体详见工程量清单）。</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工 期：</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en-US" w:eastAsia="zh-CN"/>
              </w:rPr>
              <w:t xml:space="preserve">50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lang w:eastAsia="zh-CN"/>
              </w:rPr>
              <w:t>日历天</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kern w:val="2"/>
                <w:sz w:val="24"/>
                <w:szCs w:val="24"/>
                <w:lang w:eastAsia="zh-CN"/>
              </w:rPr>
            </w:pPr>
            <w:r>
              <w:rPr>
                <w:rFonts w:hint="eastAsia" w:asciiTheme="minorEastAsia" w:hAnsiTheme="minorEastAsia" w:eastAsiaTheme="minorEastAsia" w:cstheme="minorEastAsia"/>
                <w:b w:val="0"/>
                <w:bCs/>
                <w:color w:val="auto"/>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资格审查方式：资格后审</w:t>
            </w:r>
          </w:p>
          <w:p>
            <w:pPr>
              <w:widowControl/>
              <w:autoSpaceDE/>
              <w:autoSpaceDN/>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项目完工后，经验收合格付至工程款的70%，经相关部门决算之后付至工程款的100%，施工单位同时提供合同金额3%的工程质量保函</w:t>
            </w:r>
            <w:r>
              <w:rPr>
                <w:rFonts w:hint="eastAsia" w:asciiTheme="minorEastAsia" w:hAnsiTheme="minorEastAsia" w:eastAsiaTheme="minorEastAsia" w:cstheme="minorEastAsia"/>
                <w:bCs/>
                <w:color w:val="auto"/>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rPr>
              <w:t>资金来源：</w:t>
            </w:r>
            <w:r>
              <w:rPr>
                <w:rFonts w:hint="eastAsia" w:asciiTheme="minorEastAsia" w:hAnsiTheme="minorEastAsia" w:eastAsiaTheme="minorEastAsia" w:cstheme="minorEastAsia"/>
                <w:b w:val="0"/>
                <w:color w:val="auto"/>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3</w:t>
            </w:r>
          </w:p>
        </w:tc>
        <w:tc>
          <w:tcPr>
            <w:tcW w:w="8168" w:type="dxa"/>
            <w:vAlign w:val="center"/>
          </w:tcPr>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 符合《中华人民共和国政府采购法》第二十二条之规定；</w:t>
            </w:r>
          </w:p>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 落实政府采购政策需满足的资格要求：该项目资金全部预留面向中小企业采购，供应商需提供中小企业声明函。</w:t>
            </w:r>
          </w:p>
          <w:p>
            <w:pPr>
              <w:autoSpaceDN/>
              <w:adjustRightInd w:val="0"/>
              <w:snapToGrid w:val="0"/>
              <w:spacing w:line="440" w:lineRule="exac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 本项目的特定资格要求：</w:t>
            </w:r>
          </w:p>
          <w:p>
            <w:pPr>
              <w:pStyle w:val="16"/>
              <w:spacing w:before="0" w:beforeAutospacing="0" w:after="0" w:afterAutospacing="0" w:line="435" w:lineRule="atLeast"/>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eastAsia="zh-CN"/>
              </w:rPr>
              <w:t xml:space="preserve">3.1 </w:t>
            </w:r>
            <w:r>
              <w:rPr>
                <w:rFonts w:hint="eastAsia" w:eastAsia="宋体"/>
                <w:color w:val="auto"/>
                <w:szCs w:val="24"/>
              </w:rPr>
              <w:t>供应商须具有钢结构工程专业承包三级</w:t>
            </w:r>
            <w:r>
              <w:rPr>
                <w:rFonts w:hint="eastAsia" w:eastAsia="宋体"/>
                <w:color w:val="auto"/>
                <w:szCs w:val="24"/>
                <w:lang w:val="en-US" w:eastAsia="zh-CN"/>
              </w:rPr>
              <w:t>及以上资质和</w:t>
            </w:r>
            <w:r>
              <w:rPr>
                <w:rFonts w:hint="eastAsia" w:eastAsia="宋体"/>
                <w:color w:val="auto"/>
                <w:szCs w:val="24"/>
              </w:rPr>
              <w:t>地基基础工程专业承包三级</w:t>
            </w:r>
            <w:r>
              <w:rPr>
                <w:rFonts w:hint="eastAsia" w:eastAsia="宋体"/>
                <w:color w:val="auto"/>
                <w:szCs w:val="24"/>
                <w:lang w:val="en-US" w:eastAsia="zh-CN"/>
              </w:rPr>
              <w:t>及以上</w:t>
            </w:r>
            <w:r>
              <w:rPr>
                <w:rFonts w:hint="eastAsia" w:eastAsia="宋体"/>
                <w:color w:val="auto"/>
                <w:szCs w:val="24"/>
              </w:rPr>
              <w:t>资质，且必须具有独立法人资格，具备有效期范围内的企业营业执照（副本）、安全生产许可证（副本），并在人员、设备、资金等方面具有相应的施工能力</w:t>
            </w:r>
            <w:r>
              <w:rPr>
                <w:rFonts w:hint="eastAsia" w:eastAsia="宋体"/>
                <w:color w:val="auto"/>
                <w:szCs w:val="24"/>
                <w:lang w:val="en-US" w:eastAsia="zh-CN"/>
              </w:rPr>
              <w:t>.</w:t>
            </w:r>
            <w:r>
              <w:rPr>
                <w:rFonts w:hint="eastAsia" w:asciiTheme="minorEastAsia" w:hAnsiTheme="minorEastAsia" w:eastAsiaTheme="minorEastAsia" w:cstheme="minorEastAsia"/>
                <w:color w:val="auto"/>
                <w:szCs w:val="24"/>
                <w:lang w:eastAsia="zh-CN"/>
              </w:rPr>
              <w:t>；</w:t>
            </w:r>
          </w:p>
          <w:p>
            <w:pPr>
              <w:pStyle w:val="16"/>
              <w:spacing w:before="0" w:beforeAutospacing="0" w:after="0" w:afterAutospacing="0" w:line="435" w:lineRule="atLeast"/>
              <w:rPr>
                <w:color w:val="auto"/>
              </w:rPr>
            </w:pPr>
            <w:r>
              <w:rPr>
                <w:rFonts w:hint="eastAsia" w:eastAsia="宋体"/>
                <w:color w:val="auto"/>
                <w:szCs w:val="24"/>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pStyle w:val="3"/>
              <w:autoSpaceDN/>
              <w:spacing w:after="0" w:line="360" w:lineRule="auto"/>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lang w:eastAsia="zh-CN"/>
              </w:rPr>
              <w:t xml:space="preserve">3.3 </w:t>
            </w:r>
            <w:r>
              <w:rPr>
                <w:rFonts w:hint="eastAsia" w:asciiTheme="minorEastAsia" w:hAnsiTheme="minorEastAsia" w:eastAsiaTheme="minorEastAsia" w:cstheme="minorEastAsia"/>
                <w:color w:val="auto"/>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szCs w:val="24"/>
                <w:lang w:eastAsia="zh-CN"/>
              </w:rPr>
              <w:t>税收违法黑名单</w:t>
            </w:r>
            <w:r>
              <w:rPr>
                <w:rFonts w:hint="eastAsia" w:asciiTheme="minorEastAsia" w:hAnsiTheme="minorEastAsia" w:eastAsiaTheme="minorEastAsia" w:cstheme="minorEastAsia"/>
                <w:color w:val="auto"/>
                <w:szCs w:val="24"/>
              </w:rPr>
              <w:t>、政府采购严重违法失信行为记录名单的供应商，拒绝参与政府采购活动，同时对信用信息查询记录和证据进行打印存档； </w:t>
            </w:r>
          </w:p>
          <w:p>
            <w:pPr>
              <w:autoSpaceDN/>
              <w:adjustRightInd w:val="0"/>
              <w:snapToGrid w:val="0"/>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3.4</w:t>
            </w:r>
            <w:r>
              <w:rPr>
                <w:rFonts w:hint="eastAsia" w:asciiTheme="minorEastAsia" w:hAnsiTheme="minorEastAsia" w:eastAsiaTheme="minorEastAsia" w:cstheme="minorEastAsia"/>
                <w:color w:val="auto"/>
                <w:sz w:val="24"/>
                <w:szCs w:val="24"/>
              </w:rPr>
              <w:t>本项目不接受联合体投标；</w:t>
            </w:r>
          </w:p>
          <w:p>
            <w:pPr>
              <w:autoSpaceDN/>
              <w:adjustRightInd w:val="0"/>
              <w:snapToGrid w:val="0"/>
              <w:spacing w:line="360"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 xml:space="preserve">3.5 </w:t>
            </w:r>
            <w:r>
              <w:rPr>
                <w:rFonts w:hint="eastAsia" w:asciiTheme="minorEastAsia" w:hAnsiTheme="minorEastAsia" w:eastAsiaTheme="minorEastAsia" w:cstheme="minorEastAsia"/>
                <w:color w:val="auto"/>
                <w:sz w:val="24"/>
                <w:szCs w:val="24"/>
              </w:rPr>
              <w:t>资格审查方式：资格后审。</w:t>
            </w:r>
            <w:r>
              <w:rPr>
                <w:rFonts w:hint="eastAsia" w:asciiTheme="minorEastAsia" w:hAnsiTheme="minorEastAsia" w:eastAsiaTheme="minorEastAsia" w:cstheme="minorEastAsia"/>
                <w:color w:val="auto"/>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4</w:t>
            </w:r>
          </w:p>
        </w:tc>
        <w:tc>
          <w:tcPr>
            <w:tcW w:w="8168" w:type="dxa"/>
            <w:vAlign w:val="center"/>
          </w:tcPr>
          <w:p>
            <w:pPr>
              <w:adjustRightInd w:val="0"/>
              <w:snapToGrid w:val="0"/>
              <w:spacing w:line="440" w:lineRule="exact"/>
              <w:rPr>
                <w:rFonts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获取采购文件时间：</w:t>
            </w:r>
            <w:r>
              <w:rPr>
                <w:rFonts w:hint="eastAsia" w:asciiTheme="minorEastAsia" w:hAnsiTheme="minorEastAsia" w:eastAsiaTheme="minorEastAsia" w:cstheme="minorEastAsia"/>
                <w:b/>
                <w:bCs/>
                <w:color w:val="auto"/>
                <w:sz w:val="24"/>
                <w:szCs w:val="24"/>
                <w:u w:val="single"/>
                <w:lang w:eastAsia="zh-CN"/>
              </w:rPr>
              <w:t>202</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年</w:t>
            </w:r>
            <w:r>
              <w:rPr>
                <w:rFonts w:hint="eastAsia" w:asciiTheme="minorEastAsia" w:hAnsiTheme="minorEastAsia" w:eastAsiaTheme="minorEastAsia" w:cstheme="minorEastAsia"/>
                <w:b/>
                <w:bCs/>
                <w:color w:val="auto"/>
                <w:sz w:val="24"/>
                <w:szCs w:val="24"/>
                <w:u w:val="single"/>
                <w:lang w:val="en-US" w:eastAsia="zh-CN"/>
              </w:rPr>
              <w:t>2</w:t>
            </w:r>
            <w:r>
              <w:rPr>
                <w:rFonts w:hint="eastAsia" w:asciiTheme="minorEastAsia" w:hAnsiTheme="minorEastAsia" w:eastAsiaTheme="minorEastAsia" w:cstheme="minorEastAsia"/>
                <w:b/>
                <w:bCs/>
                <w:color w:val="auto"/>
                <w:sz w:val="24"/>
                <w:szCs w:val="24"/>
                <w:u w:val="single"/>
                <w:lang w:eastAsia="zh-CN"/>
              </w:rPr>
              <w:t>月</w:t>
            </w:r>
            <w:r>
              <w:rPr>
                <w:rFonts w:hint="eastAsia" w:asciiTheme="minorEastAsia" w:hAnsiTheme="minorEastAsia" w:eastAsiaTheme="minorEastAsia" w:cstheme="minorEastAsia"/>
                <w:b/>
                <w:bCs/>
                <w:color w:val="auto"/>
                <w:sz w:val="24"/>
                <w:szCs w:val="24"/>
                <w:u w:val="single"/>
                <w:lang w:val="en-US" w:eastAsia="zh-CN"/>
              </w:rPr>
              <w:t>1</w:t>
            </w:r>
            <w:r>
              <w:rPr>
                <w:rFonts w:hint="eastAsia" w:asciiTheme="minorEastAsia" w:hAnsiTheme="minorEastAsia" w:eastAsiaTheme="minorEastAsia" w:cstheme="minorEastAsia"/>
                <w:b/>
                <w:bCs/>
                <w:color w:val="auto"/>
                <w:sz w:val="24"/>
                <w:szCs w:val="24"/>
                <w:u w:val="single"/>
                <w:lang w:eastAsia="zh-CN"/>
              </w:rPr>
              <w:t>日至202</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年</w:t>
            </w:r>
            <w:r>
              <w:rPr>
                <w:rFonts w:hint="eastAsia" w:asciiTheme="minorEastAsia" w:hAnsiTheme="minorEastAsia" w:eastAsiaTheme="minorEastAsia" w:cstheme="minorEastAsia"/>
                <w:b/>
                <w:bCs/>
                <w:color w:val="auto"/>
                <w:sz w:val="24"/>
                <w:szCs w:val="24"/>
                <w:u w:val="single"/>
                <w:lang w:val="en-US" w:eastAsia="zh-CN"/>
              </w:rPr>
              <w:t>2</w:t>
            </w:r>
            <w:r>
              <w:rPr>
                <w:rFonts w:hint="eastAsia" w:asciiTheme="minorEastAsia" w:hAnsiTheme="minorEastAsia" w:eastAsiaTheme="minorEastAsia" w:cstheme="minorEastAsia"/>
                <w:b/>
                <w:bCs/>
                <w:color w:val="auto"/>
                <w:sz w:val="24"/>
                <w:szCs w:val="24"/>
                <w:u w:val="single"/>
                <w:lang w:eastAsia="zh-CN"/>
              </w:rPr>
              <w:t>月</w:t>
            </w:r>
            <w:r>
              <w:rPr>
                <w:rFonts w:hint="eastAsia" w:asciiTheme="minorEastAsia" w:hAnsiTheme="minorEastAsia" w:eastAsiaTheme="minorEastAsia" w:cstheme="minorEastAsia"/>
                <w:b/>
                <w:bCs/>
                <w:color w:val="auto"/>
                <w:sz w:val="24"/>
                <w:szCs w:val="24"/>
                <w:u w:val="single"/>
                <w:lang w:val="en-US" w:eastAsia="zh-CN"/>
              </w:rPr>
              <w:t>4</w:t>
            </w:r>
            <w:r>
              <w:rPr>
                <w:rFonts w:hint="eastAsia" w:asciiTheme="minorEastAsia" w:hAnsiTheme="minorEastAsia" w:eastAsiaTheme="minorEastAsia" w:cstheme="minorEastAsia"/>
                <w:b/>
                <w:bCs/>
                <w:color w:val="auto"/>
                <w:sz w:val="24"/>
                <w:szCs w:val="24"/>
                <w:u w:val="single"/>
                <w:lang w:eastAsia="zh-CN"/>
              </w:rPr>
              <w:t>日</w:t>
            </w:r>
            <w:r>
              <w:rPr>
                <w:rFonts w:hint="eastAsia" w:asciiTheme="minorEastAsia" w:hAnsiTheme="minorEastAsia" w:eastAsiaTheme="minorEastAsia" w:cstheme="minorEastAsia"/>
                <w:b/>
                <w:bCs/>
                <w:color w:val="auto"/>
                <w:sz w:val="24"/>
                <w:szCs w:val="24"/>
                <w:lang w:eastAsia="zh-CN"/>
              </w:rPr>
              <w:t>（北京时间）；</w:t>
            </w:r>
          </w:p>
          <w:p>
            <w:pPr>
              <w:pStyle w:val="3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地点：凡有意参加投标者，请登录焦作市公共资源交易中心官网站进行网上下载谈判文件；</w:t>
            </w:r>
          </w:p>
          <w:p>
            <w:pPr>
              <w:pStyle w:val="3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bCs/>
                <w:color w:val="auto"/>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bCs/>
                <w:color w:val="auto"/>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响应文件递交截止时间：</w:t>
            </w:r>
            <w:r>
              <w:rPr>
                <w:rFonts w:hint="eastAsia" w:asciiTheme="minorEastAsia" w:hAnsiTheme="minorEastAsia" w:eastAsiaTheme="minorEastAsia" w:cstheme="minorEastAsia"/>
                <w:bCs/>
                <w:color w:val="auto"/>
                <w:sz w:val="24"/>
                <w:szCs w:val="24"/>
                <w:u w:val="single"/>
                <w:lang w:eastAsia="zh-CN"/>
              </w:rPr>
              <w:t>202</w:t>
            </w:r>
            <w:r>
              <w:rPr>
                <w:rFonts w:hint="eastAsia" w:asciiTheme="minorEastAsia" w:hAnsiTheme="minorEastAsia" w:eastAsiaTheme="minorEastAsia" w:cstheme="minorEastAsia"/>
                <w:bCs/>
                <w:color w:val="auto"/>
                <w:sz w:val="24"/>
                <w:szCs w:val="24"/>
                <w:u w:val="single"/>
                <w:lang w:val="en-US" w:eastAsia="zh-CN"/>
              </w:rPr>
              <w:t>4</w:t>
            </w:r>
            <w:r>
              <w:rPr>
                <w:rFonts w:hint="eastAsia" w:asciiTheme="minorEastAsia" w:hAnsiTheme="minorEastAsia" w:eastAsiaTheme="minorEastAsia" w:cstheme="minorEastAsia"/>
                <w:bCs/>
                <w:color w:val="auto"/>
                <w:sz w:val="24"/>
                <w:szCs w:val="24"/>
                <w:u w:val="single"/>
                <w:lang w:eastAsia="zh-CN"/>
              </w:rPr>
              <w:t>年</w:t>
            </w:r>
            <w:r>
              <w:rPr>
                <w:rFonts w:hint="eastAsia" w:asciiTheme="minorEastAsia" w:hAnsiTheme="minorEastAsia" w:eastAsiaTheme="minorEastAsia" w:cstheme="minorEastAsia"/>
                <w:bCs/>
                <w:color w:val="auto"/>
                <w:sz w:val="24"/>
                <w:szCs w:val="24"/>
                <w:u w:val="single"/>
                <w:lang w:val="en-US" w:eastAsia="zh-CN"/>
              </w:rPr>
              <w:t>2</w:t>
            </w:r>
            <w:r>
              <w:rPr>
                <w:rFonts w:hint="eastAsia" w:asciiTheme="minorEastAsia" w:hAnsiTheme="minorEastAsia" w:eastAsiaTheme="minorEastAsia" w:cstheme="minorEastAsia"/>
                <w:bCs/>
                <w:color w:val="auto"/>
                <w:sz w:val="24"/>
                <w:szCs w:val="24"/>
                <w:u w:val="single"/>
                <w:lang w:eastAsia="zh-CN"/>
              </w:rPr>
              <w:t>月</w:t>
            </w:r>
            <w:r>
              <w:rPr>
                <w:rFonts w:hint="eastAsia" w:asciiTheme="minorEastAsia" w:hAnsiTheme="minorEastAsia" w:eastAsiaTheme="minorEastAsia" w:cstheme="minorEastAsia"/>
                <w:bCs/>
                <w:color w:val="auto"/>
                <w:sz w:val="24"/>
                <w:szCs w:val="24"/>
                <w:u w:val="single"/>
                <w:lang w:val="en-US" w:eastAsia="zh-CN"/>
              </w:rPr>
              <w:t>5</w:t>
            </w:r>
            <w:r>
              <w:rPr>
                <w:rFonts w:hint="eastAsia" w:asciiTheme="minorEastAsia" w:hAnsiTheme="minorEastAsia" w:eastAsiaTheme="minorEastAsia" w:cstheme="minorEastAsia"/>
                <w:bCs/>
                <w:color w:val="auto"/>
                <w:sz w:val="24"/>
                <w:szCs w:val="24"/>
                <w:u w:val="single"/>
                <w:lang w:eastAsia="zh-CN"/>
              </w:rPr>
              <w:t>日</w:t>
            </w:r>
            <w:r>
              <w:rPr>
                <w:rFonts w:hint="eastAsia" w:asciiTheme="minorEastAsia" w:hAnsiTheme="minorEastAsia" w:eastAsiaTheme="minorEastAsia" w:cstheme="minorEastAsia"/>
                <w:bCs/>
                <w:color w:val="auto"/>
                <w:sz w:val="24"/>
                <w:szCs w:val="24"/>
                <w:u w:val="single"/>
                <w:lang w:val="en-US" w:eastAsia="zh-CN"/>
              </w:rPr>
              <w:t>09</w:t>
            </w:r>
            <w:r>
              <w:rPr>
                <w:rFonts w:hint="eastAsia" w:asciiTheme="minorEastAsia" w:hAnsiTheme="minorEastAsia" w:eastAsiaTheme="minorEastAsia" w:cstheme="minorEastAsia"/>
                <w:bCs/>
                <w:color w:val="auto"/>
                <w:sz w:val="24"/>
                <w:szCs w:val="24"/>
                <w:u w:val="single"/>
                <w:lang w:eastAsia="zh-CN"/>
              </w:rPr>
              <w:t>点</w:t>
            </w:r>
            <w:r>
              <w:rPr>
                <w:rFonts w:hint="eastAsia" w:asciiTheme="minorEastAsia" w:hAnsiTheme="minorEastAsia" w:eastAsiaTheme="minorEastAsia" w:cstheme="minorEastAsia"/>
                <w:bCs/>
                <w:color w:val="auto"/>
                <w:sz w:val="24"/>
                <w:szCs w:val="24"/>
                <w:u w:val="single"/>
                <w:lang w:val="en-US" w:eastAsia="zh-CN"/>
              </w:rPr>
              <w:t>00</w:t>
            </w:r>
            <w:r>
              <w:rPr>
                <w:rFonts w:hint="eastAsia" w:asciiTheme="minorEastAsia" w:hAnsiTheme="minorEastAsia" w:eastAsiaTheme="minorEastAsia" w:cstheme="minorEastAsia"/>
                <w:bCs/>
                <w:color w:val="auto"/>
                <w:sz w:val="24"/>
                <w:szCs w:val="24"/>
                <w:u w:val="single"/>
                <w:lang w:eastAsia="zh-CN"/>
              </w:rPr>
              <w:t>分（北京时间）；</w:t>
            </w:r>
          </w:p>
          <w:p>
            <w:pPr>
              <w:pStyle w:val="38"/>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color w:val="auto"/>
                <w:sz w:val="24"/>
                <w:szCs w:val="24"/>
                <w:lang w:eastAsia="zh-CN"/>
              </w:rPr>
            </w:pPr>
            <w:r>
              <w:rPr>
                <w:rFonts w:hint="eastAsia" w:asciiTheme="minorEastAsia" w:hAnsiTheme="minorEastAsia" w:eastAsiaTheme="minorEastAsia" w:cstheme="minorEastAsia"/>
                <w:b w:val="0"/>
                <w:color w:val="auto"/>
                <w:sz w:val="24"/>
                <w:szCs w:val="24"/>
              </w:rPr>
              <w:t>响应文件递交地点：焦作市公共资源交易中心网站</w:t>
            </w:r>
            <w:r>
              <w:rPr>
                <w:rFonts w:hint="eastAsia" w:asciiTheme="minorEastAsia" w:hAnsiTheme="minorEastAsia" w:eastAsiaTheme="minorEastAsia" w:cstheme="minorEastAsia"/>
                <w:b w:val="0"/>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7</w:t>
            </w:r>
          </w:p>
        </w:tc>
        <w:tc>
          <w:tcPr>
            <w:tcW w:w="8168" w:type="dxa"/>
            <w:vAlign w:val="center"/>
          </w:tcPr>
          <w:p>
            <w:pPr>
              <w:widowControl/>
              <w:spacing w:line="440" w:lineRule="exac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招标答疑: </w:t>
            </w:r>
            <w:r>
              <w:rPr>
                <w:rFonts w:hint="eastAsia" w:asciiTheme="minorEastAsia" w:hAnsiTheme="minorEastAsia" w:eastAsiaTheme="minorEastAsia" w:cstheme="minorEastAsia"/>
                <w:color w:val="auto"/>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8</w:t>
            </w:r>
          </w:p>
        </w:tc>
        <w:tc>
          <w:tcPr>
            <w:tcW w:w="8168" w:type="dxa"/>
            <w:vAlign w:val="center"/>
          </w:tcPr>
          <w:p>
            <w:pPr>
              <w:adjustRightInd w:val="0"/>
              <w:spacing w:before="50" w:line="400" w:lineRule="exact"/>
              <w:ind w:right="35"/>
              <w:rPr>
                <w:rFonts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开标时间：同投标截止时间。</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bCs/>
                <w:color w:val="auto"/>
                <w:sz w:val="24"/>
                <w:szCs w:val="24"/>
                <w:lang w:eastAsia="zh-CN"/>
              </w:rPr>
              <w:t>应当在投标截止时间前，登录远程开标大厅，凭制作投标文件所用的企业 CA 密匙在线签到、解密文件等，解密时间为投标截止时后30分钟内。</w:t>
            </w:r>
            <w:bookmarkStart w:id="92" w:name="_GoBack"/>
            <w:bookmarkEnd w:id="92"/>
          </w:p>
          <w:p>
            <w:pPr>
              <w:adjustRightInd w:val="0"/>
              <w:spacing w:before="50" w:line="400" w:lineRule="exact"/>
              <w:ind w:right="35"/>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Cs/>
                <w:color w:val="auto"/>
                <w:sz w:val="24"/>
                <w:szCs w:val="24"/>
                <w:lang w:eastAsia="zh-CN"/>
              </w:rPr>
              <w:t>开标地点：</w:t>
            </w:r>
            <w:r>
              <w:rPr>
                <w:rFonts w:hint="eastAsia" w:asciiTheme="minorEastAsia" w:hAnsiTheme="minorEastAsia" w:eastAsiaTheme="minorEastAsia" w:cstheme="minorEastAsia"/>
                <w:color w:val="auto"/>
                <w:sz w:val="24"/>
                <w:szCs w:val="24"/>
              </w:rPr>
              <w:t>博爱县公共资源交易中心二楼不见面开标</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一  </w:t>
            </w:r>
            <w:r>
              <w:rPr>
                <w:rFonts w:hint="eastAsia" w:asciiTheme="minorEastAsia" w:hAnsiTheme="minorEastAsia" w:eastAsiaTheme="minorEastAsia" w:cstheme="minorEastAsia"/>
                <w:color w:val="auto"/>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9</w:t>
            </w:r>
          </w:p>
        </w:tc>
        <w:tc>
          <w:tcPr>
            <w:tcW w:w="8168" w:type="dxa"/>
            <w:vAlign w:val="center"/>
          </w:tcPr>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递交投标文件</w:t>
            </w:r>
            <w:r>
              <w:rPr>
                <w:rFonts w:hint="eastAsia" w:asciiTheme="minorEastAsia" w:hAnsiTheme="minorEastAsia" w:eastAsiaTheme="minorEastAsia" w:cstheme="minorEastAsia"/>
                <w:color w:val="auto"/>
                <w:sz w:val="24"/>
                <w:szCs w:val="24"/>
                <w:lang w:eastAsia="zh-CN"/>
              </w:rPr>
              <w:t>方式：</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本项目采用“远程不见面”开标方式，远程开标大厅网址为</w:t>
            </w:r>
            <w:r>
              <w:rPr>
                <w:rFonts w:asciiTheme="minorEastAsia" w:hAnsiTheme="minorEastAsia" w:eastAsiaTheme="minorEastAsia" w:cstheme="minorEastAsia"/>
                <w:color w:val="auto"/>
                <w:sz w:val="24"/>
                <w:szCs w:val="24"/>
                <w:lang w:eastAsia="zh-CN"/>
              </w:rPr>
              <w:t>（http://ggzy.jiaozuo.gov.cn/BidOpeningHall/bidhall/default/login）</w:t>
            </w:r>
            <w:r>
              <w:rPr>
                <w:rFonts w:hint="eastAsia" w:asciiTheme="minorEastAsia" w:hAnsiTheme="minorEastAsia" w:eastAsiaTheme="minorEastAsia" w:cstheme="minorEastAsia"/>
                <w:color w:val="auto"/>
                <w:sz w:val="24"/>
                <w:szCs w:val="24"/>
                <w:lang w:eastAsia="zh-CN"/>
              </w:rPr>
              <w:t xml:space="preserve">供应商不需到开标现场参加开标会议，不需提交原件资料等。 </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（1）电子投标文件的递交</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a、各供应商应在投标截止时间前上传加密的电子投标文件</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（.jztf 格式）到指定位置。上传时必须得到电脑“上传成功”的确认回复。请供应商在上传时认真检查上传投标文件是否完整、正确。</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trPr>
        <w:tc>
          <w:tcPr>
            <w:tcW w:w="732" w:type="dxa"/>
            <w:vAlign w:val="center"/>
          </w:tcPr>
          <w:p>
            <w:pPr>
              <w:pStyle w:val="11"/>
              <w:spacing w:line="360" w:lineRule="exact"/>
              <w:jc w:val="center"/>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10</w:t>
            </w:r>
          </w:p>
        </w:tc>
        <w:tc>
          <w:tcPr>
            <w:tcW w:w="8168" w:type="dxa"/>
            <w:vAlign w:val="center"/>
          </w:tcPr>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2"/>
                <w:lang w:eastAsia="zh-CN"/>
              </w:rPr>
              <w:t>控制价：￥</w:t>
            </w:r>
            <w:r>
              <w:rPr>
                <w:rFonts w:hint="eastAsia" w:ascii="宋体" w:hAnsi="宋体" w:eastAsia="宋体" w:cs="宋体"/>
                <w:color w:val="auto"/>
                <w:sz w:val="24"/>
                <w:szCs w:val="24"/>
                <w:lang w:val="en-US" w:eastAsia="zh-CN"/>
              </w:rPr>
              <w:t>1881565.41</w:t>
            </w:r>
            <w:r>
              <w:rPr>
                <w:rFonts w:hint="eastAsia" w:asciiTheme="minorEastAsia" w:hAnsiTheme="minorEastAsia" w:eastAsiaTheme="minorEastAsia" w:cstheme="minorEastAsia"/>
                <w:color w:val="auto"/>
                <w:sz w:val="24"/>
                <w:szCs w:val="22"/>
                <w:lang w:eastAsia="zh-CN"/>
              </w:rPr>
              <w:t>元（大写：壹佰捌拾捌万壹仟伍佰陆拾伍元肆角壹分）</w:t>
            </w:r>
          </w:p>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2"/>
                <w:lang w:val="en-US" w:eastAsia="zh-CN"/>
              </w:rPr>
              <w:t>1、</w:t>
            </w:r>
            <w:r>
              <w:rPr>
                <w:rFonts w:hint="eastAsia" w:asciiTheme="minorEastAsia" w:hAnsiTheme="minorEastAsia" w:eastAsiaTheme="minorEastAsia" w:cstheme="minorEastAsia"/>
                <w:color w:val="auto"/>
                <w:sz w:val="24"/>
                <w:szCs w:val="24"/>
                <w:lang w:eastAsia="zh-CN"/>
              </w:rPr>
              <w:t>供应商的投标报价高于招标控制价的视为无效报价，其投标予以拒绝；</w:t>
            </w:r>
          </w:p>
          <w:p>
            <w:pPr>
              <w:pStyle w:val="11"/>
              <w:spacing w:line="360" w:lineRule="exact"/>
              <w:jc w:val="both"/>
              <w:rPr>
                <w:rFonts w:hint="eastAsia"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highlight w:val="none"/>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trPr>
        <w:tc>
          <w:tcPr>
            <w:tcW w:w="732" w:type="dxa"/>
            <w:vAlign w:val="center"/>
          </w:tcPr>
          <w:p>
            <w:pPr>
              <w:pStyle w:val="11"/>
              <w:spacing w:line="360" w:lineRule="exact"/>
              <w:jc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11</w:t>
            </w:r>
          </w:p>
        </w:tc>
        <w:tc>
          <w:tcPr>
            <w:tcW w:w="8168" w:type="dxa"/>
            <w:vAlign w:val="center"/>
          </w:tcPr>
          <w:p>
            <w:pPr>
              <w:pStyle w:val="11"/>
              <w:spacing w:line="360" w:lineRule="exact"/>
              <w:jc w:val="both"/>
              <w:rPr>
                <w:rFonts w:hint="eastAsia" w:ascii="宋体" w:hAnsi="宋体" w:eastAsia="宋体" w:cs="宋体"/>
                <w:color w:val="auto"/>
                <w:sz w:val="24"/>
                <w:szCs w:val="24"/>
                <w:highlight w:val="none"/>
                <w:lang w:eastAsia="zh-CN"/>
              </w:rPr>
            </w:pPr>
            <w:r>
              <w:rPr>
                <w:rFonts w:hint="eastAsia" w:hAnsi="宋体" w:eastAsia="宋体" w:cs="宋体"/>
                <w:color w:val="auto"/>
                <w:sz w:val="24"/>
                <w:szCs w:val="24"/>
                <w:highlight w:val="none"/>
                <w:lang w:val="en-US" w:eastAsia="zh-CN"/>
              </w:rPr>
              <w:t>该项目</w:t>
            </w:r>
            <w:r>
              <w:rPr>
                <w:rFonts w:hint="eastAsia" w:ascii="宋体" w:hAnsi="宋体" w:eastAsia="宋体" w:cs="宋体"/>
                <w:color w:val="auto"/>
                <w:sz w:val="24"/>
                <w:szCs w:val="24"/>
                <w:highlight w:val="none"/>
                <w:lang w:eastAsia="zh-CN"/>
              </w:rPr>
              <w:t>水土保持方案的制定</w:t>
            </w:r>
            <w:r>
              <w:rPr>
                <w:rFonts w:hint="eastAsia" w:hAnsi="宋体" w:eastAsia="宋体" w:cs="宋体"/>
                <w:color w:val="auto"/>
                <w:sz w:val="24"/>
                <w:szCs w:val="24"/>
                <w:highlight w:val="none"/>
                <w:lang w:val="en-US" w:eastAsia="zh-CN"/>
              </w:rPr>
              <w:t>及相关费用</w:t>
            </w:r>
            <w:r>
              <w:rPr>
                <w:rFonts w:hint="eastAsia" w:ascii="宋体" w:hAnsi="宋体" w:eastAsia="宋体" w:cs="宋体"/>
                <w:color w:val="auto"/>
                <w:sz w:val="24"/>
                <w:szCs w:val="24"/>
                <w:highlight w:val="none"/>
                <w:lang w:eastAsia="zh-CN"/>
              </w:rPr>
              <w:t>由中标人负责承担，</w:t>
            </w:r>
            <w:r>
              <w:rPr>
                <w:rFonts w:hint="eastAsia"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需提供承诺函。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2</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3</w:t>
            </w:r>
          </w:p>
        </w:tc>
        <w:tc>
          <w:tcPr>
            <w:tcW w:w="8168" w:type="dxa"/>
            <w:vAlign w:val="center"/>
          </w:tcPr>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采购人：博爱县柏山镇人民政府</w:t>
            </w:r>
          </w:p>
          <w:p>
            <w:pPr>
              <w:autoSpaceDN/>
              <w:adjustRightInd w:val="0"/>
              <w:snapToGrid w:val="0"/>
              <w:spacing w:line="44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  址：河南省焦作市博爱县S237辅路</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联系人：</w:t>
            </w:r>
            <w:r>
              <w:rPr>
                <w:rFonts w:hint="eastAsia" w:hAnsi="宋体" w:eastAsia="宋体" w:cs="宋体"/>
                <w:color w:val="auto"/>
                <w:sz w:val="24"/>
                <w:szCs w:val="24"/>
                <w:lang w:eastAsia="zh-CN"/>
              </w:rPr>
              <w:t>张先生</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电  话：13569133625</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 xml:space="preserve">代理机构：河南山河项目管理有限公司 </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地  址：河南省焦作市解放区常新银河商务中心</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联系人：李女士</w:t>
            </w:r>
          </w:p>
          <w:p>
            <w:pPr>
              <w:pStyle w:val="11"/>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电  话：13782823116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4</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rPr>
            </w:pPr>
            <w:r>
              <w:rPr>
                <w:rFonts w:hint="eastAsia" w:asciiTheme="minorEastAsia" w:hAnsiTheme="minorEastAsia" w:eastAsiaTheme="minorEastAsia" w:cstheme="minorEastAsia"/>
                <w:b w:val="0"/>
                <w:color w:val="auto"/>
                <w:kern w:val="2"/>
                <w:sz w:val="24"/>
                <w:szCs w:val="24"/>
                <w:lang w:eastAsia="zh-CN"/>
              </w:rPr>
              <w:t>代理服务费：</w:t>
            </w:r>
            <w:r>
              <w:rPr>
                <w:rFonts w:asciiTheme="minorEastAsia" w:hAnsiTheme="minorEastAsia" w:eastAsiaTheme="minorEastAsia" w:cstheme="minorEastAsia"/>
                <w:b w:val="0"/>
                <w:color w:val="auto"/>
                <w:kern w:val="2"/>
                <w:sz w:val="24"/>
                <w:szCs w:val="24"/>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1</w:t>
            </w:r>
            <w:r>
              <w:rPr>
                <w:rFonts w:hint="eastAsia" w:asciiTheme="minorEastAsia" w:hAnsiTheme="minorEastAsia" w:eastAsiaTheme="minorEastAsia" w:cstheme="minorEastAsia"/>
                <w:b w:val="0"/>
                <w:color w:val="auto"/>
                <w:sz w:val="24"/>
                <w:szCs w:val="24"/>
                <w:lang w:val="en-US" w:eastAsia="zh-CN"/>
              </w:rPr>
              <w:t>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color w:val="auto"/>
                <w:sz w:val="24"/>
                <w:szCs w:val="24"/>
                <w:lang w:eastAsia="zh-CN"/>
              </w:rPr>
            </w:pPr>
            <w:r>
              <w:rPr>
                <w:rFonts w:hint="eastAsia" w:asci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sz w:val="24"/>
                <w:szCs w:val="24"/>
                <w:lang w:val="en-US" w:eastAsia="zh-CN"/>
              </w:rPr>
            </w:pPr>
            <w:r>
              <w:rPr>
                <w:rFonts w:hint="eastAsia" w:asciiTheme="minorEastAsia" w:hAnsiTheme="minorEastAsia" w:eastAsiaTheme="minorEastAsia" w:cstheme="minorEastAsia"/>
                <w:b w:val="0"/>
                <w:color w:val="auto"/>
                <w:sz w:val="24"/>
                <w:szCs w:val="24"/>
                <w:lang w:val="en-US"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lang w:eastAsia="zh-CN"/>
              </w:rPr>
            </w:pPr>
            <w:r>
              <w:rPr>
                <w:rFonts w:asciiTheme="minorEastAsia" w:hAnsiTheme="minorEastAsia" w:eastAsiaTheme="minorEastAsia" w:cstheme="minorEastAsia"/>
                <w:b w:val="0"/>
                <w:color w:val="auto"/>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sz w:val="24"/>
                <w:szCs w:val="24"/>
                <w:lang w:val="en-US" w:eastAsia="zh-CN"/>
              </w:rPr>
            </w:pPr>
            <w:r>
              <w:rPr>
                <w:rFonts w:hint="eastAsia" w:asciiTheme="minorEastAsia" w:hAnsiTheme="minorEastAsia" w:eastAsiaTheme="minorEastAsia" w:cstheme="minorEastAsia"/>
                <w:b w:val="0"/>
                <w:color w:val="auto"/>
                <w:sz w:val="24"/>
                <w:szCs w:val="24"/>
                <w:lang w:val="en-US"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lang w:eastAsia="zh-CN"/>
              </w:rPr>
            </w:pPr>
            <w:r>
              <w:rPr>
                <w:rFonts w:hint="eastAsia" w:asciiTheme="minorEastAsia" w:hAnsiTheme="minorEastAsia" w:eastAsiaTheme="minorEastAsia" w:cstheme="minorEastAsia"/>
                <w:b w:val="0"/>
                <w:color w:val="auto"/>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color w:val="auto"/>
                <w:sz w:val="21"/>
                <w:szCs w:val="21"/>
                <w:lang w:eastAsia="zh-CN"/>
              </w:rPr>
            </w:pPr>
            <w:r>
              <w:rPr>
                <w:rFonts w:hint="eastAsia" w:ascii="宋体" w:eastAsia="宋体" w:cs="宋体"/>
                <w:bCs/>
                <w:snapToGrid w:val="0"/>
                <w:color w:val="auto"/>
                <w:spacing w:val="13"/>
                <w:sz w:val="23"/>
                <w:szCs w:val="23"/>
                <w:lang w:eastAsia="zh-CN"/>
              </w:rPr>
              <w:t>特别 提醒</w:t>
            </w:r>
          </w:p>
        </w:tc>
        <w:tc>
          <w:tcPr>
            <w:tcW w:w="8168" w:type="dxa"/>
            <w:vAlign w:val="center"/>
          </w:tcPr>
          <w:p>
            <w:pPr>
              <w:spacing w:before="261" w:line="382" w:lineRule="auto"/>
              <w:ind w:left="116" w:right="106" w:hanging="2"/>
              <w:rPr>
                <w:rFonts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color w:val="auto"/>
                <w:kern w:val="2"/>
                <w:sz w:val="24"/>
                <w:szCs w:val="24"/>
                <w:lang w:eastAsia="zh-CN"/>
              </w:rPr>
            </w:pPr>
            <w:r>
              <w:rPr>
                <w:rFonts w:hint="eastAsia" w:asciiTheme="minorEastAsia" w:hAnsiTheme="minorEastAsia" w:eastAsiaTheme="minorEastAsia" w:cstheme="minorEastAsia"/>
                <w:b/>
                <w:bCs/>
                <w:color w:val="auto"/>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rPr>
          <w:rFonts w:asciiTheme="minorEastAsia" w:hAnsiTheme="minorEastAsia" w:eastAsiaTheme="minorEastAsia" w:cstheme="minorEastAsia"/>
          <w:b/>
          <w:color w:val="auto"/>
          <w:sz w:val="36"/>
          <w:szCs w:val="36"/>
        </w:rPr>
      </w:pPr>
    </w:p>
    <w:p>
      <w:pPr>
        <w:pStyle w:val="4"/>
        <w:spacing w:line="240" w:lineRule="exact"/>
        <w:jc w:val="center"/>
        <w:rPr>
          <w:rFonts w:asciiTheme="minorEastAsia" w:hAnsiTheme="minorEastAsia" w:eastAsiaTheme="minorEastAsia" w:cstheme="minorEastAsia"/>
          <w:b/>
          <w:bCs/>
          <w:color w:val="auto"/>
          <w:sz w:val="36"/>
          <w:szCs w:val="36"/>
        </w:rPr>
      </w:pPr>
      <w:bookmarkStart w:id="8" w:name="_Toc20290"/>
      <w:bookmarkStart w:id="9" w:name="_Toc533668868"/>
      <w:r>
        <w:rPr>
          <w:rFonts w:hint="eastAsia" w:asciiTheme="minorEastAsia" w:hAnsiTheme="minorEastAsia" w:eastAsiaTheme="minorEastAsia" w:cstheme="minorEastAsia"/>
          <w:color w:val="auto"/>
          <w:sz w:val="24"/>
          <w:szCs w:val="24"/>
        </w:rPr>
        <w:br w:type="page"/>
      </w:r>
      <w:bookmarkStart w:id="10" w:name="_Toc7945"/>
      <w:bookmarkStart w:id="11" w:name="_Toc7338"/>
      <w:r>
        <w:rPr>
          <w:rFonts w:hint="eastAsia" w:asciiTheme="minorEastAsia" w:hAnsiTheme="minorEastAsia" w:eastAsiaTheme="minorEastAsia" w:cstheme="minorEastAsia"/>
          <w:b/>
          <w:bCs/>
          <w:color w:val="auto"/>
        </w:rPr>
        <w:t>第一部分 谈判项目相关内容及要求</w:t>
      </w:r>
      <w:bookmarkEnd w:id="8"/>
      <w:bookmarkEnd w:id="9"/>
      <w:bookmarkEnd w:id="10"/>
      <w:bookmarkEnd w:id="11"/>
    </w:p>
    <w:p>
      <w:pPr>
        <w:widowControl/>
        <w:autoSpaceDE/>
        <w:autoSpaceDN/>
        <w:spacing w:line="440" w:lineRule="exact"/>
        <w:ind w:firstLine="480" w:firstLineChars="200"/>
        <w:rPr>
          <w:rFonts w:asciiTheme="minorEastAsia" w:hAnsiTheme="minorEastAsia" w:eastAsiaTheme="minorEastAsia" w:cstheme="minorEastAsia"/>
          <w:color w:val="auto"/>
          <w:sz w:val="24"/>
        </w:rPr>
      </w:pP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1、项目基本情况</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 xml:space="preserve">采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 购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人：</w:t>
      </w:r>
      <w:r>
        <w:rPr>
          <w:rFonts w:hint="eastAsia" w:asciiTheme="minorEastAsia" w:hAnsiTheme="minorEastAsia" w:eastAsiaTheme="minorEastAsia" w:cstheme="minorEastAsia"/>
          <w:color w:val="auto"/>
          <w:sz w:val="24"/>
          <w:lang w:eastAsia="zh-CN"/>
        </w:rPr>
        <w:t>博爱县柏山镇人民政府</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采购代理机构：</w:t>
      </w:r>
      <w:r>
        <w:rPr>
          <w:rFonts w:hint="eastAsia" w:asciiTheme="minorEastAsia" w:hAnsiTheme="minorEastAsia" w:eastAsiaTheme="minorEastAsia" w:cstheme="minorEastAsia"/>
          <w:color w:val="auto"/>
          <w:sz w:val="24"/>
          <w:lang w:eastAsia="zh-CN"/>
        </w:rPr>
        <w:t xml:space="preserve">河南山河项目管理有限公司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项</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目</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名</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称:</w:t>
      </w:r>
      <w:r>
        <w:rPr>
          <w:rFonts w:hint="eastAsia" w:asciiTheme="minorEastAsia" w:hAnsiTheme="minorEastAsia" w:eastAsiaTheme="minorEastAsia" w:cstheme="minorEastAsia"/>
          <w:color w:val="auto"/>
          <w:sz w:val="24"/>
          <w:lang w:eastAsia="zh-CN"/>
        </w:rPr>
        <w:t xml:space="preserve"> 2024年度博爱县柏山镇大中里村仓储物流园项目（一期）</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采</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购</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编</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号：</w:t>
      </w:r>
      <w:r>
        <w:rPr>
          <w:rFonts w:hint="eastAsia" w:asciiTheme="minorEastAsia" w:hAnsiTheme="minorEastAsia" w:eastAsiaTheme="minorEastAsia" w:cstheme="minorEastAsia"/>
          <w:color w:val="auto"/>
          <w:sz w:val="24"/>
          <w:lang w:eastAsia="zh-CN"/>
        </w:rPr>
        <w:t xml:space="preserve">博政采购（2024）8号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资</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金</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来</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源：</w:t>
      </w:r>
      <w:r>
        <w:rPr>
          <w:rFonts w:hint="eastAsia" w:asciiTheme="minorEastAsia" w:hAnsiTheme="minorEastAsia" w:eastAsiaTheme="minorEastAsia" w:cstheme="minorEastAsia"/>
          <w:color w:val="auto"/>
          <w:sz w:val="24"/>
          <w:lang w:eastAsia="zh-CN"/>
        </w:rPr>
        <w:t>财政资金</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rPr>
        <w:t>资格要求详见公告及前附表</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3、响应文件报价应是谈判文件和其他相关资料确定的全部工作内容的价格体现。</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4</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的响应文件应实质性响应谈判文件要求。</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5</w:t>
      </w:r>
      <w:r>
        <w:rPr>
          <w:rFonts w:hint="eastAsia" w:asciiTheme="minorEastAsia" w:hAnsiTheme="minorEastAsia" w:eastAsiaTheme="minorEastAsia" w:cstheme="minorEastAsia"/>
          <w:color w:val="auto"/>
          <w:sz w:val="24"/>
        </w:rPr>
        <w:t>、响应文件递交截止时间之后，任何人不得更改响应文件。</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、本项目不再统一召开答疑会，如有疑问，请与采购人或采购代理机构联系。</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、合同由成交人与</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签订。</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、成交人不得转包项目，否则一经发现，采购人有权另行选择其它单位。</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w:t>
      </w: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项目完工后，经验收合格付至工程款的70%，经相关部门决算之后付至工程款的100%，施工单位同时提供合同金额3%的工程质量保函</w:t>
      </w:r>
      <w:r>
        <w:rPr>
          <w:rFonts w:hint="eastAsia" w:asciiTheme="minorEastAsia" w:hAnsiTheme="minorEastAsia" w:eastAsiaTheme="minorEastAsia" w:cstheme="minorEastAsia"/>
          <w:bCs/>
          <w:color w:val="auto"/>
          <w:sz w:val="24"/>
          <w:szCs w:val="24"/>
          <w:lang w:eastAsia="zh-CN"/>
        </w:rPr>
        <w:t xml:space="preserve"> </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10</w:t>
      </w:r>
      <w:r>
        <w:rPr>
          <w:rFonts w:hint="eastAsia" w:asciiTheme="minorEastAsia" w:hAnsiTheme="minorEastAsia" w:eastAsiaTheme="minorEastAsia" w:cstheme="minorEastAsia"/>
          <w:color w:val="auto"/>
          <w:sz w:val="24"/>
        </w:rPr>
        <w:t>、质量标准：</w:t>
      </w:r>
      <w:r>
        <w:rPr>
          <w:rFonts w:hint="eastAsia" w:asciiTheme="minorEastAsia" w:hAnsiTheme="minorEastAsia" w:eastAsiaTheme="minorEastAsia" w:cstheme="minorEastAsia"/>
          <w:color w:val="auto"/>
          <w:sz w:val="24"/>
          <w:lang w:eastAsia="zh-CN"/>
        </w:rPr>
        <w:t>合格。</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11、质保期：</w:t>
      </w:r>
      <w:r>
        <w:rPr>
          <w:rFonts w:hint="eastAsia" w:asciiTheme="minorEastAsia" w:hAnsiTheme="minorEastAsia" w:eastAsiaTheme="minorEastAsia" w:cstheme="minorEastAsia"/>
          <w:color w:val="auto"/>
          <w:sz w:val="24"/>
          <w:u w:val="single"/>
          <w:lang w:eastAsia="zh-CN"/>
        </w:rPr>
        <w:t xml:space="preserve">  1  </w:t>
      </w:r>
      <w:r>
        <w:rPr>
          <w:rFonts w:hint="eastAsia" w:asciiTheme="minorEastAsia" w:hAnsiTheme="minorEastAsia" w:eastAsiaTheme="minorEastAsia" w:cstheme="minorEastAsia"/>
          <w:color w:val="auto"/>
          <w:sz w:val="24"/>
          <w:lang w:eastAsia="zh-CN"/>
        </w:rPr>
        <w:t>年</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2</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工期</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u w:val="single"/>
          <w:lang w:eastAsia="zh-CN"/>
        </w:rPr>
        <w:t xml:space="preserve"> 50 </w:t>
      </w:r>
      <w:r>
        <w:rPr>
          <w:rFonts w:hint="eastAsia" w:asciiTheme="minorEastAsia" w:hAnsiTheme="minorEastAsia" w:eastAsiaTheme="minorEastAsia" w:cstheme="minorEastAsia"/>
          <w:color w:val="auto"/>
          <w:sz w:val="24"/>
          <w:szCs w:val="24"/>
          <w:lang w:eastAsia="zh-CN"/>
        </w:rPr>
        <w:t>日历天。</w:t>
      </w:r>
    </w:p>
    <w:p>
      <w:pPr>
        <w:widowControl/>
        <w:autoSpaceDE/>
        <w:autoSpaceDN/>
        <w:spacing w:line="440" w:lineRule="exact"/>
        <w:ind w:firstLine="480" w:firstLineChars="200"/>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13、该项目水土保持方案的制定及相关费用由中标人负责承担，供应商需提供承诺函。</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lang w:val="en-US" w:eastAsia="zh-CN"/>
        </w:rPr>
        <w:t>4</w:t>
      </w:r>
      <w:r>
        <w:rPr>
          <w:rFonts w:hint="eastAsia" w:asciiTheme="minorEastAsia" w:hAnsiTheme="minorEastAsia" w:eastAsiaTheme="minorEastAsia" w:cstheme="minorEastAsia"/>
          <w:color w:val="auto"/>
          <w:sz w:val="24"/>
          <w:lang w:eastAsia="zh-CN"/>
        </w:rPr>
        <w:t>、工期要求：如因承包人原因，造成施工工期延期的，每延迟一天罚款1千元，最高罚款额不超过合同价款的2%。</w:t>
      </w:r>
    </w:p>
    <w:p>
      <w:pPr>
        <w:pStyle w:val="36"/>
        <w:rPr>
          <w:rFonts w:asciiTheme="minorEastAsia" w:hAnsiTheme="minorEastAsia" w:eastAsiaTheme="minorEastAsia" w:cstheme="minorEastAsia"/>
          <w:color w:val="auto"/>
        </w:rPr>
      </w:pPr>
    </w:p>
    <w:p>
      <w:pPr>
        <w:pStyle w:val="2"/>
        <w:ind w:firstLine="420"/>
        <w:rPr>
          <w:rFonts w:asciiTheme="minorEastAsia" w:hAnsiTheme="minorEastAsia" w:eastAsiaTheme="minorEastAsia" w:cstheme="minorEastAsia"/>
          <w:color w:val="auto"/>
        </w:rPr>
      </w:pPr>
      <w:bookmarkStart w:id="12" w:name="_Toc27926"/>
      <w:bookmarkStart w:id="13" w:name="_Toc533668869"/>
      <w:bookmarkStart w:id="14" w:name="_Toc31607"/>
    </w:p>
    <w:p>
      <w:pPr>
        <w:pStyle w:val="3"/>
        <w:rPr>
          <w:rFonts w:asciiTheme="minorEastAsia" w:hAnsiTheme="minorEastAsia" w:eastAsiaTheme="minorEastAsia" w:cstheme="minorEastAsia"/>
          <w:color w:val="auto"/>
        </w:rPr>
      </w:pPr>
    </w:p>
    <w:p>
      <w:pPr>
        <w:pStyle w:val="4"/>
        <w:keepNext/>
        <w:keepLines/>
        <w:autoSpaceDE/>
        <w:autoSpaceDN/>
        <w:spacing w:line="440" w:lineRule="exact"/>
        <w:jc w:val="center"/>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br w:type="page"/>
      </w:r>
    </w:p>
    <w:p>
      <w:pPr>
        <w:pStyle w:val="4"/>
        <w:keepNext/>
        <w:keepLines/>
        <w:autoSpaceDE/>
        <w:autoSpaceDN/>
        <w:spacing w:line="440" w:lineRule="exact"/>
        <w:jc w:val="center"/>
        <w:rPr>
          <w:rFonts w:asciiTheme="minorEastAsia" w:hAnsiTheme="minorEastAsia" w:eastAsiaTheme="minorEastAsia" w:cstheme="minorEastAsia"/>
          <w:b/>
          <w:bCs/>
          <w:color w:val="auto"/>
          <w:sz w:val="30"/>
          <w:szCs w:val="30"/>
        </w:rPr>
      </w:pPr>
      <w:bookmarkStart w:id="15" w:name="_Toc16094"/>
      <w:r>
        <w:rPr>
          <w:rFonts w:hint="eastAsia" w:asciiTheme="minorEastAsia" w:hAnsiTheme="minorEastAsia" w:eastAsiaTheme="minorEastAsia" w:cstheme="minorEastAsia"/>
          <w:b/>
          <w:bCs/>
          <w:color w:val="auto"/>
          <w:sz w:val="30"/>
          <w:szCs w:val="30"/>
        </w:rPr>
        <w:t>第二部分  谈判须知</w:t>
      </w:r>
      <w:bookmarkEnd w:id="12"/>
      <w:bookmarkEnd w:id="13"/>
      <w:bookmarkEnd w:id="14"/>
      <w:bookmarkEnd w:id="15"/>
    </w:p>
    <w:p>
      <w:pPr>
        <w:widowControl/>
        <w:spacing w:line="580" w:lineRule="atLeas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一、总则</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1、根据《中华人民共和国政府采购法》以及相关的法律、法规、规章等，择优选定成交人。</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2、本次谈判已按照有关规定向博爱县财政局采购办备案。</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3、维护双方当事人的合法权益，反对不正当竞争。</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4、谈判单位应仔细阅读谈判文件，一旦参与谈判，均认为响应该谈判文件中采购人的有关要求。</w:t>
      </w:r>
    </w:p>
    <w:p>
      <w:pPr>
        <w:widowControl/>
        <w:spacing w:line="580" w:lineRule="atLeas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5、投标费用：</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在投标过程中所发生的一切费用，不论成交与否，均由</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自负，采购</w:t>
      </w:r>
      <w:r>
        <w:rPr>
          <w:rFonts w:hint="eastAsia" w:asciiTheme="minorEastAsia" w:hAnsiTheme="minorEastAsia" w:eastAsiaTheme="minorEastAsia" w:cstheme="minorEastAsia"/>
          <w:color w:val="auto"/>
          <w:sz w:val="24"/>
          <w:lang w:eastAsia="zh-CN"/>
        </w:rPr>
        <w:t>人</w:t>
      </w:r>
      <w:r>
        <w:rPr>
          <w:rFonts w:hint="eastAsia" w:asciiTheme="minorEastAsia" w:hAnsiTheme="minorEastAsia" w:eastAsiaTheme="minorEastAsia" w:cstheme="minorEastAsia"/>
          <w:color w:val="auto"/>
          <w:sz w:val="24"/>
        </w:rPr>
        <w:t>不承担任何责任。</w:t>
      </w:r>
    </w:p>
    <w:p>
      <w:pPr>
        <w:widowControl/>
        <w:jc w:val="center"/>
        <w:rPr>
          <w:rFonts w:asciiTheme="minorEastAsia" w:hAnsiTheme="minorEastAsia" w:eastAsiaTheme="minorEastAsia" w:cstheme="minorEastAsia"/>
          <w:b/>
          <w:bCs/>
          <w:color w:val="auto"/>
          <w:sz w:val="30"/>
          <w:szCs w:val="30"/>
        </w:rPr>
      </w:pPr>
    </w:p>
    <w:p>
      <w:pPr>
        <w:widowControl/>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二、采购内容及要求</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项目名称：</w:t>
      </w:r>
      <w:r>
        <w:rPr>
          <w:rFonts w:hint="eastAsia" w:asciiTheme="minorEastAsia" w:hAnsiTheme="minorEastAsia" w:eastAsiaTheme="minorEastAsia" w:cstheme="minorEastAsia"/>
          <w:color w:val="auto"/>
          <w:sz w:val="24"/>
          <w:lang w:eastAsia="zh-CN"/>
        </w:rPr>
        <w:t>2024年度博爱县柏山镇大中里村仓储物流园项目（一期）</w:t>
      </w:r>
    </w:p>
    <w:p>
      <w:pPr>
        <w:widowControl/>
        <w:spacing w:line="580" w:lineRule="atLeast"/>
        <w:ind w:firstLine="480"/>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lang w:eastAsia="zh-CN"/>
        </w:rPr>
        <w:t>采购内容：2024年度博爱县柏山镇大中里村仓储物流园项目（一期），</w:t>
      </w:r>
      <w:r>
        <w:rPr>
          <w:rFonts w:hint="eastAsia" w:ascii="宋体" w:hAnsi="宋体" w:eastAsia="宋体" w:cs="宋体"/>
          <w:color w:val="auto"/>
          <w:sz w:val="24"/>
          <w:szCs w:val="24"/>
          <w:lang w:eastAsia="zh-CN"/>
        </w:rPr>
        <w:t>主要施工内容</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lang w:eastAsia="zh-CN"/>
        </w:rPr>
        <w:t>新建四座钢结构仓储棚2360平方米，其中:1#仓库长25.48米、宽10.48米、建筑高度6.2米，建筑面积267.03平方米;2#仓库长60.48米、宽10.48米、建筑高度6.2米，建筑面积633.83平方米;3#仓库长50.48米、宽20.48米、建筑高度6.2米，建筑面积1033.83平方米</w:t>
      </w:r>
      <w:r>
        <w:rPr>
          <w:rFonts w:hint="eastAsia" w:asciiTheme="minorEastAsia" w:hAnsiTheme="minorEastAsia" w:eastAsiaTheme="minorEastAsia" w:cstheme="minorEastAsia"/>
          <w:color w:val="auto"/>
          <w:sz w:val="24"/>
          <w:lang w:val="en-US" w:eastAsia="zh-CN"/>
        </w:rPr>
        <w:t>;</w:t>
      </w:r>
      <w:r>
        <w:rPr>
          <w:rFonts w:hint="eastAsia" w:asciiTheme="minorEastAsia" w:hAnsiTheme="minorEastAsia" w:eastAsiaTheme="minorEastAsia" w:cstheme="minorEastAsia"/>
          <w:color w:val="auto"/>
          <w:sz w:val="24"/>
          <w:lang w:eastAsia="zh-CN"/>
        </w:rPr>
        <w:t>4#仓库长30.48米、宽17.48米、建筑高度6.2米，建筑面积532.79平方米。服务性用房一座24平方米;硬化地面2500平方米，围墙长225米、高2.5米，回填土方4300立方米等。（具体详见工程量清单</w:t>
      </w:r>
      <w:r>
        <w:rPr>
          <w:rFonts w:hint="eastAsia" w:asciiTheme="minorEastAsia" w:hAnsiTheme="minorEastAsia" w:eastAsiaTheme="minorEastAsia" w:cstheme="minorEastAsia"/>
          <w:color w:val="auto"/>
          <w:sz w:val="24"/>
          <w:lang w:val="en-US" w:eastAsia="zh-CN"/>
        </w:rPr>
        <w:t>)。</w:t>
      </w:r>
      <w:r>
        <w:rPr>
          <w:rFonts w:hint="eastAsia" w:asciiTheme="minorEastAsia" w:hAnsiTheme="minorEastAsia" w:eastAsiaTheme="minorEastAsia" w:cstheme="minorEastAsia"/>
          <w:color w:val="auto"/>
          <w:sz w:val="24"/>
          <w:lang w:eastAsia="zh-CN"/>
        </w:rPr>
        <w:t xml:space="preserve"> </w:t>
      </w:r>
    </w:p>
    <w:p>
      <w:pPr>
        <w:widowControl/>
        <w:autoSpaceDE/>
        <w:autoSpaceDN/>
        <w:spacing w:beforeLines="100"/>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三、谈判文件</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谈判文件包括本文件和所有按本文件规定发出的补充通知等。</w:t>
      </w:r>
    </w:p>
    <w:p>
      <w:pPr>
        <w:widowControl/>
        <w:spacing w:line="56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2、投标单位的响应文件应实质上响应谈判文件的要求，否则，响应文件将被拒绝。</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3、谈</w:t>
      </w:r>
      <w:r>
        <w:rPr>
          <w:rFonts w:hint="eastAsia" w:asciiTheme="minorEastAsia" w:hAnsiTheme="minorEastAsia" w:eastAsiaTheme="minorEastAsia" w:cstheme="minorEastAsia"/>
          <w:color w:val="auto"/>
          <w:sz w:val="24"/>
        </w:rPr>
        <w:t>判文件的解释。</w:t>
      </w:r>
    </w:p>
    <w:p>
      <w:pPr>
        <w:widowControl/>
        <w:spacing w:line="56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对收到的谈判文件若有疑问，应在响应性文件递交截止时间一个工作日前，</w:t>
      </w:r>
      <w:r>
        <w:rPr>
          <w:rFonts w:hint="eastAsia" w:asciiTheme="minorEastAsia" w:hAnsiTheme="minorEastAsia" w:eastAsiaTheme="minorEastAsia" w:cstheme="minorEastAsia"/>
          <w:bCs/>
          <w:color w:val="auto"/>
          <w:sz w:val="24"/>
        </w:rPr>
        <w:t>应以书面形式向</w:t>
      </w:r>
      <w:r>
        <w:rPr>
          <w:rFonts w:hint="eastAsia" w:asciiTheme="minorEastAsia" w:hAnsiTheme="minorEastAsia" w:eastAsiaTheme="minorEastAsia" w:cstheme="minorEastAsia"/>
          <w:bCs/>
          <w:color w:val="auto"/>
          <w:sz w:val="24"/>
          <w:lang w:eastAsia="zh-CN"/>
        </w:rPr>
        <w:t>博爱县柏山镇人民政府</w:t>
      </w:r>
      <w:r>
        <w:rPr>
          <w:rFonts w:hint="eastAsia" w:asciiTheme="minorEastAsia" w:hAnsiTheme="minorEastAsia" w:eastAsiaTheme="minorEastAsia" w:cstheme="minorEastAsia"/>
          <w:color w:val="auto"/>
          <w:sz w:val="24"/>
        </w:rPr>
        <w:t>和</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提出，</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和</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将以补充通知或答疑纪要的形式予以解答，</w:t>
      </w:r>
      <w:r>
        <w:rPr>
          <w:rFonts w:hint="eastAsia" w:asciiTheme="minorEastAsia" w:hAnsiTheme="minorEastAsia" w:eastAsiaTheme="minorEastAsia" w:cstheme="minorEastAsia"/>
          <w:color w:val="auto"/>
          <w:sz w:val="24"/>
          <w:lang w:eastAsia="zh-CN"/>
        </w:rPr>
        <w:t>答复内容将</w:t>
      </w:r>
      <w:r>
        <w:rPr>
          <w:rFonts w:asciiTheme="minorEastAsia" w:hAnsiTheme="minorEastAsia" w:eastAsiaTheme="minorEastAsia" w:cstheme="minorEastAsia"/>
          <w:color w:val="auto"/>
          <w:sz w:val="24"/>
          <w:lang w:eastAsia="zh-CN"/>
        </w:rPr>
        <w:t>在《中国招标投标公共服务平台》、《焦作市政府采购网》、《焦作市公共资源交易中心网》、《博爱县人民政府网》、《博爱县公共资源交易中心网》上以更正、变更公告的方式</w:t>
      </w:r>
      <w:r>
        <w:rPr>
          <w:rFonts w:hint="eastAsia" w:asciiTheme="minorEastAsia" w:hAnsiTheme="minorEastAsia" w:eastAsiaTheme="minorEastAsia" w:cstheme="minorEastAsia"/>
          <w:color w:val="auto"/>
          <w:sz w:val="24"/>
          <w:lang w:eastAsia="zh-CN"/>
        </w:rPr>
        <w:t>发布并作为谈判文件的补充组成部分。</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本谈判文件的解释权属于</w:t>
      </w:r>
      <w:r>
        <w:rPr>
          <w:rFonts w:hint="eastAsia" w:asciiTheme="minorEastAsia" w:hAnsiTheme="minorEastAsia" w:eastAsiaTheme="minorEastAsia" w:cstheme="minorEastAsia"/>
          <w:color w:val="auto"/>
          <w:sz w:val="24"/>
          <w:lang w:eastAsia="zh-CN"/>
        </w:rPr>
        <w:t>博爱县柏山镇人民政府</w:t>
      </w:r>
      <w:r>
        <w:rPr>
          <w:rFonts w:hint="eastAsia" w:asciiTheme="minorEastAsia" w:hAnsiTheme="minorEastAsia" w:eastAsiaTheme="minorEastAsia" w:cstheme="minorEastAsia"/>
          <w:color w:val="auto"/>
          <w:sz w:val="24"/>
        </w:rPr>
        <w:t>。</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4、谈判文件的修改。</w:t>
      </w:r>
    </w:p>
    <w:p>
      <w:pPr>
        <w:widowControl/>
        <w:spacing w:line="560" w:lineRule="exac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5、谈判文件、补充通知内容相互矛盾时，以最后发出的通知为准。</w:t>
      </w:r>
    </w:p>
    <w:p>
      <w:pPr>
        <w:widowControl/>
        <w:spacing w:line="560" w:lineRule="exact"/>
        <w:jc w:val="center"/>
        <w:rPr>
          <w:rFonts w:asciiTheme="minorEastAsia" w:hAnsiTheme="minorEastAsia" w:eastAsiaTheme="minorEastAsia" w:cstheme="minorEastAsia"/>
          <w:b/>
          <w:bCs/>
          <w:color w:val="auto"/>
          <w:sz w:val="30"/>
          <w:szCs w:val="30"/>
        </w:rPr>
      </w:pPr>
    </w:p>
    <w:p>
      <w:pPr>
        <w:widowControl/>
        <w:spacing w:line="560" w:lineRule="exac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四、谈判要求</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1、确定成交人后，成交人要按照响应文件中承诺的内容履行合同。</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2、参加谈判的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应按谈判文件中提供的格式填写响应文件，否则将认为是对该谈判文件的不响应。</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3、对谈判文件未作出实质性响应的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将被拒绝参与谈判。</w:t>
      </w:r>
    </w:p>
    <w:p>
      <w:pPr>
        <w:widowControl/>
        <w:autoSpaceDE/>
        <w:autoSpaceDN/>
        <w:spacing w:line="560" w:lineRule="exact"/>
        <w:jc w:val="center"/>
        <w:rPr>
          <w:rFonts w:asciiTheme="minorEastAsia" w:hAnsiTheme="minorEastAsia" w:eastAsiaTheme="minorEastAsia" w:cstheme="minorEastAsia"/>
          <w:b/>
          <w:bCs/>
          <w:color w:val="auto"/>
          <w:sz w:val="30"/>
          <w:szCs w:val="30"/>
        </w:rPr>
      </w:pPr>
    </w:p>
    <w:p>
      <w:pPr>
        <w:widowControl/>
        <w:autoSpaceDE/>
        <w:autoSpaceDN/>
        <w:spacing w:line="560" w:lineRule="exact"/>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五、响应文件的编制、递交和修改</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一、响应文件的语言及格式。</w:t>
      </w:r>
    </w:p>
    <w:p>
      <w:pPr>
        <w:widowControl/>
        <w:spacing w:line="56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与报价有关的所有文件必须使用中文，</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必须使用谈判文件中规定的文件格式。</w:t>
      </w:r>
    </w:p>
    <w:p>
      <w:pPr>
        <w:widowControl/>
        <w:spacing w:line="560" w:lineRule="exact"/>
        <w:ind w:firstLine="48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二、响应文件的组成。</w:t>
      </w:r>
    </w:p>
    <w:p>
      <w:pPr>
        <w:widowControl/>
        <w:spacing w:line="580" w:lineRule="atLeast"/>
        <w:ind w:firstLine="47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1、响应文件应主要包括下列部分：</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（1）谈判报价函；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（2）第一轮报价表和已标价工程量清单； </w:t>
      </w:r>
    </w:p>
    <w:p>
      <w:pPr>
        <w:widowControl/>
        <w:spacing w:line="500" w:lineRule="exact"/>
        <w:ind w:firstLine="240" w:firstLineChars="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（3）</w:t>
      </w:r>
      <w:r>
        <w:rPr>
          <w:rFonts w:hint="eastAsia" w:asciiTheme="minorEastAsia" w:hAnsiTheme="minorEastAsia" w:eastAsiaTheme="minorEastAsia" w:cstheme="minorEastAsia"/>
          <w:color w:val="auto"/>
          <w:sz w:val="24"/>
          <w:lang w:eastAsia="zh-CN"/>
        </w:rPr>
        <w:t>法定代表人身份证明；</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eastAsiaTheme="minorEastAsia" w:cstheme="minorEastAsia"/>
          <w:color w:val="auto"/>
          <w:sz w:val="24"/>
          <w:lang w:eastAsia="zh-CN"/>
        </w:rPr>
        <w:t>授权委托书</w:t>
      </w:r>
      <w:r>
        <w:rPr>
          <w:rFonts w:hint="eastAsia" w:asciiTheme="minorEastAsia" w:hAnsiTheme="minorEastAsia" w:eastAsiaTheme="minorEastAsia" w:cstheme="minorEastAsia"/>
          <w:color w:val="auto"/>
          <w:sz w:val="24"/>
        </w:rPr>
        <w:t>；</w:t>
      </w:r>
    </w:p>
    <w:p>
      <w:pPr>
        <w:widowControl/>
        <w:spacing w:line="500" w:lineRule="exact"/>
        <w:ind w:firstLine="240" w:firstLineChars="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（5）供应商资格证明承诺函；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）谈判承诺函；</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）施工组织设计和项目管理机构；</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）优惠条件及服务承诺；</w:t>
      </w:r>
    </w:p>
    <w:p>
      <w:pPr>
        <w:widowControl/>
        <w:spacing w:line="500" w:lineRule="exact"/>
        <w:ind w:firstLine="240" w:firstLineChars="100"/>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9</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项目经理无在建工程证明；</w:t>
      </w:r>
    </w:p>
    <w:p>
      <w:pPr>
        <w:widowControl/>
        <w:spacing w:line="500" w:lineRule="exact"/>
        <w:ind w:firstLine="240" w:firstLineChars="1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（10）谈判文件要求的及谈判供应商认为需要加以说明的其他内容。</w:t>
      </w:r>
    </w:p>
    <w:p>
      <w:pPr>
        <w:pStyle w:val="36"/>
        <w:spacing w:line="44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注：1、符合《政府采购法》第二十二条规定的资格条件，按照采购文件约定提供资格承诺，不再提供</w:t>
      </w:r>
      <w:r>
        <w:rPr>
          <w:rFonts w:hint="eastAsia" w:asciiTheme="minorEastAsia" w:hAnsiTheme="minorEastAsia" w:eastAsiaTheme="minorEastAsia" w:cstheme="minorEastAsia"/>
          <w:color w:val="auto"/>
          <w:lang w:val="en-US" w:eastAsia="zh-CN"/>
        </w:rPr>
        <w:t>资质</w:t>
      </w:r>
      <w:r>
        <w:rPr>
          <w:rFonts w:hint="eastAsia" w:asciiTheme="minorEastAsia" w:hAnsiTheme="minorEastAsia" w:eastAsiaTheme="minorEastAsia" w:cstheme="minorEastAsia"/>
          <w:color w:val="auto"/>
        </w:rPr>
        <w:t>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p>
    <w:p>
      <w:pPr>
        <w:pStyle w:val="36"/>
        <w:spacing w:line="44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r>
        <w:rPr>
          <w:rFonts w:hint="eastAsia" w:asciiTheme="minorEastAsia" w:hAnsiTheme="minorEastAsia" w:eastAsiaTheme="minorEastAsia" w:cstheme="minorEastAsia"/>
          <w:color w:val="auto"/>
          <w:lang w:eastAsia="zh-CN"/>
        </w:rPr>
        <w:t>。</w:t>
      </w:r>
    </w:p>
    <w:p>
      <w:pPr>
        <w:spacing w:line="500" w:lineRule="exact"/>
        <w:ind w:firstLine="482" w:firstLineChars="200"/>
        <w:rPr>
          <w:rFonts w:asciiTheme="minorEastAsia" w:hAnsiTheme="minorEastAsia" w:eastAsiaTheme="minorEastAsia" w:cstheme="minorEastAsia"/>
          <w:b/>
          <w:bCs/>
          <w:color w:val="auto"/>
          <w:sz w:val="24"/>
        </w:rPr>
      </w:pPr>
      <w:bookmarkStart w:id="16" w:name="_Toc426369503"/>
      <w:bookmarkStart w:id="17" w:name="_Toc274249597"/>
      <w:bookmarkStart w:id="18" w:name="_Toc279599793"/>
      <w:bookmarkStart w:id="19" w:name="_Toc403122514"/>
      <w:r>
        <w:rPr>
          <w:rFonts w:hint="eastAsia" w:asciiTheme="minorEastAsia" w:hAnsiTheme="minorEastAsia" w:eastAsiaTheme="minorEastAsia" w:cstheme="minorEastAsia"/>
          <w:b/>
          <w:bCs/>
          <w:color w:val="auto"/>
          <w:sz w:val="24"/>
          <w:lang w:eastAsia="zh-CN"/>
        </w:rPr>
        <w:t>三、</w:t>
      </w:r>
      <w:r>
        <w:rPr>
          <w:rFonts w:hint="eastAsia" w:asciiTheme="minorEastAsia" w:hAnsiTheme="minorEastAsia" w:eastAsiaTheme="minorEastAsia" w:cstheme="minorEastAsia"/>
          <w:b/>
          <w:bCs/>
          <w:color w:val="auto"/>
          <w:sz w:val="24"/>
        </w:rPr>
        <w:t xml:space="preserve"> 响应文件的编制</w:t>
      </w:r>
      <w:bookmarkEnd w:id="16"/>
      <w:bookmarkEnd w:id="17"/>
      <w:bookmarkEnd w:id="18"/>
      <w:bookmarkEnd w:id="19"/>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响应文件应按</w:t>
      </w:r>
      <w:r>
        <w:rPr>
          <w:rFonts w:hint="eastAsia" w:asciiTheme="minorEastAsia" w:hAnsiTheme="minorEastAsia" w:eastAsiaTheme="minorEastAsia" w:cstheme="minorEastAsia"/>
          <w:color w:val="auto"/>
          <w:sz w:val="24"/>
          <w:lang w:eastAsia="zh-CN"/>
        </w:rPr>
        <w:t>竞争性谈判</w:t>
      </w:r>
      <w:r>
        <w:rPr>
          <w:rFonts w:hint="eastAsia" w:asciiTheme="minorEastAsia" w:hAnsiTheme="minorEastAsia" w:eastAsiaTheme="minorEastAsia" w:cstheme="minorEastAsia"/>
          <w:color w:val="auto"/>
          <w:sz w:val="24"/>
        </w:rPr>
        <w:t xml:space="preserve">文件中要求使用焦作市公共资源交易系统投标文件制作专用工具软件编制。 </w:t>
      </w:r>
    </w:p>
    <w:p>
      <w:pPr>
        <w:pStyle w:val="7"/>
        <w:autoSpaceDE/>
        <w:autoSpaceDN/>
        <w:spacing w:line="440" w:lineRule="exact"/>
        <w:ind w:firstLine="480" w:firstLineChars="200"/>
        <w:rPr>
          <w:rFonts w:hint="eastAsia" w:asciiTheme="minorEastAsia" w:hAnsiTheme="minorEastAsia" w:eastAsiaTheme="minorEastAsia" w:cstheme="minorEastAsia"/>
          <w:b w:val="0"/>
          <w:color w:val="auto"/>
          <w:sz w:val="24"/>
          <w:szCs w:val="22"/>
          <w:lang w:eastAsia="zh-CN"/>
        </w:rPr>
      </w:pPr>
      <w:r>
        <w:rPr>
          <w:rFonts w:hint="eastAsia" w:asciiTheme="minorEastAsia" w:hAnsiTheme="minorEastAsia" w:eastAsiaTheme="minorEastAsia" w:cstheme="minorEastAsia"/>
          <w:b w:val="0"/>
          <w:color w:val="auto"/>
          <w:sz w:val="24"/>
          <w:szCs w:val="22"/>
          <w:lang w:eastAsia="zh-CN"/>
        </w:rPr>
        <w:t>2、响应文件应当对竞争性谈判文件有关工期、投标有效期、质量标准等实质性内容作出响应。</w:t>
      </w:r>
    </w:p>
    <w:p>
      <w:pPr>
        <w:pStyle w:val="7"/>
        <w:autoSpaceDE/>
        <w:autoSpaceDN/>
        <w:spacing w:line="44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rPr>
        <w:t>3</w:t>
      </w:r>
      <w:r>
        <w:rPr>
          <w:rFonts w:hint="eastAsia" w:asciiTheme="minorEastAsia" w:hAnsiTheme="minorEastAsia" w:eastAsiaTheme="minorEastAsia" w:cstheme="minorEastAsia"/>
          <w:b w:val="0"/>
          <w:bCs w:val="0"/>
          <w:color w:val="auto"/>
          <w:sz w:val="24"/>
          <w:lang w:eastAsia="zh-CN"/>
        </w:rPr>
        <w:t>、</w:t>
      </w:r>
      <w:r>
        <w:rPr>
          <w:rFonts w:hint="eastAsia" w:asciiTheme="minorEastAsia" w:hAnsiTheme="minorEastAsia" w:eastAsiaTheme="minorEastAsia" w:cstheme="minorEastAsia"/>
          <w:b w:val="0"/>
          <w:bCs w:val="0"/>
          <w:color w:val="auto"/>
          <w:sz w:val="24"/>
        </w:rPr>
        <w:t>本项目采用电子开评标方式，潜在</w:t>
      </w:r>
      <w:r>
        <w:rPr>
          <w:rFonts w:hint="eastAsia" w:asciiTheme="minorEastAsia" w:hAnsiTheme="minorEastAsia" w:eastAsiaTheme="minorEastAsia" w:cstheme="minorEastAsia"/>
          <w:b w:val="0"/>
          <w:bCs w:val="0"/>
          <w:color w:val="auto"/>
          <w:sz w:val="24"/>
          <w:szCs w:val="24"/>
          <w:lang w:eastAsia="zh-CN"/>
        </w:rPr>
        <w:t>供应商</w:t>
      </w:r>
      <w:r>
        <w:rPr>
          <w:rFonts w:hint="eastAsia" w:asciiTheme="minorEastAsia" w:hAnsiTheme="minorEastAsia" w:eastAsiaTheme="minorEastAsia" w:cstheme="minorEastAsia"/>
          <w:b w:val="0"/>
          <w:bCs w:val="0"/>
          <w:color w:val="auto"/>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b w:val="0"/>
          <w:bCs w:val="0"/>
          <w:color w:val="auto"/>
          <w:sz w:val="24"/>
          <w:szCs w:val="24"/>
          <w:lang w:eastAsia="zh-CN"/>
        </w:rPr>
        <w:t>供应商</w:t>
      </w:r>
      <w:r>
        <w:rPr>
          <w:rFonts w:hint="eastAsia" w:asciiTheme="minorEastAsia" w:hAnsiTheme="minorEastAsia" w:eastAsiaTheme="minorEastAsia" w:cstheme="minorEastAsia"/>
          <w:b w:val="0"/>
          <w:bCs w:val="0"/>
          <w:color w:val="auto"/>
          <w:sz w:val="24"/>
        </w:rPr>
        <w:t>自行承担。</w:t>
      </w:r>
    </w:p>
    <w:p>
      <w:pPr>
        <w:pStyle w:val="38"/>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lang w:eastAsia="zh-CN"/>
        </w:rPr>
        <w:t xml:space="preserve"> </w:t>
      </w: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asciiTheme="minorEastAsia" w:hAnsiTheme="minorEastAsia" w:eastAsiaTheme="minorEastAsia" w:cstheme="minorEastAsia"/>
          <w:b w:val="0"/>
          <w:color w:val="auto"/>
          <w:sz w:val="24"/>
          <w:szCs w:val="22"/>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7"/>
        <w:autoSpaceDE/>
        <w:autoSpaceDN/>
        <w:spacing w:line="440" w:lineRule="exact"/>
        <w:rPr>
          <w:rFonts w:asciiTheme="minorEastAsia" w:hAnsiTheme="minorEastAsia" w:eastAsiaTheme="minorEastAsia" w:cstheme="minorEastAsia"/>
          <w:bCs w:val="0"/>
          <w:color w:val="auto"/>
          <w:kern w:val="2"/>
          <w:sz w:val="24"/>
          <w:szCs w:val="24"/>
          <w:lang w:eastAsia="zh-CN"/>
        </w:rPr>
      </w:pPr>
      <w:r>
        <w:rPr>
          <w:rFonts w:hint="eastAsia" w:asciiTheme="minorEastAsia" w:hAnsiTheme="minorEastAsia" w:eastAsiaTheme="minorEastAsia" w:cstheme="minorEastAsia"/>
          <w:bCs w:val="0"/>
          <w:color w:val="auto"/>
          <w:kern w:val="2"/>
          <w:sz w:val="24"/>
          <w:szCs w:val="24"/>
          <w:lang w:eastAsia="zh-CN"/>
        </w:rPr>
        <w:t>四、响应文件的补充与撤回</w:t>
      </w:r>
    </w:p>
    <w:p>
      <w:pPr>
        <w:widowControl/>
        <w:autoSpaceDE/>
        <w:autoSpaceDN/>
        <w:spacing w:line="44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2"/>
          <w:sz w:val="24"/>
          <w:szCs w:val="24"/>
          <w:lang w:eastAsia="zh-CN"/>
        </w:rPr>
        <w:t>1、</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kern w:val="2"/>
          <w:sz w:val="24"/>
          <w:szCs w:val="24"/>
          <w:lang w:eastAsia="zh-CN"/>
        </w:rPr>
        <w:t>在响应文件</w:t>
      </w:r>
      <w:r>
        <w:rPr>
          <w:rFonts w:hint="eastAsia" w:asciiTheme="minorEastAsia" w:hAnsiTheme="minorEastAsia" w:eastAsiaTheme="minorEastAsia" w:cstheme="minorEastAsia"/>
          <w:color w:val="auto"/>
          <w:sz w:val="24"/>
        </w:rPr>
        <w:t>递交截止时间之前可以以书面形式修改、补充、替代或撤回其响应文件，补充的内容应按要求进行密封递交。</w:t>
      </w:r>
    </w:p>
    <w:p>
      <w:pPr>
        <w:widowControl/>
        <w:spacing w:line="600" w:lineRule="atLeast"/>
        <w:ind w:firstLine="480" w:firstLineChars="20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在响应文件递交截止时间后不能修改、补充替代或撤回其响应文件。</w:t>
      </w:r>
    </w:p>
    <w:p>
      <w:pPr>
        <w:widowControl/>
        <w:spacing w:line="580" w:lineRule="atLeast"/>
        <w:rPr>
          <w:rFonts w:asciiTheme="minorEastAsia" w:hAnsiTheme="minorEastAsia" w:eastAsiaTheme="minorEastAsia" w:cstheme="minorEastAsia"/>
          <w:b/>
          <w:color w:val="auto"/>
          <w:kern w:val="2"/>
          <w:sz w:val="24"/>
          <w:szCs w:val="24"/>
          <w:lang w:eastAsia="zh-CN"/>
        </w:rPr>
      </w:pPr>
      <w:r>
        <w:rPr>
          <w:rFonts w:hint="eastAsia" w:asciiTheme="minorEastAsia" w:hAnsiTheme="minorEastAsia" w:eastAsiaTheme="minorEastAsia" w:cstheme="minorEastAsia"/>
          <w:b/>
          <w:color w:val="auto"/>
          <w:kern w:val="2"/>
          <w:sz w:val="24"/>
          <w:szCs w:val="24"/>
          <w:lang w:eastAsia="zh-CN"/>
        </w:rPr>
        <w:t>五、响应性文件有下列情形之一的，采购代理机构不予接收。</w:t>
      </w:r>
    </w:p>
    <w:p>
      <w:pPr>
        <w:widowControl/>
        <w:spacing w:line="580" w:lineRule="atLeast"/>
        <w:ind w:firstLine="361"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 xml:space="preserve"> </w:t>
      </w:r>
      <w:r>
        <w:rPr>
          <w:rFonts w:hint="eastAsia" w:asciiTheme="minorEastAsia" w:hAnsiTheme="minorEastAsia" w:eastAsiaTheme="minorEastAsia" w:cstheme="minorEastAsia"/>
          <w:color w:val="auto"/>
          <w:sz w:val="24"/>
        </w:rPr>
        <w:t>(1)在响应文件递交截止时间以后递交的响应性文件为无效文件，采购人将不予接收。</w:t>
      </w:r>
    </w:p>
    <w:p>
      <w:pPr>
        <w:widowControl/>
        <w:spacing w:line="580" w:lineRule="atLeas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(2)未按竞争性谈判文件要求密封、签章的。</w:t>
      </w:r>
    </w:p>
    <w:p>
      <w:pPr>
        <w:widowControl/>
        <w:jc w:val="center"/>
        <w:rPr>
          <w:rFonts w:asciiTheme="minorEastAsia" w:hAnsiTheme="minorEastAsia" w:eastAsiaTheme="minorEastAsia" w:cstheme="minorEastAsia"/>
          <w:color w:val="auto"/>
          <w:sz w:val="24"/>
        </w:rPr>
      </w:pPr>
    </w:p>
    <w:p>
      <w:pPr>
        <w:widowControl/>
        <w:jc w:val="center"/>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六、投标报价</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一、控制价</w:t>
      </w:r>
    </w:p>
    <w:p>
      <w:pPr>
        <w:widowControl/>
        <w:spacing w:line="560" w:lineRule="atLeas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rPr>
        <w:t>本项目</w:t>
      </w:r>
      <w:r>
        <w:rPr>
          <w:rFonts w:hint="eastAsia" w:asciiTheme="minorEastAsia" w:hAnsiTheme="minorEastAsia" w:eastAsiaTheme="minorEastAsia" w:cstheme="minorEastAsia"/>
          <w:color w:val="auto"/>
          <w:sz w:val="24"/>
          <w:szCs w:val="24"/>
          <w:lang w:eastAsia="zh-CN"/>
        </w:rPr>
        <w:t>控制价</w:t>
      </w:r>
      <w:r>
        <w:rPr>
          <w:rFonts w:hint="eastAsia" w:ascii="宋体" w:hAnsi="宋体" w:eastAsia="宋体" w:cs="宋体"/>
          <w:color w:val="auto"/>
          <w:sz w:val="24"/>
          <w:szCs w:val="24"/>
          <w:lang w:val="en-US" w:eastAsia="zh-CN"/>
        </w:rPr>
        <w:t>1881565.41</w:t>
      </w:r>
      <w:r>
        <w:rPr>
          <w:rFonts w:hint="eastAsia" w:asciiTheme="minorEastAsia" w:hAnsiTheme="minorEastAsia" w:eastAsiaTheme="minorEastAsia" w:cstheme="minorEastAsia"/>
          <w:color w:val="auto"/>
          <w:sz w:val="24"/>
          <w:szCs w:val="24"/>
          <w:lang w:eastAsia="zh-CN"/>
        </w:rPr>
        <w:t>元（大写：壹佰捌拾捌万壹仟伍佰陆拾伍元肆角壹分）,供应商的投标报价高于招标控制价的视为无效报价，其投标予以拒绝。</w:t>
      </w:r>
      <w:r>
        <w:rPr>
          <w:rFonts w:hint="eastAsia" w:ascii="宋体" w:hAnsi="宋体" w:eastAsia="宋体" w:cs="宋体"/>
          <w:color w:val="auto"/>
          <w:sz w:val="24"/>
          <w:highlight w:val="none"/>
          <w:lang w:eastAsia="zh-CN"/>
        </w:rPr>
        <w:t>当成交人的投标报价高于控制价的92%时，该成交人的成交价按控制价的92%执行。</w:t>
      </w:r>
    </w:p>
    <w:p>
      <w:pPr>
        <w:widowControl/>
        <w:spacing w:line="5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二、投标报价</w:t>
      </w:r>
    </w:p>
    <w:p>
      <w:pPr>
        <w:widowControl/>
        <w:spacing w:line="500" w:lineRule="exac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以人民币为计量币种报价，并以人民币币种签约、结算。</w:t>
      </w:r>
    </w:p>
    <w:p>
      <w:pPr>
        <w:widowControl/>
        <w:spacing w:line="500" w:lineRule="exact"/>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color w:val="auto"/>
          <w:sz w:val="24"/>
        </w:rPr>
        <w:t xml:space="preserve">   3、</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所报的谈判价在谈判有效期内是固定不变的，</w:t>
      </w:r>
      <w:r>
        <w:rPr>
          <w:rFonts w:hint="eastAsia" w:asciiTheme="minorEastAsia" w:hAnsiTheme="minorEastAsia" w:eastAsiaTheme="minorEastAsia" w:cstheme="minorEastAsia"/>
          <w:color w:val="auto"/>
          <w:spacing w:val="-6"/>
          <w:sz w:val="24"/>
        </w:rPr>
        <w:t>供应商</w:t>
      </w:r>
      <w:r>
        <w:rPr>
          <w:rFonts w:hint="eastAsia" w:asciiTheme="minorEastAsia" w:hAnsiTheme="minorEastAsia" w:eastAsiaTheme="minorEastAsia" w:cstheme="minorEastAsia"/>
          <w:color w:val="auto"/>
          <w:sz w:val="24"/>
        </w:rPr>
        <w:t>不得以任何理由予以变更。</w:t>
      </w:r>
    </w:p>
    <w:p>
      <w:pPr>
        <w:spacing w:line="620" w:lineRule="exact"/>
        <w:ind w:firstLine="300" w:firstLineChars="100"/>
        <w:rPr>
          <w:rFonts w:asciiTheme="minorEastAsia" w:hAnsiTheme="minorEastAsia" w:eastAsiaTheme="minorEastAsia" w:cstheme="minorEastAsia"/>
          <w:color w:val="auto"/>
          <w:sz w:val="30"/>
          <w:szCs w:val="30"/>
        </w:rPr>
      </w:pPr>
    </w:p>
    <w:p>
      <w:pPr>
        <w:widowControl/>
        <w:ind w:firstLine="3313" w:firstLineChars="1100"/>
        <w:jc w:val="both"/>
        <w:rPr>
          <w:rFonts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七、谈判程序</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一、谈判程序</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采购人在规定的投标截止时间（开标时间）和</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lang w:eastAsia="zh-CN"/>
        </w:rPr>
        <w:t>须知前附表规定的地点公开开标。本项目采用“远程不见面”的开标方式,载明远程开标大厅网址</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（http://ggzy.jiaozuo.gov.cn/BidOpeningHall/bidhall/default/login）</w:t>
      </w:r>
      <w:r>
        <w:rPr>
          <w:rFonts w:hint="eastAsia" w:asciiTheme="minorEastAsia" w:hAnsiTheme="minorEastAsia" w:eastAsiaTheme="minorEastAsia" w:cstheme="minorEastAsia"/>
          <w:color w:val="auto"/>
          <w:sz w:val="24"/>
          <w:lang w:eastAsia="zh-CN"/>
        </w:rPr>
        <w:t>。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 xml:space="preserve">供应商不足3家的，不得开标。  </w:t>
      </w:r>
    </w:p>
    <w:p>
      <w:pPr>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开标当日采购人、采购代理机构通过“信用中国”（www.creditchina.gov.cn）、中国政府采购网（www.ccgp.gov.cn），</w:t>
      </w:r>
      <w:r>
        <w:rPr>
          <w:rFonts w:hint="eastAsia" w:asciiTheme="minorEastAsia" w:hAnsiTheme="minorEastAsia" w:eastAsiaTheme="minorEastAsia" w:cstheme="minorEastAsia"/>
          <w:color w:val="auto"/>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供应商应准时参加开标会议并签到，迟到、未到或未按要求上传投标文件的视为自动放弃投标。</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会议由</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主持：</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宣布投标截止时间已到，不再接收投标文件；</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宣布开标纪律；</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宣布开标人</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记录人、监标人等有关人员姓名；</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电子投标文件解密；</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5、</w:t>
      </w:r>
      <w:r>
        <w:rPr>
          <w:rFonts w:hint="eastAsia" w:asciiTheme="minorEastAsia" w:hAnsiTheme="minorEastAsia" w:eastAsiaTheme="minorEastAsia" w:cstheme="minorEastAsia"/>
          <w:color w:val="auto"/>
          <w:sz w:val="24"/>
        </w:rPr>
        <w:t>采购人、监标人等有关人员在开标记录上签字确认；</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6、</w:t>
      </w:r>
      <w:r>
        <w:rPr>
          <w:rFonts w:hint="eastAsia" w:asciiTheme="minorEastAsia" w:hAnsiTheme="minorEastAsia" w:eastAsiaTheme="minorEastAsia" w:cstheme="minorEastAsia"/>
          <w:color w:val="auto"/>
          <w:sz w:val="24"/>
        </w:rPr>
        <w:t>开标结束。</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7</w:t>
      </w:r>
      <w:r>
        <w:rPr>
          <w:rFonts w:hint="eastAsia" w:asciiTheme="minorEastAsia" w:hAnsiTheme="minorEastAsia" w:eastAsiaTheme="minorEastAsia" w:cstheme="minorEastAsia"/>
          <w:color w:val="auto"/>
          <w:sz w:val="24"/>
        </w:rPr>
        <w:t>、进入谈判阶段，谈判小组由3人组成。谈判小组由采购人代表和政府采购专家库中随机抽取的评审专家共3人组成。</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8</w:t>
      </w:r>
      <w:r>
        <w:rPr>
          <w:rFonts w:hint="eastAsia" w:asciiTheme="minorEastAsia" w:hAnsiTheme="minorEastAsia" w:eastAsiaTheme="minorEastAsia" w:cstheme="minorEastAsia"/>
          <w:color w:val="auto"/>
          <w:sz w:val="24"/>
        </w:rPr>
        <w:t>、谈判小组对谈判响应文件进行审查、质疑、评估和比较。</w:t>
      </w:r>
    </w:p>
    <w:p>
      <w:pPr>
        <w:widowControl/>
        <w:spacing w:line="560" w:lineRule="atLeast"/>
        <w:ind w:firstLine="482"/>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谈判小组在谈判文件规定的时间和地点对</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rPr>
        <w:t>的响应性文件进行审查，</w:t>
      </w:r>
      <w:r>
        <w:rPr>
          <w:rFonts w:hint="eastAsia" w:asciiTheme="minorEastAsia" w:hAnsiTheme="minorEastAsia" w:eastAsiaTheme="minorEastAsia" w:cstheme="minorEastAsia"/>
          <w:color w:val="auto"/>
          <w:sz w:val="24"/>
          <w:lang w:eastAsia="zh-CN"/>
        </w:rPr>
        <w:t>谈判小组发起二轮报价，</w:t>
      </w:r>
      <w:r>
        <w:rPr>
          <w:rFonts w:hint="eastAsia" w:asciiTheme="minorEastAsia" w:hAnsiTheme="minorEastAsia" w:eastAsiaTheme="minorEastAsia" w:cstheme="minorEastAsia"/>
          <w:color w:val="auto"/>
          <w:sz w:val="24"/>
        </w:rPr>
        <w:t>通过初步审查的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lang w:eastAsia="zh-CN"/>
        </w:rPr>
        <w:t>在规定时间内通过不见面开标系统</w:t>
      </w:r>
      <w:r>
        <w:rPr>
          <w:rFonts w:hint="eastAsia" w:asciiTheme="minorEastAsia" w:hAnsiTheme="minorEastAsia" w:eastAsiaTheme="minorEastAsia" w:cstheme="minorEastAsia"/>
          <w:color w:val="auto"/>
          <w:sz w:val="24"/>
        </w:rPr>
        <w:t>进行二轮报价。</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9、根据最低评标价法原则，将投标报价按由低到高的顺序进行排序，推荐3名成交候选供应商。</w:t>
      </w:r>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10</w:t>
      </w:r>
      <w:r>
        <w:rPr>
          <w:rFonts w:hint="eastAsia" w:asciiTheme="minorEastAsia" w:hAnsiTheme="minorEastAsia" w:eastAsiaTheme="minorEastAsia" w:cstheme="minorEastAsia"/>
          <w:color w:val="auto"/>
          <w:sz w:val="24"/>
        </w:rPr>
        <w:t>、签订合同：在约定的时间、地点，采购人与成交人根据有关谈判结果签订合同，合同</w:t>
      </w:r>
      <w:r>
        <w:rPr>
          <w:rFonts w:hint="eastAsia" w:asciiTheme="minorEastAsia" w:hAnsiTheme="minorEastAsia" w:eastAsiaTheme="minorEastAsia" w:cstheme="minorEastAsia"/>
          <w:color w:val="auto"/>
          <w:sz w:val="24"/>
          <w:lang w:eastAsia="zh-CN"/>
        </w:rPr>
        <w:t>按规定进行公示</w:t>
      </w:r>
      <w:r>
        <w:rPr>
          <w:rFonts w:hint="eastAsia" w:asciiTheme="minorEastAsia" w:hAnsiTheme="minorEastAsia" w:eastAsiaTheme="minorEastAsia" w:cstheme="minorEastAsia"/>
          <w:color w:val="auto"/>
          <w:sz w:val="24"/>
        </w:rPr>
        <w:t>。</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、在谈判期间，</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不得向谈判小组成员询问其它</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谈判情况，不得进行影响成交结果的活动。</w:t>
      </w:r>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二、为保证成交结果的公正性，谈判小组成员不得与</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私下接触。确定成交人前，凡与谈判情况有接触的任何人不得将谈判情况泄密。</w:t>
      </w:r>
    </w:p>
    <w:p>
      <w:pPr>
        <w:widowControl/>
        <w:spacing w:line="580" w:lineRule="atLeast"/>
        <w:ind w:firstLine="36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谈判小组不向未成交方解释原因，不退还响应文件。</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三、谈判成交原则</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1、成交原则和方法</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.1</w:t>
      </w:r>
      <w:r>
        <w:rPr>
          <w:rFonts w:hint="eastAsia" w:asciiTheme="minorEastAsia" w:hAnsiTheme="minorEastAsia" w:eastAsiaTheme="minorEastAsia" w:cstheme="minorEastAsia"/>
          <w:color w:val="auto"/>
          <w:sz w:val="24"/>
        </w:rPr>
        <w:t>公开、公平、公正</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.2</w:t>
      </w:r>
      <w:r>
        <w:rPr>
          <w:rFonts w:hint="eastAsia" w:asciiTheme="minorEastAsia" w:hAnsiTheme="minorEastAsia" w:eastAsiaTheme="minorEastAsia" w:cstheme="minorEastAsia"/>
          <w:color w:val="auto"/>
          <w:sz w:val="24"/>
        </w:rPr>
        <w:t>技术可行，措施得当</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.3</w:t>
      </w:r>
      <w:r>
        <w:rPr>
          <w:rFonts w:hint="eastAsia" w:asciiTheme="minorEastAsia" w:hAnsiTheme="minorEastAsia" w:eastAsiaTheme="minorEastAsia" w:cstheme="minorEastAsia"/>
          <w:color w:val="auto"/>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2、谈判小组对每个参加谈判单位的响应文件的实质内容进行比较。</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3、谈判小组将符合谈判文件规定的最终有效投标报价按由低到高顺序排序，推荐3名成交候选供应商。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sz w:val="24"/>
          <w:lang w:eastAsia="zh-CN"/>
        </w:rPr>
        <w:t>按照相关规定处理。</w:t>
      </w:r>
    </w:p>
    <w:p>
      <w:pPr>
        <w:widowControl/>
        <w:spacing w:line="580" w:lineRule="atLeas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4.1</w:t>
      </w:r>
      <w:r>
        <w:rPr>
          <w:rFonts w:hint="eastAsia" w:asciiTheme="minorEastAsia" w:hAnsiTheme="minorEastAsia" w:eastAsiaTheme="minorEastAsia" w:cstheme="minorEastAsia"/>
          <w:color w:val="auto"/>
          <w:sz w:val="24"/>
        </w:rPr>
        <w:t>对</w:t>
      </w:r>
      <w:r>
        <w:rPr>
          <w:rFonts w:hint="eastAsia" w:asciiTheme="minorEastAsia" w:hAnsiTheme="minorEastAsia" w:eastAsiaTheme="minorEastAsia" w:cstheme="minorEastAsia"/>
          <w:color w:val="auto"/>
          <w:sz w:val="24"/>
          <w:lang w:eastAsia="zh-CN"/>
        </w:rPr>
        <w:t>中</w:t>
      </w:r>
      <w:r>
        <w:rPr>
          <w:rFonts w:hint="eastAsia" w:asciiTheme="minorEastAsia" w:hAnsiTheme="minorEastAsia" w:eastAsiaTheme="minorEastAsia" w:cstheme="minorEastAsia"/>
          <w:color w:val="auto"/>
          <w:sz w:val="24"/>
        </w:rPr>
        <w:t>小型或微型企业投标的扶持：</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w:t>
      </w:r>
      <w:r>
        <w:rPr>
          <w:rFonts w:hint="eastAsia" w:asciiTheme="minorEastAsia" w:hAnsiTheme="minorEastAsia" w:eastAsiaTheme="minorEastAsia" w:cstheme="minorEastAsia"/>
          <w:color w:val="auto"/>
          <w:sz w:val="24"/>
        </w:rPr>
        <w:t>1.1</w:t>
      </w:r>
      <w:r>
        <w:rPr>
          <w:rFonts w:hint="eastAsia" w:asciiTheme="minorEastAsia" w:hAnsiTheme="minorEastAsia" w:eastAsiaTheme="minorEastAsia" w:cstheme="minorEastAsia"/>
          <w:color w:val="auto"/>
          <w:sz w:val="24"/>
          <w:lang w:eastAsia="zh-CN"/>
        </w:rPr>
        <w:t>投标供应商如是中小型或是微型企业需提供：《中小企业声明函》</w:t>
      </w:r>
      <w:r>
        <w:rPr>
          <w:rFonts w:hint="eastAsia" w:asciiTheme="minorEastAsia" w:hAnsiTheme="minorEastAsia" w:eastAsiaTheme="minorEastAsia" w:cstheme="minorEastAsia"/>
          <w:color w:val="auto"/>
          <w:sz w:val="24"/>
        </w:rPr>
        <w:t>（见格式）。</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 按照《政府采购促进中小企业发展管理办法》有关规定，中小企业的标准为：</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sz w:val="24"/>
          <w:lang w:eastAsia="zh-CN"/>
        </w:rPr>
        <w:t>﹝</w:t>
      </w:r>
      <w:r>
        <w:rPr>
          <w:rFonts w:hint="eastAsia" w:asciiTheme="minorEastAsia" w:hAnsiTheme="minorEastAsia" w:eastAsiaTheme="minorEastAsia" w:cstheme="minorEastAsia"/>
          <w:color w:val="auto"/>
          <w:sz w:val="24"/>
          <w:lang w:eastAsia="zh-CN"/>
        </w:rPr>
        <w:t>2011</w:t>
      </w:r>
      <w:r>
        <w:rPr>
          <w:rFonts w:hint="eastAsia" w:ascii="宋体" w:hAnsi="宋体" w:eastAsia="宋体" w:cs="宋体"/>
          <w:color w:val="auto"/>
          <w:sz w:val="24"/>
          <w:lang w:eastAsia="zh-CN"/>
        </w:rPr>
        <w:t>﹞</w:t>
      </w:r>
      <w:r>
        <w:rPr>
          <w:rFonts w:hint="eastAsia" w:asciiTheme="minorEastAsia" w:hAnsiTheme="minorEastAsia" w:eastAsiaTheme="minorEastAsia" w:cstheme="minorEastAsia"/>
          <w:color w:val="auto"/>
          <w:sz w:val="24"/>
          <w:lang w:eastAsia="zh-CN"/>
        </w:rPr>
        <w:t>300号）；</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b/>
          <w:bCs/>
          <w:color w:val="auto"/>
          <w:sz w:val="24"/>
          <w:lang w:eastAsia="zh-CN"/>
        </w:rPr>
        <w:t>本项目全额面向中小企业采购，供应商需提供中小企业声明函。</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四、参加谈判单位的响应文件有下列情况之一的，视为无效响应文件。</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3、谈判报价超出控制价的；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5、相关资格证明文件不合格的；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6、评标过程中，如有供应商存在“投标文件制作机器码一致”，则视其投标无效，并按照相关规定进行处理；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五、授予合同</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1、本合同将授予经过谈判小组确认的成交单位。</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2、成交人应当自成交通知书发出之日起15日内，按照谈判文件和成交人的响应文件与采购</w:t>
      </w:r>
      <w:r>
        <w:rPr>
          <w:rFonts w:hint="eastAsia" w:asciiTheme="minorEastAsia" w:hAnsiTheme="minorEastAsia" w:eastAsiaTheme="minorEastAsia" w:cstheme="minorEastAsia"/>
          <w:color w:val="auto"/>
          <w:sz w:val="24"/>
          <w:lang w:eastAsia="zh-CN"/>
        </w:rPr>
        <w:t>人</w:t>
      </w:r>
      <w:r>
        <w:rPr>
          <w:rFonts w:hint="eastAsia" w:asciiTheme="minorEastAsia" w:hAnsiTheme="minorEastAsia" w:eastAsiaTheme="minorEastAsia" w:cstheme="minorEastAsia"/>
          <w:color w:val="auto"/>
          <w:sz w:val="24"/>
        </w:rPr>
        <w:t>签订合同。</w:t>
      </w:r>
    </w:p>
    <w:p>
      <w:pPr>
        <w:widowControl/>
        <w:spacing w:line="5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3、谈判文件、成交人的谈判文件及其澄清文件等均为签订合同的依据。</w:t>
      </w:r>
    </w:p>
    <w:p>
      <w:pPr>
        <w:widowControl/>
        <w:spacing w:line="540" w:lineRule="exact"/>
        <w:ind w:firstLine="48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4、合同签订后</w:t>
      </w:r>
      <w:r>
        <w:rPr>
          <w:rFonts w:hint="eastAsia" w:asciiTheme="minorEastAsia" w:hAnsiTheme="minorEastAsia" w:eastAsiaTheme="minorEastAsia" w:cstheme="minorEastAsia"/>
          <w:color w:val="auto"/>
          <w:sz w:val="24"/>
          <w:lang w:eastAsia="zh-CN"/>
        </w:rPr>
        <w:t>应按照相关规定进行公示</w:t>
      </w:r>
      <w:r>
        <w:rPr>
          <w:rFonts w:hint="eastAsia" w:asciiTheme="minorEastAsia" w:hAnsiTheme="minorEastAsia" w:eastAsiaTheme="minorEastAsia" w:cstheme="minorEastAsia"/>
          <w:color w:val="auto"/>
          <w:sz w:val="24"/>
        </w:rPr>
        <w:t>。</w:t>
      </w:r>
    </w:p>
    <w:p>
      <w:pP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pPr>
        <w:widowControl/>
        <w:spacing w:line="440" w:lineRule="exact"/>
        <w:jc w:val="center"/>
        <w:outlineLvl w:val="0"/>
        <w:rPr>
          <w:rFonts w:asciiTheme="minorEastAsia" w:hAnsiTheme="minorEastAsia" w:eastAsiaTheme="minorEastAsia" w:cstheme="minorEastAsia"/>
          <w:b/>
          <w:color w:val="auto"/>
          <w:sz w:val="36"/>
          <w:szCs w:val="36"/>
        </w:rPr>
      </w:pPr>
    </w:p>
    <w:p>
      <w:pPr>
        <w:widowControl/>
        <w:spacing w:line="440" w:lineRule="exact"/>
        <w:jc w:val="center"/>
        <w:outlineLvl w:val="0"/>
        <w:rPr>
          <w:rFonts w:asciiTheme="minorEastAsia" w:hAnsiTheme="minorEastAsia" w:eastAsiaTheme="minorEastAsia" w:cstheme="minorEastAsia"/>
          <w:b/>
          <w:color w:val="auto"/>
          <w:sz w:val="36"/>
          <w:szCs w:val="36"/>
        </w:rPr>
      </w:pPr>
      <w:bookmarkStart w:id="20" w:name="_Toc29750"/>
      <w:r>
        <w:rPr>
          <w:rFonts w:hint="eastAsia" w:asciiTheme="minorEastAsia" w:hAnsiTheme="minorEastAsia" w:eastAsiaTheme="minorEastAsia" w:cstheme="minorEastAsia"/>
          <w:b/>
          <w:color w:val="auto"/>
          <w:sz w:val="36"/>
          <w:szCs w:val="36"/>
        </w:rPr>
        <w:t>第三部分   其他要求</w:t>
      </w:r>
      <w:bookmarkEnd w:id="20"/>
    </w:p>
    <w:p>
      <w:pPr>
        <w:widowControl/>
        <w:spacing w:line="440" w:lineRule="exact"/>
        <w:ind w:firstLine="480"/>
        <w:rPr>
          <w:rFonts w:asciiTheme="minorEastAsia" w:hAnsiTheme="minorEastAsia" w:eastAsiaTheme="minorEastAsia" w:cstheme="minorEastAsia"/>
          <w:color w:val="auto"/>
          <w:sz w:val="36"/>
          <w:szCs w:val="36"/>
        </w:rPr>
      </w:pPr>
    </w:p>
    <w:p>
      <w:pPr>
        <w:widowControl/>
        <w:spacing w:line="44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谈判供应商如有不清楚的地方可与采购人或</w:t>
      </w:r>
      <w:r>
        <w:rPr>
          <w:rFonts w:hint="eastAsia" w:asciiTheme="minorEastAsia" w:hAnsiTheme="minorEastAsia" w:eastAsiaTheme="minorEastAsia" w:cstheme="minorEastAsia"/>
          <w:color w:val="auto"/>
          <w:sz w:val="24"/>
          <w:lang w:eastAsia="zh-CN"/>
        </w:rPr>
        <w:t>河南山河项目管理有限公司</w:t>
      </w:r>
      <w:r>
        <w:rPr>
          <w:rFonts w:hint="eastAsia" w:asciiTheme="minorEastAsia" w:hAnsiTheme="minorEastAsia" w:eastAsiaTheme="minorEastAsia" w:cstheme="minorEastAsia"/>
          <w:color w:val="auto"/>
          <w:sz w:val="24"/>
        </w:rPr>
        <w:t>联系。谈判报价应包含所有费用。成交人在成交后不得以任何理由增加任何费用。</w:t>
      </w:r>
    </w:p>
    <w:p>
      <w:pPr>
        <w:widowControl/>
        <w:spacing w:line="440" w:lineRule="exact"/>
        <w:jc w:val="center"/>
        <w:outlineLvl w:val="0"/>
        <w:rPr>
          <w:rFonts w:asciiTheme="minorEastAsia" w:hAnsiTheme="minorEastAsia" w:eastAsiaTheme="minorEastAsia" w:cstheme="minorEastAsia"/>
          <w:b/>
          <w:color w:val="auto"/>
          <w:sz w:val="30"/>
          <w:szCs w:val="30"/>
        </w:rPr>
      </w:pPr>
      <w:bookmarkStart w:id="21" w:name="_Toc522896384"/>
    </w:p>
    <w:p>
      <w:pPr>
        <w:widowControl/>
        <w:spacing w:line="440" w:lineRule="exact"/>
        <w:outlineLvl w:val="0"/>
        <w:rPr>
          <w:rFonts w:asciiTheme="minorEastAsia" w:hAnsiTheme="minorEastAsia" w:eastAsiaTheme="minorEastAsia" w:cstheme="minorEastAsia"/>
          <w:b/>
          <w:color w:val="auto"/>
          <w:sz w:val="30"/>
          <w:szCs w:val="30"/>
        </w:rPr>
      </w:pPr>
    </w:p>
    <w:p>
      <w:pPr>
        <w:pStyle w:val="2"/>
        <w:rPr>
          <w:rFonts w:asciiTheme="minorEastAsia" w:hAnsiTheme="minorEastAsia" w:eastAsiaTheme="minorEastAsia" w:cstheme="minorEastAsia"/>
          <w:b/>
          <w:color w:val="auto"/>
          <w:sz w:val="30"/>
          <w:szCs w:val="30"/>
        </w:rPr>
      </w:pPr>
    </w:p>
    <w:p>
      <w:pPr>
        <w:pStyle w:val="3"/>
        <w:rPr>
          <w:rFonts w:asciiTheme="minorEastAsia" w:hAnsiTheme="minorEastAsia" w:eastAsiaTheme="minorEastAsia" w:cstheme="minorEastAsia"/>
          <w:color w:val="auto"/>
        </w:rPr>
      </w:pPr>
    </w:p>
    <w:p>
      <w:pPr>
        <w:widowControl/>
        <w:spacing w:line="440" w:lineRule="exact"/>
        <w:jc w:val="center"/>
        <w:outlineLvl w:val="0"/>
        <w:rPr>
          <w:rFonts w:asciiTheme="minorEastAsia" w:hAnsiTheme="minorEastAsia" w:eastAsiaTheme="minorEastAsia" w:cstheme="minorEastAsia"/>
          <w:b/>
          <w:color w:val="auto"/>
          <w:sz w:val="36"/>
          <w:szCs w:val="36"/>
        </w:rPr>
      </w:pPr>
      <w:bookmarkStart w:id="22" w:name="_Toc10504"/>
      <w:r>
        <w:rPr>
          <w:rFonts w:hint="eastAsia" w:asciiTheme="minorEastAsia" w:hAnsiTheme="minorEastAsia" w:eastAsiaTheme="minorEastAsia" w:cstheme="minorEastAsia"/>
          <w:b/>
          <w:color w:val="auto"/>
          <w:sz w:val="36"/>
          <w:szCs w:val="36"/>
        </w:rPr>
        <w:t>第四部分   监督单位</w:t>
      </w:r>
      <w:bookmarkEnd w:id="21"/>
      <w:bookmarkEnd w:id="22"/>
    </w:p>
    <w:p>
      <w:pPr>
        <w:spacing w:line="440" w:lineRule="exact"/>
        <w:ind w:firstLine="480" w:firstLineChars="200"/>
        <w:rPr>
          <w:rFonts w:asciiTheme="minorEastAsia" w:hAnsiTheme="minorEastAsia" w:eastAsiaTheme="minorEastAsia" w:cstheme="minorEastAsia"/>
          <w:color w:val="auto"/>
          <w:sz w:val="24"/>
        </w:rPr>
      </w:pPr>
    </w:p>
    <w:p>
      <w:pPr>
        <w:widowControl/>
        <w:spacing w:line="440" w:lineRule="exact"/>
        <w:ind w:firstLine="48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博爱县财政局  0391-8683273</w:t>
      </w:r>
    </w:p>
    <w:p>
      <w:pPr>
        <w:widowControl/>
        <w:spacing w:line="440" w:lineRule="exact"/>
        <w:jc w:val="center"/>
        <w:rPr>
          <w:rFonts w:asciiTheme="minorEastAsia" w:hAnsiTheme="minorEastAsia" w:eastAsiaTheme="minorEastAsia" w:cstheme="minorEastAsia"/>
          <w:color w:val="auto"/>
          <w:sz w:val="24"/>
        </w:rPr>
      </w:pPr>
    </w:p>
    <w:p>
      <w:pPr>
        <w:spacing w:line="440" w:lineRule="exact"/>
        <w:jc w:val="center"/>
        <w:outlineLvl w:val="0"/>
        <w:rPr>
          <w:rFonts w:asciiTheme="minorEastAsia" w:hAnsiTheme="minorEastAsia" w:eastAsiaTheme="minorEastAsia" w:cstheme="minorEastAsia"/>
          <w:b/>
          <w:bCs/>
          <w:color w:val="auto"/>
          <w:sz w:val="36"/>
          <w:szCs w:val="36"/>
        </w:rPr>
      </w:pPr>
    </w:p>
    <w:p>
      <w:pPr>
        <w:pStyle w:val="2"/>
        <w:rPr>
          <w:color w:val="auto"/>
          <w:lang w:eastAsia="zh-CN"/>
        </w:rPr>
      </w:pPr>
      <w:bookmarkStart w:id="23" w:name="_Toc522896385"/>
    </w:p>
    <w:bookmarkEnd w:id="23"/>
    <w:p>
      <w:pPr>
        <w:autoSpaceDE/>
        <w:autoSpaceDN/>
        <w:spacing w:line="240" w:lineRule="exact"/>
        <w:jc w:val="center"/>
        <w:outlineLvl w:val="0"/>
        <w:rPr>
          <w:rFonts w:asciiTheme="minorEastAsia" w:hAnsiTheme="minorEastAsia" w:eastAsiaTheme="minorEastAsia" w:cstheme="minorEastAsia"/>
          <w:b/>
          <w:bCs/>
          <w:color w:val="auto"/>
          <w:sz w:val="36"/>
          <w:szCs w:val="36"/>
          <w:lang w:eastAsia="zh-CN"/>
        </w:rPr>
      </w:pPr>
      <w:bookmarkStart w:id="24" w:name="_Toc25110"/>
    </w:p>
    <w:p>
      <w:pPr>
        <w:numPr>
          <w:ilvl w:val="0"/>
          <w:numId w:val="0"/>
        </w:numPr>
        <w:autoSpaceDE/>
        <w:autoSpaceDN/>
        <w:jc w:val="center"/>
        <w:outlineLvl w:val="0"/>
        <w:rPr>
          <w:rFonts w:asciiTheme="minorEastAsia" w:hAnsiTheme="minorEastAsia" w:eastAsiaTheme="minorEastAsia" w:cstheme="minorEastAsia"/>
          <w:b/>
          <w:bCs/>
          <w:color w:val="auto"/>
          <w:sz w:val="36"/>
          <w:szCs w:val="36"/>
          <w:lang w:eastAsia="zh-CN"/>
        </w:rPr>
      </w:pPr>
      <w:bookmarkStart w:id="25" w:name="_Toc20983"/>
      <w:r>
        <w:rPr>
          <w:rFonts w:hint="eastAsia" w:asciiTheme="minorEastAsia" w:hAnsiTheme="minorEastAsia" w:eastAsiaTheme="minorEastAsia" w:cstheme="minorEastAsia"/>
          <w:b/>
          <w:bCs/>
          <w:color w:val="auto"/>
          <w:sz w:val="36"/>
          <w:szCs w:val="36"/>
          <w:lang w:val="en-US" w:eastAsia="zh-CN" w:bidi="ar-SA"/>
        </w:rPr>
        <w:t>第五部分</w:t>
      </w:r>
      <w:r>
        <w:rPr>
          <w:rFonts w:hint="eastAsia" w:asciiTheme="minorEastAsia" w:hAnsiTheme="minorEastAsia" w:eastAsiaTheme="minorEastAsia" w:cstheme="minorEastAsia"/>
          <w:b/>
          <w:bCs/>
          <w:color w:val="auto"/>
          <w:sz w:val="36"/>
          <w:szCs w:val="36"/>
          <w:lang w:eastAsia="zh-CN"/>
        </w:rPr>
        <w:t xml:space="preserve"> 技术标准及要求</w:t>
      </w:r>
      <w:bookmarkEnd w:id="25"/>
    </w:p>
    <w:p>
      <w:pPr>
        <w:pStyle w:val="17"/>
        <w:spacing w:line="360" w:lineRule="auto"/>
        <w:ind w:right="-22" w:rightChars="-10" w:firstLine="480" w:firstLineChars="200"/>
        <w:jc w:val="left"/>
        <w:rPr>
          <w:rFonts w:asciiTheme="minorEastAsia" w:hAnsiTheme="minorEastAsia" w:eastAsiaTheme="minorEastAsia" w:cstheme="minorEastAsia"/>
          <w:b w:val="0"/>
          <w:bCs w:val="0"/>
          <w:color w:val="auto"/>
          <w:sz w:val="24"/>
          <w:szCs w:val="24"/>
          <w:lang w:eastAsia="zh-CN"/>
        </w:rPr>
      </w:pPr>
      <w:bookmarkStart w:id="26" w:name="_Toc12368"/>
      <w:bookmarkStart w:id="27" w:name="_Toc28456"/>
      <w:bookmarkStart w:id="28" w:name="_Toc8745"/>
      <w:r>
        <w:rPr>
          <w:rFonts w:hint="eastAsia" w:asciiTheme="minorEastAsia" w:hAnsiTheme="minorEastAsia" w:eastAsiaTheme="minorEastAsia" w:cstheme="minorEastAsia"/>
          <w:b w:val="0"/>
          <w:bCs w:val="0"/>
          <w:color w:val="auto"/>
          <w:sz w:val="24"/>
          <w:szCs w:val="24"/>
          <w:lang w:eastAsia="zh-CN"/>
        </w:rPr>
        <w:t>本项目招标工程项目须达到现行中华人民共和国以及省、自治区、直辖市或行业的工程建设标准、规范的要求。</w:t>
      </w:r>
      <w:bookmarkEnd w:id="26"/>
      <w:bookmarkEnd w:id="27"/>
      <w:bookmarkEnd w:id="28"/>
    </w:p>
    <w:p>
      <w:pPr>
        <w:pStyle w:val="36"/>
        <w:rPr>
          <w:rFonts w:asciiTheme="minorEastAsia" w:hAnsiTheme="minorEastAsia" w:eastAsiaTheme="minorEastAsia" w:cstheme="minorEastAsia"/>
          <w:color w:val="auto"/>
        </w:rPr>
      </w:pPr>
    </w:p>
    <w:p>
      <w:pPr>
        <w:spacing w:line="440" w:lineRule="exact"/>
        <w:jc w:val="center"/>
        <w:outlineLvl w:val="0"/>
        <w:rPr>
          <w:rFonts w:asciiTheme="minorEastAsia" w:hAnsiTheme="minorEastAsia" w:eastAsiaTheme="minorEastAsia" w:cstheme="minorEastAsia"/>
          <w:b/>
          <w:bCs/>
          <w:color w:val="auto"/>
          <w:sz w:val="36"/>
          <w:szCs w:val="36"/>
        </w:rPr>
      </w:pPr>
    </w:p>
    <w:p>
      <w:pPr>
        <w:spacing w:line="440" w:lineRule="exact"/>
        <w:jc w:val="center"/>
        <w:outlineLvl w:val="0"/>
        <w:rPr>
          <w:rFonts w:asciiTheme="minorEastAsia" w:hAnsiTheme="minorEastAsia" w:eastAsiaTheme="minorEastAsia" w:cstheme="minorEastAsia"/>
          <w:b/>
          <w:bCs/>
          <w:color w:val="auto"/>
          <w:sz w:val="36"/>
          <w:szCs w:val="36"/>
        </w:rPr>
      </w:pPr>
    </w:p>
    <w:p>
      <w:pPr>
        <w:spacing w:line="440" w:lineRule="exact"/>
        <w:jc w:val="center"/>
        <w:outlineLvl w:val="0"/>
        <w:rPr>
          <w:rFonts w:hint="eastAsia" w:asciiTheme="minorEastAsia" w:hAnsiTheme="minorEastAsia" w:eastAsiaTheme="minorEastAsia" w:cstheme="minorEastAsia"/>
          <w:color w:val="auto"/>
          <w:sz w:val="24"/>
          <w:szCs w:val="24"/>
        </w:rPr>
      </w:pPr>
      <w:bookmarkStart w:id="29" w:name="_Toc17674"/>
      <w:r>
        <w:rPr>
          <w:rFonts w:hint="eastAsia" w:asciiTheme="minorEastAsia" w:hAnsiTheme="minorEastAsia" w:eastAsiaTheme="minorEastAsia" w:cstheme="minorEastAsia"/>
          <w:b/>
          <w:bCs/>
          <w:color w:val="auto"/>
          <w:sz w:val="36"/>
          <w:szCs w:val="36"/>
        </w:rPr>
        <w:t>第</w:t>
      </w:r>
      <w:r>
        <w:rPr>
          <w:rFonts w:hint="eastAsia" w:asciiTheme="minorEastAsia" w:hAnsiTheme="minorEastAsia" w:eastAsiaTheme="minorEastAsia" w:cstheme="minorEastAsia"/>
          <w:b/>
          <w:bCs/>
          <w:color w:val="auto"/>
          <w:sz w:val="36"/>
          <w:szCs w:val="36"/>
          <w:lang w:eastAsia="zh-CN"/>
        </w:rPr>
        <w:t>六</w:t>
      </w:r>
      <w:r>
        <w:rPr>
          <w:rFonts w:hint="eastAsia" w:asciiTheme="minorEastAsia" w:hAnsiTheme="minorEastAsia" w:eastAsiaTheme="minorEastAsia" w:cstheme="minorEastAsia"/>
          <w:b/>
          <w:bCs/>
          <w:color w:val="auto"/>
          <w:sz w:val="36"/>
          <w:szCs w:val="36"/>
        </w:rPr>
        <w:t>部分  工程量清单</w:t>
      </w:r>
      <w:bookmarkEnd w:id="24"/>
      <w:r>
        <w:rPr>
          <w:rFonts w:hint="eastAsia" w:asciiTheme="minorEastAsia" w:hAnsiTheme="minorEastAsia" w:eastAsiaTheme="minorEastAsia" w:cstheme="minorEastAsia"/>
          <w:b/>
          <w:bCs/>
          <w:color w:val="auto"/>
          <w:sz w:val="36"/>
          <w:szCs w:val="36"/>
          <w:lang w:eastAsia="zh-CN"/>
        </w:rPr>
        <w:t>、图纸</w:t>
      </w:r>
      <w:r>
        <w:rPr>
          <w:rFonts w:hint="eastAsia" w:asciiTheme="minorEastAsia" w:hAnsiTheme="minorEastAsia" w:eastAsiaTheme="minorEastAsia" w:cstheme="minorEastAsia"/>
          <w:color w:val="auto"/>
          <w:sz w:val="24"/>
          <w:szCs w:val="24"/>
        </w:rPr>
        <w:t>（电子版另附）</w:t>
      </w:r>
      <w:bookmarkEnd w:id="29"/>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pStyle w:val="17"/>
        <w:spacing w:line="440" w:lineRule="exact"/>
        <w:rPr>
          <w:rFonts w:asciiTheme="minorEastAsia" w:hAnsiTheme="minorEastAsia" w:eastAsiaTheme="minorEastAsia" w:cstheme="minorEastAsia"/>
          <w:color w:val="auto"/>
        </w:rPr>
      </w:pPr>
      <w:bookmarkStart w:id="30" w:name="_Toc6838"/>
      <w:r>
        <w:rPr>
          <w:rFonts w:hint="eastAsia" w:asciiTheme="minorEastAsia" w:hAnsiTheme="minorEastAsia" w:eastAsiaTheme="minorEastAsia" w:cstheme="minorEastAsia"/>
          <w:color w:val="auto"/>
          <w:lang w:eastAsia="zh-CN"/>
        </w:rPr>
        <w:t xml:space="preserve">第七部分  </w:t>
      </w:r>
      <w:r>
        <w:rPr>
          <w:rFonts w:hint="eastAsia" w:asciiTheme="minorEastAsia" w:hAnsiTheme="minorEastAsia" w:eastAsiaTheme="minorEastAsia" w:cstheme="minorEastAsia"/>
          <w:color w:val="auto"/>
        </w:rPr>
        <w:t>合同条款及格式</w:t>
      </w:r>
      <w:bookmarkEnd w:id="30"/>
    </w:p>
    <w:p>
      <w:pPr>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 xml:space="preserve">              </w:t>
      </w:r>
    </w:p>
    <w:p>
      <w:pPr>
        <w:jc w:val="center"/>
        <w:rPr>
          <w:rFonts w:hint="eastAsia" w:eastAsia="华文中宋"/>
          <w:b/>
          <w:color w:val="auto"/>
          <w:sz w:val="44"/>
          <w:szCs w:val="44"/>
        </w:rPr>
      </w:pPr>
      <w:r>
        <w:rPr>
          <w:rFonts w:eastAsia="华文中宋"/>
          <w:b/>
          <w:color w:val="auto"/>
          <w:sz w:val="44"/>
          <w:szCs w:val="44"/>
        </w:rPr>
        <w:t>建设工程施工合同</w:t>
      </w:r>
    </w:p>
    <w:p>
      <w:pPr>
        <w:jc w:val="center"/>
        <w:rPr>
          <w:rFonts w:hint="eastAsia" w:eastAsia="华文中宋"/>
          <w:b/>
          <w:color w:val="auto"/>
          <w:sz w:val="44"/>
          <w:szCs w:val="44"/>
        </w:rPr>
      </w:pPr>
      <w:r>
        <w:rPr>
          <w:rFonts w:eastAsia="华文中宋"/>
          <w:b/>
          <w:color w:val="auto"/>
          <w:sz w:val="44"/>
          <w:szCs w:val="44"/>
        </w:rPr>
        <w:t>（示范文本）</w:t>
      </w:r>
    </w:p>
    <w:p>
      <w:pPr>
        <w:jc w:val="center"/>
        <w:rPr>
          <w:rFonts w:hint="eastAsia" w:eastAsia="华文中宋"/>
          <w:b/>
          <w:color w:val="auto"/>
          <w:sz w:val="52"/>
          <w:szCs w:val="52"/>
        </w:rPr>
      </w:pPr>
    </w:p>
    <w:p>
      <w:pPr>
        <w:jc w:val="center"/>
        <w:rPr>
          <w:rFonts w:hint="eastAsia" w:eastAsia="黑体"/>
          <w:b/>
          <w:color w:val="auto"/>
          <w:sz w:val="72"/>
          <w:szCs w:val="72"/>
        </w:rPr>
      </w:pPr>
    </w:p>
    <w:p>
      <w:pPr>
        <w:jc w:val="center"/>
        <w:rPr>
          <w:rFonts w:hint="eastAsia" w:eastAsia="楷体_GB2312"/>
          <w:b/>
          <w:color w:val="auto"/>
          <w:sz w:val="72"/>
          <w:szCs w:val="72"/>
        </w:rPr>
      </w:pPr>
    </w:p>
    <w:p>
      <w:pPr>
        <w:rPr>
          <w:b/>
          <w:color w:val="auto"/>
          <w:sz w:val="28"/>
          <w:szCs w:val="28"/>
        </w:rPr>
      </w:pPr>
    </w:p>
    <w:p>
      <w:pPr>
        <w:rPr>
          <w:b/>
          <w:color w:val="auto"/>
          <w:sz w:val="28"/>
          <w:szCs w:val="28"/>
        </w:rPr>
      </w:pPr>
    </w:p>
    <w:p>
      <w:pPr>
        <w:rPr>
          <w:b/>
          <w:color w:val="auto"/>
          <w:sz w:val="28"/>
          <w:szCs w:val="28"/>
        </w:rPr>
      </w:pPr>
    </w:p>
    <w:p>
      <w:pPr>
        <w:rPr>
          <w:b/>
          <w:color w:val="auto"/>
          <w:sz w:val="28"/>
          <w:szCs w:val="28"/>
        </w:rPr>
      </w:pPr>
    </w:p>
    <w:p>
      <w:pPr>
        <w:ind w:right="2849" w:rightChars="1295" w:firstLine="2868" w:firstLineChars="1304"/>
        <w:jc w:val="distribute"/>
        <w:rPr>
          <w:b/>
          <w:color w:val="auto"/>
          <w:sz w:val="32"/>
          <w:szCs w:val="28"/>
        </w:rPr>
      </w:pPr>
      <w:r>
        <w:rPr>
          <w:color w:val="auto"/>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color w:val="auto"/>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b/>
          <w:color w:val="auto"/>
          <w:sz w:val="32"/>
          <w:szCs w:val="28"/>
        </w:rPr>
        <w:t>住房城乡建设部</w:t>
      </w:r>
    </w:p>
    <w:p>
      <w:pPr>
        <w:ind w:right="2849" w:rightChars="1295" w:firstLine="2741" w:firstLineChars="856"/>
        <w:jc w:val="distribute"/>
        <w:rPr>
          <w:b/>
          <w:color w:val="auto"/>
          <w:sz w:val="32"/>
          <w:szCs w:val="28"/>
        </w:rPr>
      </w:pPr>
      <w:r>
        <w:rPr>
          <w:b/>
          <w:color w:val="auto"/>
          <w:sz w:val="32"/>
          <w:szCs w:val="28"/>
        </w:rPr>
        <w:t>国家工商行政管理总局</w:t>
      </w:r>
    </w:p>
    <w:p>
      <w:pPr>
        <w:rPr>
          <w:b/>
          <w:color w:val="auto"/>
        </w:rPr>
      </w:pPr>
    </w:p>
    <w:p>
      <w:pPr>
        <w:pStyle w:val="6"/>
        <w:rPr>
          <w:rFonts w:eastAsia="仿宋_GB2312"/>
          <w:color w:val="auto"/>
          <w:sz w:val="28"/>
          <w:szCs w:val="28"/>
        </w:rPr>
        <w:sectPr>
          <w:footerReference r:id="rId6" w:type="first"/>
          <w:footerReference r:id="rId5" w:type="default"/>
          <w:pgSz w:w="11906" w:h="16838"/>
          <w:pgMar w:top="1418" w:right="1555" w:bottom="1418" w:left="1531" w:header="851" w:footer="992" w:gutter="0"/>
          <w:pgNumType w:start="1"/>
          <w:cols w:space="720" w:num="1"/>
          <w:titlePg/>
          <w:docGrid w:type="lines" w:linePitch="312" w:charSpace="0"/>
        </w:sectPr>
      </w:pPr>
      <w:bookmarkStart w:id="31" w:name="_Toc296503025"/>
      <w:bookmarkStart w:id="32" w:name="_Toc296890982"/>
      <w:bookmarkStart w:id="33" w:name="_Toc351203480"/>
    </w:p>
    <w:bookmarkEnd w:id="31"/>
    <w:bookmarkEnd w:id="32"/>
    <w:bookmarkEnd w:id="33"/>
    <w:p>
      <w:pPr>
        <w:pStyle w:val="39"/>
        <w:rPr>
          <w:color w:val="auto"/>
        </w:rPr>
      </w:pPr>
    </w:p>
    <w:p>
      <w:pPr>
        <w:ind w:right="2849" w:rightChars="1295"/>
        <w:jc w:val="center"/>
        <w:rPr>
          <w:rFonts w:ascii="宋体" w:hAnsi="宋体"/>
          <w:b/>
          <w:color w:val="auto"/>
          <w:sz w:val="28"/>
        </w:rPr>
      </w:pPr>
      <w:r>
        <w:rPr>
          <w:rFonts w:hint="eastAsia" w:ascii="宋体" w:hAnsi="宋体"/>
          <w:b/>
          <w:color w:val="auto"/>
          <w:sz w:val="28"/>
          <w:lang w:eastAsia="zh-CN"/>
        </w:rPr>
        <w:t xml:space="preserve">                     </w:t>
      </w:r>
      <w:r>
        <w:rPr>
          <w:rFonts w:hint="eastAsia" w:ascii="宋体" w:hAnsi="宋体"/>
          <w:b/>
          <w:color w:val="auto"/>
          <w:sz w:val="28"/>
        </w:rPr>
        <w:t xml:space="preserve"> </w:t>
      </w:r>
      <w:r>
        <w:rPr>
          <w:rFonts w:ascii="宋体" w:hAnsi="宋体"/>
          <w:b/>
          <w:color w:val="auto"/>
          <w:sz w:val="28"/>
        </w:rPr>
        <w:t>第一</w:t>
      </w:r>
      <w:r>
        <w:rPr>
          <w:rFonts w:hint="eastAsia" w:ascii="宋体" w:hAnsi="宋体"/>
          <w:b/>
          <w:color w:val="auto"/>
          <w:sz w:val="28"/>
          <w:lang w:eastAsia="zh-CN"/>
        </w:rPr>
        <w:t>节</w:t>
      </w:r>
      <w:r>
        <w:rPr>
          <w:rFonts w:ascii="宋体" w:hAnsi="宋体"/>
          <w:b/>
          <w:color w:val="auto"/>
          <w:sz w:val="28"/>
        </w:rPr>
        <w:t xml:space="preserve">  </w:t>
      </w:r>
      <w:r>
        <w:rPr>
          <w:rFonts w:hint="eastAsia" w:ascii="宋体" w:hAnsi="宋体"/>
          <w:b/>
          <w:color w:val="auto"/>
          <w:sz w:val="28"/>
        </w:rPr>
        <w:t>合同</w:t>
      </w:r>
      <w:r>
        <w:rPr>
          <w:rFonts w:ascii="宋体" w:hAnsi="宋体"/>
          <w:b/>
          <w:color w:val="auto"/>
          <w:sz w:val="28"/>
        </w:rPr>
        <w:t>协议书</w:t>
      </w:r>
    </w:p>
    <w:p>
      <w:pPr>
        <w:pStyle w:val="11"/>
        <w:spacing w:line="440" w:lineRule="exact"/>
        <w:rPr>
          <w:rFonts w:hAnsi="宋体" w:cs="宋体"/>
          <w:color w:val="auto"/>
        </w:rPr>
      </w:pPr>
    </w:p>
    <w:p>
      <w:pPr>
        <w:pStyle w:val="11"/>
        <w:spacing w:line="440" w:lineRule="exact"/>
        <w:rPr>
          <w:rFonts w:hAnsi="宋体" w:cs="宋体"/>
          <w:bCs/>
          <w:color w:val="auto"/>
          <w:u w:val="single"/>
        </w:rPr>
      </w:pPr>
      <w:r>
        <w:rPr>
          <w:rFonts w:hint="eastAsia" w:hAnsi="宋体" w:cs="宋体"/>
          <w:color w:val="auto"/>
        </w:rPr>
        <w:t>发包人（全称）：</w:t>
      </w:r>
      <w:r>
        <w:rPr>
          <w:rFonts w:hint="eastAsia" w:hAnsi="宋体" w:cs="宋体"/>
          <w:color w:val="auto"/>
          <w:u w:val="single"/>
        </w:rPr>
        <w:t xml:space="preserve"> </w:t>
      </w:r>
      <w:r>
        <w:rPr>
          <w:rFonts w:hint="eastAsia" w:hAnsi="宋体" w:cs="宋体"/>
          <w:bCs/>
          <w:color w:val="auto"/>
          <w:u w:val="single"/>
        </w:rPr>
        <w:t xml:space="preserve">                         </w:t>
      </w:r>
    </w:p>
    <w:p>
      <w:pPr>
        <w:pStyle w:val="11"/>
        <w:spacing w:line="440" w:lineRule="exact"/>
        <w:rPr>
          <w:rFonts w:hAnsi="宋体" w:cs="宋体"/>
          <w:color w:val="auto"/>
          <w:u w:val="single"/>
        </w:rPr>
      </w:pPr>
      <w:r>
        <w:rPr>
          <w:rFonts w:hint="eastAsia" w:hAnsi="宋体" w:cs="宋体"/>
          <w:color w:val="auto"/>
        </w:rPr>
        <w:t>承包人（全称）：</w:t>
      </w:r>
      <w:r>
        <w:rPr>
          <w:rFonts w:hint="eastAsia" w:hAnsi="宋体" w:cs="宋体"/>
          <w:color w:val="auto"/>
          <w:u w:val="single"/>
        </w:rPr>
        <w:t xml:space="preserve">                          </w:t>
      </w:r>
    </w:p>
    <w:p>
      <w:pPr>
        <w:pStyle w:val="11"/>
        <w:spacing w:line="440" w:lineRule="exact"/>
        <w:rPr>
          <w:rFonts w:hAnsi="宋体" w:cs="宋体"/>
          <w:b/>
          <w:color w:val="auto"/>
          <w:u w:val="single"/>
        </w:rPr>
      </w:pPr>
      <w:r>
        <w:rPr>
          <w:rFonts w:hint="eastAsia" w:hAnsi="宋体" w:cs="宋体"/>
          <w:color w:val="auto"/>
        </w:rPr>
        <w:t xml:space="preserve">    根据《中华人民共和国合同法》、《中华人民共和国建筑法》及有关法律规定，遵循平等、自愿、公平和诚实信用的原则，双方就</w:t>
      </w:r>
      <w:r>
        <w:rPr>
          <w:rFonts w:hint="eastAsia" w:hAnsi="宋体" w:cs="宋体"/>
          <w:bCs/>
          <w:color w:val="auto"/>
          <w:u w:val="single"/>
        </w:rPr>
        <w:t xml:space="preserve">                                   </w:t>
      </w:r>
      <w:r>
        <w:rPr>
          <w:rFonts w:hint="eastAsia" w:hAnsi="宋体" w:cs="宋体"/>
          <w:color w:val="auto"/>
        </w:rPr>
        <w:t>工程施工及有关事项协商一致，共同达成如下协议：</w:t>
      </w:r>
    </w:p>
    <w:p>
      <w:pPr>
        <w:pStyle w:val="11"/>
        <w:spacing w:line="440" w:lineRule="exact"/>
        <w:rPr>
          <w:rFonts w:hAnsi="宋体" w:cs="宋体"/>
          <w:color w:val="auto"/>
        </w:rPr>
      </w:pPr>
      <w:bookmarkStart w:id="34" w:name="_Toc351203481"/>
      <w:r>
        <w:rPr>
          <w:rFonts w:hint="eastAsia" w:hAnsi="宋体" w:cs="宋体"/>
          <w:color w:val="auto"/>
        </w:rPr>
        <w:t>一、工程概况</w:t>
      </w:r>
      <w:bookmarkEnd w:id="34"/>
    </w:p>
    <w:p>
      <w:pPr>
        <w:pStyle w:val="11"/>
        <w:spacing w:line="440" w:lineRule="exact"/>
        <w:rPr>
          <w:rFonts w:hAnsi="宋体" w:cs="宋体"/>
          <w:b/>
          <w:color w:val="auto"/>
          <w:lang w:eastAsia="zh-CN"/>
        </w:rPr>
      </w:pPr>
      <w:r>
        <w:rPr>
          <w:rFonts w:hint="eastAsia" w:hAnsi="宋体" w:cs="宋体"/>
          <w:bCs/>
          <w:color w:val="auto"/>
        </w:rPr>
        <w:t>1.工程名称</w:t>
      </w:r>
      <w:r>
        <w:rPr>
          <w:rFonts w:hint="eastAsia" w:hAnsi="宋体" w:cs="宋体"/>
          <w:color w:val="auto"/>
        </w:rPr>
        <w:t>：</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lang w:eastAsia="zh-CN"/>
        </w:rPr>
        <w:t>。</w:t>
      </w:r>
    </w:p>
    <w:p>
      <w:pPr>
        <w:pStyle w:val="11"/>
        <w:spacing w:line="440" w:lineRule="exact"/>
        <w:rPr>
          <w:rFonts w:hAnsi="宋体" w:cs="宋体"/>
          <w:bCs/>
          <w:color w:val="auto"/>
        </w:rPr>
      </w:pPr>
      <w:r>
        <w:rPr>
          <w:rFonts w:hint="eastAsia" w:hAnsi="宋体" w:cs="宋体"/>
          <w:bCs/>
          <w:color w:val="auto"/>
        </w:rPr>
        <w:t>2.工程地点：</w:t>
      </w:r>
      <w:r>
        <w:rPr>
          <w:rFonts w:hint="eastAsia" w:hAnsi="宋体" w:cs="宋体"/>
          <w:color w:val="auto"/>
          <w:u w:val="single"/>
        </w:rPr>
        <w:t xml:space="preserve">                  </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color w:val="auto"/>
        </w:rPr>
        <w:t>。</w:t>
      </w:r>
    </w:p>
    <w:p>
      <w:pPr>
        <w:pStyle w:val="11"/>
        <w:spacing w:line="440" w:lineRule="exact"/>
        <w:rPr>
          <w:rFonts w:hAnsi="宋体" w:cs="宋体"/>
          <w:bCs/>
          <w:color w:val="auto"/>
        </w:rPr>
      </w:pPr>
      <w:r>
        <w:rPr>
          <w:rFonts w:hint="eastAsia" w:hAnsi="宋体" w:cs="宋体"/>
          <w:bCs/>
          <w:color w:val="auto"/>
        </w:rPr>
        <w:t>3.工程立项批准文号：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bCs/>
          <w:color w:val="auto"/>
        </w:rPr>
        <w:t>。</w:t>
      </w:r>
    </w:p>
    <w:p>
      <w:pPr>
        <w:pStyle w:val="11"/>
        <w:spacing w:line="440" w:lineRule="exact"/>
        <w:rPr>
          <w:rFonts w:hAnsi="宋体" w:cs="宋体"/>
          <w:bCs/>
          <w:color w:val="auto"/>
          <w:u w:val="single"/>
        </w:rPr>
      </w:pPr>
      <w:r>
        <w:rPr>
          <w:rFonts w:hint="eastAsia" w:hAnsi="宋体" w:cs="宋体"/>
          <w:bCs/>
          <w:color w:val="auto"/>
        </w:rPr>
        <w:t>4.资金来源：</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bCs/>
          <w:color w:val="auto"/>
        </w:rPr>
        <w:t>。</w:t>
      </w:r>
    </w:p>
    <w:p>
      <w:pPr>
        <w:pStyle w:val="11"/>
        <w:spacing w:line="440" w:lineRule="exact"/>
        <w:rPr>
          <w:rFonts w:hAnsi="宋体" w:cs="宋体"/>
          <w:color w:val="auto"/>
          <w:u w:val="single"/>
        </w:rPr>
      </w:pPr>
      <w:r>
        <w:rPr>
          <w:rFonts w:hint="eastAsia" w:hAnsi="宋体" w:cs="宋体"/>
          <w:bCs/>
          <w:color w:val="auto"/>
        </w:rPr>
        <w:t>5.工程内容：</w:t>
      </w:r>
      <w:r>
        <w:rPr>
          <w:rFonts w:hint="eastAsia" w:hAnsi="宋体" w:cs="宋体"/>
          <w:color w:val="auto"/>
        </w:rPr>
        <w:t xml:space="preserve"> </w:t>
      </w:r>
    </w:p>
    <w:p>
      <w:pPr>
        <w:pStyle w:val="11"/>
        <w:spacing w:line="440" w:lineRule="exact"/>
        <w:rPr>
          <w:rFonts w:hAnsi="宋体" w:cs="宋体"/>
          <w:bCs/>
          <w:color w:val="auto"/>
          <w:u w:val="single"/>
        </w:rPr>
      </w:pPr>
      <w:r>
        <w:rPr>
          <w:rFonts w:hint="eastAsia" w:hAnsi="宋体" w:cs="宋体"/>
          <w:bCs/>
          <w:color w:val="auto"/>
        </w:rPr>
        <w:t>6.工程承包范围：</w:t>
      </w:r>
      <w:r>
        <w:rPr>
          <w:rFonts w:hint="eastAsia" w:hAnsi="宋体" w:cs="宋体"/>
          <w:bCs/>
          <w:color w:val="auto"/>
          <w:u w:val="single"/>
        </w:rPr>
        <w:t>招标文件、施工图纸、工程量清单、补充通知及答疑纪要等包含的全部内容。</w:t>
      </w:r>
    </w:p>
    <w:p>
      <w:pPr>
        <w:pStyle w:val="11"/>
        <w:spacing w:line="440" w:lineRule="exact"/>
        <w:rPr>
          <w:rFonts w:hAnsi="宋体" w:cs="宋体"/>
          <w:color w:val="auto"/>
        </w:rPr>
      </w:pPr>
      <w:r>
        <w:rPr>
          <w:rFonts w:hint="eastAsia" w:hAnsi="宋体" w:cs="宋体"/>
          <w:color w:val="auto"/>
        </w:rPr>
        <w:t>二、合同工期</w:t>
      </w:r>
    </w:p>
    <w:p>
      <w:pPr>
        <w:pStyle w:val="11"/>
        <w:spacing w:line="440" w:lineRule="exact"/>
        <w:rPr>
          <w:rFonts w:hAnsi="宋体" w:cs="宋体"/>
          <w:color w:val="auto"/>
        </w:rPr>
      </w:pPr>
      <w:r>
        <w:rPr>
          <w:rFonts w:hint="eastAsia" w:hAnsi="宋体" w:cs="宋体"/>
          <w:color w:val="auto"/>
        </w:rPr>
        <w:t>计划开工日期：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pPr>
        <w:pStyle w:val="11"/>
        <w:spacing w:line="440" w:lineRule="exact"/>
        <w:rPr>
          <w:rFonts w:hAnsi="宋体" w:cs="宋体"/>
          <w:color w:val="auto"/>
        </w:rPr>
      </w:pPr>
      <w:r>
        <w:rPr>
          <w:rFonts w:hint="eastAsia" w:hAnsi="宋体" w:cs="宋体"/>
          <w:color w:val="auto"/>
        </w:rPr>
        <w:t>计划竣工日期：</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日。</w:t>
      </w:r>
    </w:p>
    <w:p>
      <w:pPr>
        <w:pStyle w:val="11"/>
        <w:spacing w:line="440" w:lineRule="exact"/>
        <w:rPr>
          <w:rFonts w:hAnsi="宋体" w:cs="宋体"/>
          <w:color w:val="auto"/>
        </w:rPr>
      </w:pPr>
      <w:r>
        <w:rPr>
          <w:rFonts w:hint="eastAsia" w:hAnsi="宋体" w:cs="宋体"/>
          <w:color w:val="auto"/>
        </w:rPr>
        <w:t>工期总日历天数：</w:t>
      </w:r>
      <w:r>
        <w:rPr>
          <w:rFonts w:hint="eastAsia" w:hAnsi="宋体" w:cs="宋体"/>
          <w:color w:val="auto"/>
          <w:u w:val="single"/>
          <w:lang w:eastAsia="zh-CN"/>
        </w:rPr>
        <w:t xml:space="preserve">      </w:t>
      </w:r>
      <w:r>
        <w:rPr>
          <w:rFonts w:hint="eastAsia" w:hAnsi="宋体" w:cs="宋体"/>
          <w:color w:val="auto"/>
          <w:lang w:eastAsia="zh-CN"/>
        </w:rPr>
        <w:t>天</w:t>
      </w:r>
      <w:r>
        <w:rPr>
          <w:rFonts w:hint="eastAsia" w:hAnsi="宋体" w:cs="宋体"/>
          <w:color w:val="auto"/>
        </w:rPr>
        <w:t>。工期总日历天数与根据前述计划开竣工日期计算的工期天数不一致的，以工期总日历天数为准。</w:t>
      </w:r>
    </w:p>
    <w:p>
      <w:pPr>
        <w:pStyle w:val="11"/>
        <w:spacing w:line="440" w:lineRule="exact"/>
        <w:rPr>
          <w:rFonts w:hAnsi="宋体" w:cs="宋体"/>
          <w:color w:val="auto"/>
        </w:rPr>
      </w:pPr>
      <w:r>
        <w:rPr>
          <w:rFonts w:hint="eastAsia" w:hAnsi="宋体" w:cs="宋体"/>
          <w:color w:val="auto"/>
        </w:rPr>
        <w:t>三、质量标准</w:t>
      </w:r>
    </w:p>
    <w:p>
      <w:pPr>
        <w:pStyle w:val="11"/>
        <w:spacing w:line="440" w:lineRule="exact"/>
        <w:rPr>
          <w:rFonts w:hAnsi="宋体" w:cs="宋体"/>
          <w:color w:val="auto"/>
        </w:rPr>
      </w:pPr>
      <w:r>
        <w:rPr>
          <w:rFonts w:hint="eastAsia" w:hAnsi="宋体" w:cs="宋体"/>
          <w:color w:val="auto"/>
        </w:rPr>
        <w:t>工程质量符合</w:t>
      </w:r>
      <w:r>
        <w:rPr>
          <w:rFonts w:hint="eastAsia" w:hAnsi="宋体" w:cs="宋体"/>
          <w:color w:val="auto"/>
          <w:u w:val="single"/>
        </w:rPr>
        <w:t xml:space="preserve"> </w:t>
      </w:r>
      <w:r>
        <w:rPr>
          <w:rFonts w:hint="eastAsia" w:hAnsi="宋体" w:cs="宋体"/>
          <w:color w:val="auto"/>
          <w:u w:val="single"/>
          <w:lang w:val="en-US" w:eastAsia="zh-CN"/>
        </w:rPr>
        <w:t xml:space="preserve">  </w:t>
      </w:r>
      <w:r>
        <w:rPr>
          <w:rFonts w:hint="eastAsia" w:hAnsi="宋体" w:cs="宋体"/>
          <w:color w:val="auto"/>
          <w:u w:val="single"/>
        </w:rPr>
        <w:t xml:space="preserve">合格 </w:t>
      </w:r>
      <w:r>
        <w:rPr>
          <w:rFonts w:hint="eastAsia" w:hAnsi="宋体" w:cs="宋体"/>
          <w:color w:val="auto"/>
          <w:u w:val="single"/>
          <w:lang w:val="en-US" w:eastAsia="zh-CN"/>
        </w:rPr>
        <w:t xml:space="preserve"> </w:t>
      </w:r>
      <w:r>
        <w:rPr>
          <w:rFonts w:hint="eastAsia" w:hAnsi="宋体" w:cs="宋体"/>
          <w:color w:val="auto"/>
          <w:u w:val="single"/>
        </w:rPr>
        <w:t xml:space="preserve"> </w:t>
      </w:r>
      <w:r>
        <w:rPr>
          <w:rFonts w:hint="eastAsia" w:hAnsi="宋体" w:cs="宋体"/>
          <w:color w:val="auto"/>
        </w:rPr>
        <w:t>标准。</w:t>
      </w:r>
    </w:p>
    <w:p>
      <w:pPr>
        <w:pStyle w:val="11"/>
        <w:spacing w:line="440" w:lineRule="exact"/>
        <w:rPr>
          <w:rFonts w:hAnsi="宋体" w:cs="宋体"/>
          <w:color w:val="auto"/>
        </w:rPr>
      </w:pPr>
      <w:r>
        <w:rPr>
          <w:rFonts w:hint="eastAsia" w:hAnsi="宋体" w:cs="宋体"/>
          <w:color w:val="auto"/>
        </w:rPr>
        <w:t>四、签约合同价与合同价格形式</w:t>
      </w:r>
    </w:p>
    <w:p>
      <w:pPr>
        <w:pStyle w:val="11"/>
        <w:spacing w:line="440" w:lineRule="exact"/>
        <w:rPr>
          <w:rFonts w:hAnsi="宋体" w:cs="宋体"/>
          <w:color w:val="auto"/>
        </w:rPr>
      </w:pPr>
      <w:r>
        <w:rPr>
          <w:rFonts w:hint="eastAsia" w:hAnsi="宋体" w:cs="宋体"/>
          <w:color w:val="auto"/>
        </w:rPr>
        <w:t>1.签约合同价为：</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其中：</w:t>
      </w:r>
    </w:p>
    <w:p>
      <w:pPr>
        <w:pStyle w:val="11"/>
        <w:spacing w:line="440" w:lineRule="exact"/>
        <w:rPr>
          <w:rFonts w:hAnsi="宋体" w:cs="宋体"/>
          <w:color w:val="auto"/>
        </w:rPr>
      </w:pPr>
      <w:r>
        <w:rPr>
          <w:rFonts w:hint="eastAsia" w:hAnsi="宋体" w:cs="宋体"/>
          <w:color w:val="auto"/>
        </w:rPr>
        <w:t>（1）安全文明施工费：</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 xml:space="preserve">（2）材料和工程设备暂估价金额： </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bookmarkStart w:id="35" w:name="_Toc247085771"/>
      <w:bookmarkStart w:id="36" w:name="_Toc246996256"/>
      <w:bookmarkStart w:id="37" w:name="_Toc344131789"/>
      <w:bookmarkStart w:id="38" w:name="_Toc246996999"/>
      <w:r>
        <w:rPr>
          <w:rFonts w:hint="eastAsia" w:hAnsi="宋体" w:cs="宋体"/>
          <w:color w:val="auto"/>
        </w:rPr>
        <w:t>人民币（大写）</w:t>
      </w:r>
      <w:r>
        <w:rPr>
          <w:rFonts w:hint="eastAsia" w:hAnsi="宋体" w:cs="宋体"/>
          <w:color w:val="auto"/>
          <w:u w:val="single"/>
        </w:rPr>
        <w:t xml:space="preserve">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spacing w:line="440" w:lineRule="exact"/>
        <w:rPr>
          <w:rFonts w:hAnsi="宋体" w:cs="宋体"/>
          <w:color w:val="auto"/>
        </w:rPr>
      </w:pPr>
      <w:r>
        <w:rPr>
          <w:rFonts w:hint="eastAsia" w:hAnsi="宋体" w:cs="宋体"/>
          <w:color w:val="auto"/>
        </w:rPr>
        <w:t>（4）暂列金额：</w:t>
      </w:r>
    </w:p>
    <w:p>
      <w:pPr>
        <w:pStyle w:val="11"/>
        <w:spacing w:line="440" w:lineRule="exact"/>
        <w:rPr>
          <w:rFonts w:hAnsi="宋体" w:cs="宋体"/>
          <w:color w:val="auto"/>
        </w:rPr>
      </w:pPr>
      <w:r>
        <w:rPr>
          <w:rFonts w:hint="eastAsia" w:hAnsi="宋体" w:cs="宋体"/>
          <w:color w:val="auto"/>
        </w:rPr>
        <w:t>人民币（大写）</w:t>
      </w:r>
      <w:r>
        <w:rPr>
          <w:rFonts w:hint="eastAsia" w:hAnsi="宋体" w:cs="宋体"/>
          <w:color w:val="auto"/>
          <w:u w:val="single"/>
        </w:rPr>
        <w:t xml:space="preserve">       \         </w:t>
      </w:r>
      <w:r>
        <w:rPr>
          <w:rFonts w:hint="eastAsia" w:hAnsi="宋体" w:cs="宋体"/>
          <w:color w:val="auto"/>
        </w:rPr>
        <w:t xml:space="preserve"> (¥</w:t>
      </w:r>
      <w:r>
        <w:rPr>
          <w:rFonts w:hint="eastAsia" w:hAnsi="宋体" w:cs="宋体"/>
          <w:color w:val="auto"/>
          <w:u w:val="single"/>
        </w:rPr>
        <w:t xml:space="preserve">             </w:t>
      </w:r>
      <w:r>
        <w:rPr>
          <w:rFonts w:hint="eastAsia" w:hAnsi="宋体" w:cs="宋体"/>
          <w:color w:val="auto"/>
        </w:rPr>
        <w:t>元)。</w:t>
      </w:r>
    </w:p>
    <w:p>
      <w:pPr>
        <w:pStyle w:val="11"/>
        <w:numPr>
          <w:ilvl w:val="0"/>
          <w:numId w:val="1"/>
        </w:numPr>
        <w:spacing w:line="440" w:lineRule="exact"/>
        <w:rPr>
          <w:rFonts w:hAnsi="宋体" w:cs="宋体"/>
          <w:color w:val="auto"/>
          <w:u w:val="single"/>
        </w:rPr>
      </w:pPr>
      <w:r>
        <w:rPr>
          <w:rFonts w:hint="eastAsia" w:hAnsi="宋体" w:cs="宋体"/>
          <w:color w:val="auto"/>
        </w:rPr>
        <w:t>合同价格形式：</w:t>
      </w:r>
      <w:r>
        <w:rPr>
          <w:rFonts w:hint="eastAsia" w:hAnsi="宋体" w:cs="宋体"/>
          <w:color w:val="auto"/>
          <w:u w:val="single"/>
          <w:lang w:eastAsia="zh-CN"/>
        </w:rPr>
        <w:t>总价</w:t>
      </w:r>
      <w:r>
        <w:rPr>
          <w:rFonts w:hint="eastAsia" w:hAnsi="宋体" w:cs="宋体"/>
          <w:color w:val="auto"/>
          <w:u w:val="single"/>
        </w:rPr>
        <w:t>合同</w:t>
      </w:r>
    </w:p>
    <w:p>
      <w:pPr>
        <w:pStyle w:val="11"/>
        <w:spacing w:line="440" w:lineRule="exact"/>
        <w:rPr>
          <w:rFonts w:hAnsi="宋体" w:cs="宋体"/>
          <w:color w:val="auto"/>
        </w:rPr>
      </w:pPr>
      <w:r>
        <w:rPr>
          <w:rFonts w:hint="eastAsia" w:hAnsi="宋体" w:cs="宋体"/>
          <w:color w:val="auto"/>
        </w:rPr>
        <w:t>五、项目经理</w:t>
      </w:r>
    </w:p>
    <w:p>
      <w:pPr>
        <w:pStyle w:val="11"/>
        <w:spacing w:line="440" w:lineRule="exact"/>
        <w:rPr>
          <w:rFonts w:hAnsi="宋体" w:cs="宋体"/>
          <w:color w:val="auto"/>
          <w:u w:val="single"/>
        </w:rPr>
      </w:pPr>
      <w:r>
        <w:rPr>
          <w:rFonts w:hint="eastAsia" w:hAnsi="宋体" w:cs="宋体"/>
          <w:color w:val="auto"/>
        </w:rPr>
        <w:t>承包人项目经理：</w:t>
      </w:r>
      <w:r>
        <w:rPr>
          <w:rFonts w:hint="eastAsia" w:hAnsi="宋体" w:cs="宋体"/>
          <w:color w:val="auto"/>
          <w:u w:val="single"/>
        </w:rPr>
        <w:t xml:space="preserve">                                 </w:t>
      </w:r>
      <w:r>
        <w:rPr>
          <w:rFonts w:hint="eastAsia" w:hAnsi="宋体" w:cs="宋体"/>
          <w:color w:val="auto"/>
        </w:rPr>
        <w:t>。</w:t>
      </w:r>
    </w:p>
    <w:p>
      <w:pPr>
        <w:pStyle w:val="11"/>
        <w:spacing w:line="440" w:lineRule="exact"/>
        <w:rPr>
          <w:rFonts w:hAnsi="宋体" w:cs="宋体"/>
          <w:color w:val="auto"/>
        </w:rPr>
      </w:pPr>
      <w:r>
        <w:rPr>
          <w:rFonts w:hint="eastAsia" w:hAnsi="宋体" w:cs="宋体"/>
          <w:color w:val="auto"/>
        </w:rPr>
        <w:t>六、合同文件构成</w:t>
      </w:r>
    </w:p>
    <w:p>
      <w:pPr>
        <w:pStyle w:val="11"/>
        <w:spacing w:line="440" w:lineRule="exact"/>
        <w:rPr>
          <w:rFonts w:hAnsi="宋体" w:cs="宋体"/>
          <w:bCs/>
          <w:color w:val="auto"/>
        </w:rPr>
      </w:pPr>
      <w:r>
        <w:rPr>
          <w:rFonts w:hint="eastAsia" w:hAnsi="宋体" w:cs="宋体"/>
          <w:bCs/>
          <w:color w:val="auto"/>
        </w:rPr>
        <w:t>本协议书与下列文件一起构成合同文件：</w:t>
      </w:r>
    </w:p>
    <w:p>
      <w:pPr>
        <w:pStyle w:val="11"/>
        <w:spacing w:line="440" w:lineRule="exact"/>
        <w:rPr>
          <w:rFonts w:hAnsi="宋体" w:cs="宋体"/>
          <w:color w:val="auto"/>
        </w:rPr>
      </w:pPr>
      <w:r>
        <w:rPr>
          <w:rFonts w:hint="eastAsia" w:hAnsi="宋体" w:cs="宋体"/>
          <w:color w:val="auto"/>
        </w:rPr>
        <w:t>（1）中标通知书（如果有）；</w:t>
      </w:r>
    </w:p>
    <w:p>
      <w:pPr>
        <w:pStyle w:val="11"/>
        <w:spacing w:line="440" w:lineRule="exact"/>
        <w:rPr>
          <w:rFonts w:hAnsi="宋体" w:cs="宋体"/>
          <w:color w:val="auto"/>
        </w:rPr>
      </w:pPr>
      <w:r>
        <w:rPr>
          <w:rFonts w:hint="eastAsia" w:hAnsi="宋体" w:cs="宋体"/>
          <w:color w:val="auto"/>
        </w:rPr>
        <w:t xml:space="preserve">（2）投标函及其附录（如果有）；                       </w:t>
      </w:r>
    </w:p>
    <w:p>
      <w:pPr>
        <w:pStyle w:val="11"/>
        <w:spacing w:line="440" w:lineRule="exact"/>
        <w:rPr>
          <w:rFonts w:hAnsi="宋体" w:cs="宋体"/>
          <w:color w:val="auto"/>
        </w:rPr>
      </w:pPr>
      <w:r>
        <w:rPr>
          <w:rFonts w:hint="eastAsia" w:hAnsi="宋体" w:cs="宋体"/>
          <w:color w:val="auto"/>
        </w:rPr>
        <w:t>（3）本合同专用合同条款及其附件；</w:t>
      </w:r>
    </w:p>
    <w:p>
      <w:pPr>
        <w:pStyle w:val="11"/>
        <w:spacing w:line="440" w:lineRule="exact"/>
        <w:rPr>
          <w:rFonts w:hAnsi="宋体" w:cs="宋体"/>
          <w:color w:val="auto"/>
        </w:rPr>
      </w:pPr>
      <w:r>
        <w:rPr>
          <w:rFonts w:hint="eastAsia" w:hAnsi="宋体" w:cs="宋体"/>
          <w:color w:val="auto"/>
        </w:rPr>
        <w:t>（4）本合同通用合同条款；</w:t>
      </w:r>
    </w:p>
    <w:p>
      <w:pPr>
        <w:pStyle w:val="11"/>
        <w:spacing w:line="440" w:lineRule="exact"/>
        <w:rPr>
          <w:rFonts w:hAnsi="宋体" w:cs="宋体"/>
          <w:color w:val="auto"/>
        </w:rPr>
      </w:pPr>
      <w:r>
        <w:rPr>
          <w:rFonts w:hint="eastAsia" w:hAnsi="宋体" w:cs="宋体"/>
          <w:color w:val="auto"/>
        </w:rPr>
        <w:t>（5）技术标准和要求；</w:t>
      </w:r>
    </w:p>
    <w:p>
      <w:pPr>
        <w:pStyle w:val="11"/>
        <w:spacing w:line="440" w:lineRule="exact"/>
        <w:rPr>
          <w:rFonts w:hAnsi="宋体" w:cs="宋体"/>
          <w:color w:val="auto"/>
        </w:rPr>
      </w:pPr>
      <w:r>
        <w:rPr>
          <w:rFonts w:hint="eastAsia" w:hAnsi="宋体" w:cs="宋体"/>
          <w:color w:val="auto"/>
        </w:rPr>
        <w:t xml:space="preserve">（6）图纸；                                            </w:t>
      </w:r>
    </w:p>
    <w:p>
      <w:pPr>
        <w:pStyle w:val="11"/>
        <w:spacing w:line="440" w:lineRule="exact"/>
        <w:rPr>
          <w:rFonts w:hAnsi="宋体" w:cs="宋体"/>
          <w:color w:val="auto"/>
        </w:rPr>
      </w:pPr>
      <w:r>
        <w:rPr>
          <w:rFonts w:hint="eastAsia" w:hAnsi="宋体" w:cs="宋体"/>
          <w:color w:val="auto"/>
        </w:rPr>
        <w:t>（7）已标价工程量清单或预算书；</w:t>
      </w:r>
    </w:p>
    <w:p>
      <w:pPr>
        <w:pStyle w:val="11"/>
        <w:spacing w:line="440" w:lineRule="exact"/>
        <w:rPr>
          <w:rFonts w:hAnsi="宋体" w:cs="宋体"/>
          <w:color w:val="auto"/>
        </w:rPr>
      </w:pPr>
      <w:r>
        <w:rPr>
          <w:rFonts w:hint="eastAsia" w:hAnsi="宋体" w:cs="宋体"/>
          <w:color w:val="auto"/>
        </w:rPr>
        <w:t>（8）其他合同文件。</w:t>
      </w:r>
    </w:p>
    <w:p>
      <w:pPr>
        <w:pStyle w:val="11"/>
        <w:spacing w:line="440" w:lineRule="exact"/>
        <w:ind w:firstLine="110" w:firstLineChars="50"/>
        <w:rPr>
          <w:rFonts w:hAnsi="宋体" w:cs="宋体"/>
          <w:color w:val="auto"/>
        </w:rPr>
      </w:pPr>
      <w:r>
        <w:rPr>
          <w:rFonts w:hint="eastAsia" w:hAnsi="宋体" w:cs="宋体"/>
          <w:color w:val="auto"/>
        </w:rPr>
        <w:t>在合同订立及履行过程中形成的与合同有关的文件均构成合同文件组成部分。</w:t>
      </w:r>
    </w:p>
    <w:p>
      <w:pPr>
        <w:pStyle w:val="11"/>
        <w:spacing w:line="440" w:lineRule="exact"/>
        <w:ind w:firstLine="440" w:firstLineChars="200"/>
        <w:rPr>
          <w:rFonts w:hAnsi="宋体" w:cs="宋体"/>
          <w:color w:val="auto"/>
        </w:rPr>
      </w:pPr>
      <w:r>
        <w:rPr>
          <w:rFonts w:hint="eastAsia" w:hAnsi="宋体" w:cs="宋体"/>
          <w:color w:val="auto"/>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rPr>
          <w:rFonts w:hAnsi="宋体" w:cs="宋体"/>
          <w:color w:val="auto"/>
          <w:spacing w:val="-4"/>
        </w:rPr>
      </w:pPr>
      <w:r>
        <w:rPr>
          <w:rFonts w:hint="eastAsia" w:hAnsi="宋体" w:cs="宋体"/>
          <w:color w:val="auto"/>
        </w:rPr>
        <w:t>七、</w:t>
      </w:r>
      <w:r>
        <w:rPr>
          <w:rFonts w:hint="eastAsia" w:hAnsi="宋体" w:cs="宋体"/>
          <w:color w:val="auto"/>
          <w:spacing w:val="-4"/>
        </w:rPr>
        <w:t>承诺</w:t>
      </w:r>
    </w:p>
    <w:p>
      <w:pPr>
        <w:pStyle w:val="11"/>
        <w:spacing w:line="440" w:lineRule="exact"/>
        <w:rPr>
          <w:rFonts w:hAnsi="宋体" w:cs="宋体"/>
          <w:bCs/>
          <w:color w:val="auto"/>
          <w:spacing w:val="-4"/>
        </w:rPr>
      </w:pPr>
      <w:r>
        <w:rPr>
          <w:rFonts w:hint="eastAsia" w:hAnsi="宋体" w:cs="宋体"/>
          <w:bCs/>
          <w:color w:val="auto"/>
          <w:spacing w:val="-4"/>
        </w:rPr>
        <w:t>1.发包人承诺按照法律规定履行项目审批手续、筹集工程建设资金并按照合同约定的期限和方式支付合同价款。</w:t>
      </w:r>
    </w:p>
    <w:p>
      <w:pPr>
        <w:pStyle w:val="11"/>
        <w:spacing w:line="440" w:lineRule="exact"/>
        <w:rPr>
          <w:rFonts w:hAnsi="宋体" w:cs="宋体"/>
          <w:bCs/>
          <w:color w:val="auto"/>
          <w:spacing w:val="-4"/>
        </w:rPr>
      </w:pPr>
      <w:r>
        <w:rPr>
          <w:rFonts w:hint="eastAsia" w:hAnsi="宋体" w:cs="宋体"/>
          <w:bCs/>
          <w:color w:val="auto"/>
          <w:spacing w:val="-4"/>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Ansi="宋体" w:cs="宋体"/>
          <w:bCs/>
          <w:color w:val="auto"/>
          <w:spacing w:val="-4"/>
        </w:rPr>
      </w:pPr>
      <w:r>
        <w:rPr>
          <w:rFonts w:hint="eastAsia" w:hAnsi="宋体" w:cs="宋体"/>
          <w:bCs/>
          <w:color w:val="auto"/>
          <w:spacing w:val="-4"/>
        </w:rPr>
        <w:t>3.发包人和承包人通过招投标形式签订合同的，双方理解并承诺不再就同一工程另行签订与合同实质性内容相背离的协议。</w:t>
      </w:r>
    </w:p>
    <w:p>
      <w:pPr>
        <w:pStyle w:val="11"/>
        <w:spacing w:line="440" w:lineRule="exact"/>
        <w:rPr>
          <w:rFonts w:hAnsi="宋体" w:cs="宋体"/>
          <w:color w:val="auto"/>
        </w:rPr>
      </w:pPr>
      <w:r>
        <w:rPr>
          <w:rFonts w:hint="eastAsia" w:hAnsi="宋体" w:cs="宋体"/>
          <w:color w:val="auto"/>
        </w:rPr>
        <w:t>八、词语含义</w:t>
      </w:r>
    </w:p>
    <w:p>
      <w:pPr>
        <w:pStyle w:val="11"/>
        <w:spacing w:line="440" w:lineRule="exact"/>
        <w:rPr>
          <w:rFonts w:hAnsi="宋体" w:cs="宋体"/>
          <w:bCs/>
          <w:color w:val="auto"/>
        </w:rPr>
      </w:pPr>
      <w:r>
        <w:rPr>
          <w:rFonts w:hint="eastAsia" w:hAnsi="宋体" w:cs="宋体"/>
          <w:bCs/>
          <w:color w:val="auto"/>
        </w:rPr>
        <w:t>本协议书中词语含义与第二部分通用合同条款中赋予的含义相同。</w:t>
      </w:r>
    </w:p>
    <w:p>
      <w:pPr>
        <w:pStyle w:val="11"/>
        <w:spacing w:line="440" w:lineRule="exact"/>
        <w:rPr>
          <w:rFonts w:hAnsi="宋体" w:cs="宋体"/>
          <w:color w:val="auto"/>
          <w:spacing w:val="-4"/>
        </w:rPr>
      </w:pPr>
      <w:r>
        <w:rPr>
          <w:rFonts w:hint="eastAsia" w:hAnsi="宋体" w:cs="宋体"/>
          <w:color w:val="auto"/>
        </w:rPr>
        <w:t>九、</w:t>
      </w:r>
      <w:r>
        <w:rPr>
          <w:rFonts w:hint="eastAsia" w:hAnsi="宋体" w:cs="宋体"/>
          <w:color w:val="auto"/>
          <w:spacing w:val="-4"/>
        </w:rPr>
        <w:t>签订时间</w:t>
      </w:r>
    </w:p>
    <w:p>
      <w:pPr>
        <w:pStyle w:val="11"/>
        <w:spacing w:line="440" w:lineRule="exact"/>
        <w:rPr>
          <w:rFonts w:hAnsi="宋体" w:cs="宋体"/>
          <w:color w:val="auto"/>
          <w:spacing w:val="-4"/>
        </w:rPr>
      </w:pPr>
      <w:r>
        <w:rPr>
          <w:rFonts w:hint="eastAsia" w:hAnsi="宋体" w:cs="宋体"/>
          <w:color w:val="auto"/>
          <w:spacing w:val="-4"/>
        </w:rPr>
        <w:t>本合同于</w:t>
      </w:r>
      <w:r>
        <w:rPr>
          <w:rFonts w:hint="eastAsia" w:hAnsi="宋体" w:cs="宋体"/>
          <w:bCs/>
          <w:color w:val="auto"/>
          <w:spacing w:val="-4"/>
          <w:u w:val="single"/>
        </w:rPr>
        <w:t xml:space="preserve">         </w:t>
      </w:r>
      <w:r>
        <w:rPr>
          <w:rFonts w:hint="eastAsia" w:hAnsi="宋体" w:cs="宋体"/>
          <w:bCs/>
          <w:color w:val="auto"/>
          <w:spacing w:val="-4"/>
        </w:rPr>
        <w:t>年</w:t>
      </w:r>
      <w:r>
        <w:rPr>
          <w:rFonts w:hint="eastAsia" w:hAnsi="宋体" w:cs="宋体"/>
          <w:bCs/>
          <w:color w:val="auto"/>
          <w:spacing w:val="-4"/>
          <w:u w:val="single"/>
        </w:rPr>
        <w:t xml:space="preserve">      </w:t>
      </w:r>
      <w:r>
        <w:rPr>
          <w:rFonts w:hint="eastAsia" w:hAnsi="宋体" w:cs="宋体"/>
          <w:bCs/>
          <w:color w:val="auto"/>
          <w:spacing w:val="-4"/>
        </w:rPr>
        <w:t>月</w:t>
      </w:r>
      <w:r>
        <w:rPr>
          <w:rFonts w:hint="eastAsia" w:hAnsi="宋体" w:cs="宋体"/>
          <w:bCs/>
          <w:color w:val="auto"/>
          <w:spacing w:val="-4"/>
          <w:u w:val="single"/>
        </w:rPr>
        <w:t xml:space="preserve">      </w:t>
      </w:r>
      <w:r>
        <w:rPr>
          <w:rFonts w:hint="eastAsia" w:hAnsi="宋体" w:cs="宋体"/>
          <w:bCs/>
          <w:color w:val="auto"/>
          <w:spacing w:val="-4"/>
        </w:rPr>
        <w:t>日签订。</w:t>
      </w:r>
    </w:p>
    <w:bookmarkEnd w:id="35"/>
    <w:bookmarkEnd w:id="36"/>
    <w:bookmarkEnd w:id="37"/>
    <w:bookmarkEnd w:id="38"/>
    <w:p>
      <w:pPr>
        <w:pStyle w:val="11"/>
        <w:spacing w:line="440" w:lineRule="exact"/>
        <w:rPr>
          <w:rFonts w:hAnsi="宋体" w:cs="宋体"/>
          <w:color w:val="auto"/>
        </w:rPr>
      </w:pPr>
      <w:r>
        <w:rPr>
          <w:rFonts w:hint="eastAsia" w:hAnsi="宋体" w:cs="宋体"/>
          <w:color w:val="auto"/>
        </w:rPr>
        <w:t>十、签订地点</w:t>
      </w:r>
    </w:p>
    <w:p>
      <w:pPr>
        <w:pStyle w:val="11"/>
        <w:spacing w:line="440" w:lineRule="exact"/>
        <w:rPr>
          <w:rFonts w:hAnsi="宋体" w:cs="宋体"/>
          <w:bCs/>
          <w:color w:val="auto"/>
        </w:rPr>
      </w:pPr>
      <w:r>
        <w:rPr>
          <w:rFonts w:hint="eastAsia" w:hAnsi="宋体" w:cs="宋体"/>
          <w:bCs/>
          <w:color w:val="auto"/>
        </w:rPr>
        <w:t>本合同在</w:t>
      </w:r>
      <w:r>
        <w:rPr>
          <w:rFonts w:hint="eastAsia" w:hAnsi="宋体" w:cs="宋体"/>
          <w:bCs/>
          <w:color w:val="auto"/>
          <w:u w:val="single"/>
        </w:rPr>
        <w:t xml:space="preserve">                                    </w:t>
      </w:r>
      <w:r>
        <w:rPr>
          <w:rFonts w:hint="eastAsia" w:hAnsi="宋体" w:cs="宋体"/>
          <w:bCs/>
          <w:color w:val="auto"/>
        </w:rPr>
        <w:t>签订。</w:t>
      </w:r>
    </w:p>
    <w:p>
      <w:pPr>
        <w:pStyle w:val="11"/>
        <w:spacing w:line="440" w:lineRule="exact"/>
        <w:rPr>
          <w:rFonts w:hAnsi="宋体" w:cs="宋体"/>
          <w:bCs/>
          <w:color w:val="auto"/>
        </w:rPr>
      </w:pPr>
      <w:r>
        <w:rPr>
          <w:rFonts w:hint="eastAsia" w:hAnsi="宋体" w:cs="宋体"/>
          <w:bCs/>
          <w:color w:val="auto"/>
        </w:rPr>
        <w:t>十一、补充协议</w:t>
      </w:r>
    </w:p>
    <w:p>
      <w:pPr>
        <w:pStyle w:val="11"/>
        <w:spacing w:line="440" w:lineRule="exact"/>
        <w:rPr>
          <w:rFonts w:hAnsi="宋体" w:cs="宋体"/>
          <w:bCs/>
          <w:color w:val="auto"/>
        </w:rPr>
      </w:pPr>
      <w:r>
        <w:rPr>
          <w:rFonts w:hint="eastAsia" w:hAnsi="宋体" w:cs="宋体"/>
          <w:bCs/>
          <w:color w:val="auto"/>
        </w:rPr>
        <w:t>合同未尽事宜，合同当事人另行签订补充协议，补充协议是合同的组成部分。</w:t>
      </w:r>
    </w:p>
    <w:p>
      <w:pPr>
        <w:pStyle w:val="11"/>
        <w:spacing w:line="440" w:lineRule="exact"/>
        <w:rPr>
          <w:rFonts w:hAnsi="宋体" w:cs="宋体"/>
          <w:bCs/>
          <w:color w:val="auto"/>
        </w:rPr>
      </w:pPr>
      <w:bookmarkStart w:id="39" w:name="_Toc351203492"/>
      <w:r>
        <w:rPr>
          <w:rFonts w:hint="eastAsia" w:hAnsi="宋体" w:cs="宋体"/>
          <w:bCs/>
          <w:color w:val="auto"/>
        </w:rPr>
        <w:t>十二、合同生效</w:t>
      </w:r>
      <w:bookmarkEnd w:id="39"/>
    </w:p>
    <w:p>
      <w:pPr>
        <w:pStyle w:val="11"/>
        <w:spacing w:line="440" w:lineRule="exact"/>
        <w:rPr>
          <w:rFonts w:hAnsi="宋体" w:cs="宋体"/>
          <w:bCs/>
          <w:color w:val="auto"/>
          <w:u w:val="single"/>
        </w:rPr>
      </w:pPr>
      <w:r>
        <w:rPr>
          <w:rFonts w:hint="eastAsia" w:hAnsi="宋体" w:cs="宋体"/>
          <w:bCs/>
          <w:color w:val="auto"/>
        </w:rPr>
        <w:t>本合同自</w:t>
      </w:r>
      <w:r>
        <w:rPr>
          <w:rFonts w:hint="eastAsia" w:hAnsi="宋体" w:cs="宋体"/>
          <w:bCs/>
          <w:color w:val="auto"/>
          <w:u w:val="single"/>
        </w:rPr>
        <w:t>发包方和承包方的法定代表人或其授权委托人在协议书上签字并盖单位章后本合同生效。</w:t>
      </w:r>
    </w:p>
    <w:p>
      <w:pPr>
        <w:pStyle w:val="11"/>
        <w:spacing w:line="440" w:lineRule="exact"/>
        <w:rPr>
          <w:rFonts w:hAnsi="宋体" w:cs="宋体"/>
          <w:bCs/>
          <w:color w:val="auto"/>
        </w:rPr>
      </w:pPr>
      <w:bookmarkStart w:id="40" w:name="_Toc351203493"/>
      <w:r>
        <w:rPr>
          <w:rFonts w:hint="eastAsia" w:hAnsi="宋体" w:cs="宋体"/>
          <w:bCs/>
          <w:color w:val="auto"/>
        </w:rPr>
        <w:t>十三、合同份数</w:t>
      </w:r>
      <w:bookmarkEnd w:id="40"/>
    </w:p>
    <w:p>
      <w:pPr>
        <w:pStyle w:val="11"/>
        <w:spacing w:line="440" w:lineRule="exact"/>
        <w:rPr>
          <w:rFonts w:hAnsi="宋体" w:cs="宋体"/>
          <w:bCs/>
          <w:color w:val="auto"/>
        </w:rPr>
      </w:pPr>
      <w:r>
        <w:rPr>
          <w:rFonts w:hint="eastAsia" w:hAnsi="宋体" w:cs="宋体"/>
          <w:bCs/>
          <w:color w:val="auto"/>
        </w:rPr>
        <w:t>本合同一式</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份，均具有同等法律效力，发包人执</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份，承包人执</w:t>
      </w:r>
      <w:r>
        <w:rPr>
          <w:rFonts w:hint="eastAsia" w:hAnsi="宋体" w:cs="宋体"/>
          <w:bCs/>
          <w:color w:val="auto"/>
          <w:u w:val="single"/>
        </w:rPr>
        <w:t xml:space="preserve"> </w:t>
      </w:r>
      <w:r>
        <w:rPr>
          <w:rFonts w:hint="eastAsia" w:hAnsi="宋体" w:cs="宋体"/>
          <w:bCs/>
          <w:color w:val="auto"/>
          <w:u w:val="single"/>
          <w:lang w:eastAsia="zh-CN"/>
        </w:rPr>
        <w:t xml:space="preserve">  </w:t>
      </w:r>
      <w:r>
        <w:rPr>
          <w:rFonts w:hint="eastAsia" w:hAnsi="宋体" w:cs="宋体"/>
          <w:bCs/>
          <w:color w:val="auto"/>
          <w:u w:val="single"/>
        </w:rPr>
        <w:t xml:space="preserve"> </w:t>
      </w:r>
      <w:r>
        <w:rPr>
          <w:rFonts w:hint="eastAsia" w:hAnsi="宋体" w:cs="宋体"/>
          <w:bCs/>
          <w:color w:val="auto"/>
        </w:rPr>
        <w:t>份。</w:t>
      </w:r>
    </w:p>
    <w:p>
      <w:pPr>
        <w:pStyle w:val="11"/>
        <w:spacing w:line="440" w:lineRule="exact"/>
        <w:rPr>
          <w:rFonts w:hAnsi="宋体" w:cs="宋体"/>
          <w:b/>
          <w:bCs/>
          <w:color w:val="auto"/>
        </w:rPr>
      </w:pPr>
    </w:p>
    <w:p>
      <w:pPr>
        <w:pStyle w:val="11"/>
        <w:spacing w:line="440" w:lineRule="exact"/>
        <w:rPr>
          <w:rFonts w:hAnsi="宋体" w:cs="宋体"/>
          <w:color w:val="auto"/>
        </w:rPr>
      </w:pPr>
      <w:r>
        <w:rPr>
          <w:rFonts w:hint="eastAsia" w:hAnsi="宋体" w:cs="宋体"/>
          <w:color w:val="auto"/>
        </w:rPr>
        <w:t>发  包  人：（公章）                      承  包  人：（公章）</w:t>
      </w:r>
    </w:p>
    <w:p>
      <w:pPr>
        <w:pStyle w:val="11"/>
        <w:spacing w:line="440" w:lineRule="exact"/>
        <w:rPr>
          <w:rFonts w:hAnsi="宋体" w:cs="宋体"/>
          <w:color w:val="auto"/>
        </w:rPr>
      </w:pPr>
    </w:p>
    <w:p>
      <w:pPr>
        <w:pStyle w:val="11"/>
        <w:spacing w:line="440" w:lineRule="exact"/>
        <w:rPr>
          <w:rFonts w:hAnsi="宋体" w:cs="宋体"/>
          <w:color w:val="auto"/>
        </w:rPr>
      </w:pPr>
      <w:r>
        <w:rPr>
          <w:rFonts w:hint="eastAsia" w:hAnsi="宋体" w:cs="宋体"/>
          <w:color w:val="auto"/>
        </w:rPr>
        <w:t>法定代表人或其委托代理人：                法定代表人或其委托代理人：</w:t>
      </w:r>
    </w:p>
    <w:p>
      <w:pPr>
        <w:pStyle w:val="11"/>
        <w:spacing w:line="440" w:lineRule="exact"/>
        <w:rPr>
          <w:rFonts w:hAnsi="宋体" w:cs="宋体"/>
          <w:color w:val="auto"/>
        </w:rPr>
      </w:pPr>
      <w:r>
        <w:rPr>
          <w:rFonts w:hint="eastAsia" w:hAnsi="宋体" w:cs="宋体"/>
          <w:color w:val="auto"/>
        </w:rPr>
        <w:t>（签字）                                 （签字）</w:t>
      </w:r>
    </w:p>
    <w:p>
      <w:pPr>
        <w:pStyle w:val="11"/>
        <w:spacing w:line="440" w:lineRule="exact"/>
        <w:rPr>
          <w:rFonts w:hAnsi="宋体" w:cs="宋体"/>
          <w:color w:val="auto"/>
        </w:rPr>
      </w:pPr>
      <w:r>
        <w:rPr>
          <w:rFonts w:hint="eastAsia" w:hAnsi="宋体" w:cs="宋体"/>
          <w:color w:val="auto"/>
        </w:rPr>
        <w:t>组织机构代码：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组织机构代码：</w:t>
      </w:r>
      <w:r>
        <w:rPr>
          <w:rFonts w:hint="eastAsia" w:hAnsi="宋体" w:cs="宋体"/>
          <w:color w:val="auto"/>
          <w:u w:val="single"/>
        </w:rPr>
        <w:t xml:space="preserve">          </w:t>
      </w:r>
      <w:r>
        <w:rPr>
          <w:rFonts w:hint="eastAsia" w:hAnsi="宋体" w:cs="宋体"/>
          <w:color w:val="auto"/>
        </w:rPr>
        <w:t xml:space="preserve"> </w:t>
      </w:r>
    </w:p>
    <w:p>
      <w:pPr>
        <w:pStyle w:val="11"/>
        <w:spacing w:line="440" w:lineRule="exact"/>
        <w:rPr>
          <w:rFonts w:hAnsi="宋体" w:cs="宋体"/>
          <w:color w:val="auto"/>
        </w:rPr>
      </w:pPr>
      <w:r>
        <w:rPr>
          <w:rFonts w:hint="eastAsia" w:hAnsi="宋体" w:cs="宋体"/>
          <w:color w:val="auto"/>
        </w:rPr>
        <w:t>地  址：</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地  址：</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邮政编码：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邮政编码：</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法定代表人：</w:t>
      </w:r>
      <w:r>
        <w:rPr>
          <w:rFonts w:hint="eastAsia" w:hAnsi="宋体" w:cs="宋体"/>
          <w:color w:val="auto"/>
          <w:u w:val="single"/>
        </w:rPr>
        <w:t xml:space="preserve">           </w:t>
      </w:r>
      <w:r>
        <w:rPr>
          <w:rFonts w:hint="eastAsia" w:hAnsi="宋体" w:cs="宋体"/>
          <w:color w:val="auto"/>
        </w:rPr>
        <w:t xml:space="preserve">               法定代表人：</w:t>
      </w:r>
      <w:r>
        <w:rPr>
          <w:rFonts w:hint="eastAsia" w:hAnsi="宋体" w:cs="宋体"/>
          <w:color w:val="auto"/>
          <w:u w:val="single"/>
        </w:rPr>
        <w:t xml:space="preserve">            </w:t>
      </w:r>
    </w:p>
    <w:p>
      <w:pPr>
        <w:pStyle w:val="11"/>
        <w:spacing w:line="440" w:lineRule="exact"/>
        <w:rPr>
          <w:rFonts w:hAnsi="宋体" w:cs="宋体"/>
          <w:color w:val="auto"/>
        </w:rPr>
      </w:pPr>
      <w:r>
        <w:rPr>
          <w:rFonts w:hint="eastAsia" w:hAnsi="宋体" w:cs="宋体"/>
          <w:color w:val="auto"/>
        </w:rPr>
        <w:t>委托代理人：</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委托代理人：</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电  话：</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电  话：</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传  真：</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传  真：</w:t>
      </w:r>
      <w:r>
        <w:rPr>
          <w:rFonts w:hint="eastAsia" w:hAnsi="宋体" w:cs="宋体"/>
          <w:color w:val="auto"/>
          <w:u w:val="single"/>
        </w:rPr>
        <w:t>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电子信箱：</w:t>
      </w:r>
      <w:r>
        <w:rPr>
          <w:rFonts w:hint="eastAsia" w:hAnsi="宋体" w:cs="宋体"/>
          <w:color w:val="auto"/>
          <w:u w:val="single"/>
        </w:rPr>
        <w:t xml:space="preserve">                 </w:t>
      </w:r>
      <w:r>
        <w:rPr>
          <w:rFonts w:hint="eastAsia" w:hAnsi="宋体" w:cs="宋体"/>
          <w:color w:val="auto"/>
        </w:rPr>
        <w:t xml:space="preserve">               电子信箱：</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开户银行：</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开户银行：</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pStyle w:val="11"/>
        <w:spacing w:line="440" w:lineRule="exact"/>
        <w:rPr>
          <w:rFonts w:hAnsi="宋体" w:cs="宋体"/>
          <w:color w:val="auto"/>
        </w:rPr>
      </w:pPr>
      <w:r>
        <w:rPr>
          <w:rFonts w:hint="eastAsia" w:hAnsi="宋体" w:cs="宋体"/>
          <w:color w:val="auto"/>
        </w:rPr>
        <w:t>账  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r>
        <w:rPr>
          <w:rFonts w:hint="eastAsia" w:hAnsi="宋体" w:cs="宋体"/>
          <w:color w:val="auto"/>
        </w:rPr>
        <w:t xml:space="preserve">                账  号：</w:t>
      </w:r>
      <w:r>
        <w:rPr>
          <w:rFonts w:hint="eastAsia" w:hAnsi="宋体" w:cs="宋体"/>
          <w:color w:val="auto"/>
          <w:u w:val="single"/>
        </w:rPr>
        <w:t xml:space="preserve">  </w:t>
      </w:r>
      <w:r>
        <w:rPr>
          <w:rFonts w:hint="eastAsia" w:hAnsi="宋体" w:cs="宋体"/>
          <w:color w:val="auto"/>
          <w:u w:val="single"/>
          <w:lang w:eastAsia="zh-CN"/>
        </w:rPr>
        <w:t xml:space="preserve">               </w:t>
      </w:r>
      <w:r>
        <w:rPr>
          <w:rFonts w:hint="eastAsia" w:hAnsi="宋体" w:cs="宋体"/>
          <w:color w:val="auto"/>
          <w:u w:val="single"/>
        </w:rPr>
        <w:t xml:space="preserve">  </w:t>
      </w:r>
    </w:p>
    <w:p>
      <w:pPr>
        <w:spacing w:line="360" w:lineRule="auto"/>
        <w:ind w:firstLine="440" w:firstLineChars="200"/>
        <w:rPr>
          <w:rFonts w:ascii="宋体" w:hAnsi="宋体" w:cs="宋体"/>
          <w:color w:val="auto"/>
          <w:szCs w:val="21"/>
        </w:rPr>
      </w:pPr>
    </w:p>
    <w:p>
      <w:pPr>
        <w:pStyle w:val="17"/>
        <w:spacing w:before="120" w:after="120" w:line="440" w:lineRule="exact"/>
        <w:ind w:right="-1080" w:rightChars="-491"/>
        <w:outlineLvl w:val="9"/>
        <w:rPr>
          <w:rFonts w:ascii="宋体" w:hAnsi="宋体"/>
          <w:color w:val="auto"/>
          <w:sz w:val="28"/>
          <w:szCs w:val="28"/>
        </w:rPr>
      </w:pPr>
      <w:bookmarkStart w:id="41" w:name="_Toc194909590"/>
      <w:bookmarkStart w:id="42" w:name="_Toc311550401"/>
      <w:bookmarkStart w:id="43" w:name="_Toc139361809"/>
      <w:bookmarkStart w:id="44" w:name="_Toc399169291"/>
      <w:bookmarkStart w:id="45" w:name="_Toc279599833"/>
      <w:bookmarkStart w:id="46" w:name="_Toc254788525"/>
      <w:bookmarkStart w:id="47" w:name="_Toc421800165"/>
    </w:p>
    <w:p>
      <w:pPr>
        <w:pStyle w:val="17"/>
        <w:spacing w:before="120" w:after="120" w:line="440" w:lineRule="exact"/>
        <w:ind w:right="-1080" w:rightChars="-491" w:firstLine="2801" w:firstLineChars="1000"/>
        <w:jc w:val="both"/>
        <w:outlineLvl w:val="9"/>
        <w:rPr>
          <w:rFonts w:ascii="宋体" w:hAnsi="宋体"/>
          <w:color w:val="auto"/>
          <w:sz w:val="28"/>
          <w:szCs w:val="28"/>
        </w:rPr>
      </w:pPr>
      <w:bookmarkStart w:id="48" w:name="_Toc7954"/>
    </w:p>
    <w:bookmarkEnd w:id="41"/>
    <w:bookmarkEnd w:id="42"/>
    <w:bookmarkEnd w:id="43"/>
    <w:bookmarkEnd w:id="44"/>
    <w:bookmarkEnd w:id="45"/>
    <w:bookmarkEnd w:id="46"/>
    <w:bookmarkEnd w:id="47"/>
    <w:bookmarkEnd w:id="48"/>
    <w:p>
      <w:pPr>
        <w:pStyle w:val="42"/>
        <w:keepNext w:val="0"/>
        <w:keepLines w:val="0"/>
        <w:spacing w:line="240" w:lineRule="auto"/>
        <w:jc w:val="center"/>
        <w:rPr>
          <w:rFonts w:hint="eastAsia" w:ascii="宋体" w:hAnsi="宋体" w:cs="宋体"/>
          <w:color w:val="auto"/>
          <w:sz w:val="28"/>
          <w:szCs w:val="28"/>
        </w:rPr>
      </w:pPr>
      <w:bookmarkStart w:id="49" w:name="_Toc17348"/>
      <w:bookmarkStart w:id="50" w:name="_Toc13479"/>
      <w:bookmarkStart w:id="51" w:name="_Toc21964"/>
      <w:bookmarkStart w:id="52" w:name="_Toc486566670"/>
      <w:bookmarkStart w:id="53" w:name="_Toc20098"/>
      <w:r>
        <w:rPr>
          <w:rFonts w:hint="eastAsia" w:ascii="宋体" w:hAnsi="宋体" w:cs="宋体"/>
          <w:color w:val="auto"/>
          <w:sz w:val="28"/>
          <w:szCs w:val="28"/>
        </w:rPr>
        <w:t>第二节   通用条款</w:t>
      </w:r>
      <w:bookmarkEnd w:id="49"/>
      <w:bookmarkEnd w:id="50"/>
    </w:p>
    <w:p>
      <w:pPr>
        <w:pStyle w:val="39"/>
        <w:rPr>
          <w:color w:val="auto"/>
        </w:rPr>
      </w:pPr>
    </w:p>
    <w:p>
      <w:pPr>
        <w:pStyle w:val="39"/>
        <w:ind w:firstLine="420" w:firstLineChars="200"/>
        <w:jc w:val="center"/>
        <w:rPr>
          <w:color w:val="auto"/>
        </w:rPr>
      </w:pPr>
      <w:r>
        <w:rPr>
          <w:rFonts w:hint="eastAsia"/>
          <w:color w:val="auto"/>
        </w:rPr>
        <w:t>采用标准合同文件中通用合同条款（此处略）</w:t>
      </w:r>
    </w:p>
    <w:p>
      <w:pPr>
        <w:pStyle w:val="42"/>
        <w:keepNext w:val="0"/>
        <w:keepLines w:val="0"/>
        <w:spacing w:line="240" w:lineRule="auto"/>
        <w:jc w:val="center"/>
        <w:rPr>
          <w:rFonts w:hint="eastAsia" w:ascii="宋体" w:hAnsi="宋体" w:cs="宋体"/>
          <w:color w:val="auto"/>
          <w:sz w:val="28"/>
          <w:szCs w:val="28"/>
        </w:rPr>
      </w:pPr>
      <w:bookmarkStart w:id="54" w:name="_Toc7854"/>
    </w:p>
    <w:p>
      <w:pPr>
        <w:pStyle w:val="42"/>
        <w:keepNext w:val="0"/>
        <w:keepLines w:val="0"/>
        <w:spacing w:line="240" w:lineRule="auto"/>
        <w:jc w:val="center"/>
        <w:rPr>
          <w:rFonts w:ascii="宋体" w:hAnsi="宋体" w:cs="宋体"/>
          <w:color w:val="auto"/>
          <w:sz w:val="28"/>
          <w:szCs w:val="28"/>
        </w:rPr>
      </w:pPr>
      <w:bookmarkStart w:id="55" w:name="_Toc29476"/>
      <w:r>
        <w:rPr>
          <w:rFonts w:hint="eastAsia" w:ascii="宋体" w:hAnsi="宋体" w:cs="宋体"/>
          <w:color w:val="auto"/>
          <w:sz w:val="28"/>
          <w:szCs w:val="28"/>
        </w:rPr>
        <w:t>第三节  专用合同条款</w:t>
      </w:r>
      <w:bookmarkEnd w:id="51"/>
      <w:bookmarkEnd w:id="52"/>
      <w:bookmarkEnd w:id="53"/>
      <w:bookmarkEnd w:id="54"/>
      <w:bookmarkEnd w:id="55"/>
    </w:p>
    <w:p>
      <w:pPr>
        <w:jc w:val="center"/>
        <w:rPr>
          <w:rFonts w:ascii="宋体" w:hAnsi="宋体"/>
          <w:color w:val="auto"/>
          <w:sz w:val="23"/>
          <w:szCs w:val="23"/>
        </w:rPr>
      </w:pPr>
    </w:p>
    <w:p>
      <w:pPr>
        <w:pStyle w:val="39"/>
        <w:ind w:firstLine="420" w:firstLineChars="200"/>
        <w:jc w:val="center"/>
        <w:rPr>
          <w:color w:val="auto"/>
        </w:rPr>
      </w:pPr>
      <w:r>
        <w:rPr>
          <w:rFonts w:hint="eastAsia"/>
          <w:color w:val="auto"/>
        </w:rPr>
        <w:t>采用标准合同文件中通用合同条款（此处略）</w:t>
      </w:r>
    </w:p>
    <w:p>
      <w:pPr>
        <w:pStyle w:val="2"/>
        <w:rPr>
          <w:color w:val="auto"/>
        </w:rPr>
      </w:pPr>
    </w:p>
    <w:p>
      <w:pPr>
        <w:pStyle w:val="17"/>
        <w:ind w:right="-24" w:rightChars="-11"/>
        <w:jc w:val="left"/>
        <w:outlineLvl w:val="9"/>
        <w:rPr>
          <w:rFonts w:ascii="宋体" w:hAnsi="宋体" w:cs="宋体"/>
          <w:color w:val="auto"/>
          <w:sz w:val="24"/>
          <w:szCs w:val="24"/>
        </w:rPr>
      </w:pPr>
      <w:bookmarkStart w:id="56" w:name="_Toc30897"/>
      <w:bookmarkStart w:id="57" w:name="_Toc27025"/>
    </w:p>
    <w:p>
      <w:pPr>
        <w:pStyle w:val="17"/>
        <w:ind w:right="-24" w:rightChars="-11"/>
        <w:jc w:val="left"/>
        <w:outlineLvl w:val="9"/>
        <w:rPr>
          <w:rFonts w:ascii="宋体" w:hAnsi="宋体" w:cs="宋体"/>
          <w:color w:val="auto"/>
          <w:sz w:val="24"/>
          <w:szCs w:val="24"/>
        </w:rPr>
      </w:pPr>
    </w:p>
    <w:bookmarkEnd w:id="56"/>
    <w:bookmarkEnd w:id="57"/>
    <w:p>
      <w:pPr>
        <w:spacing w:line="440" w:lineRule="exact"/>
        <w:ind w:firstLine="1265" w:firstLineChars="350"/>
        <w:outlineLvl w:val="0"/>
        <w:rPr>
          <w:rFonts w:asciiTheme="minorEastAsia" w:hAnsiTheme="minorEastAsia" w:eastAsiaTheme="minorEastAsia" w:cstheme="minorEastAsia"/>
          <w:b/>
          <w:bCs/>
          <w:color w:val="auto"/>
          <w:sz w:val="36"/>
          <w:szCs w:val="36"/>
        </w:rPr>
      </w:pPr>
      <w:bookmarkStart w:id="58" w:name="_Toc15150"/>
      <w:r>
        <w:rPr>
          <w:rFonts w:hint="eastAsia" w:asciiTheme="minorEastAsia" w:hAnsiTheme="minorEastAsia" w:eastAsiaTheme="minorEastAsia" w:cstheme="minorEastAsia"/>
          <w:b/>
          <w:bCs/>
          <w:color w:val="auto"/>
          <w:sz w:val="36"/>
          <w:szCs w:val="36"/>
        </w:rPr>
        <w:t>第</w:t>
      </w:r>
      <w:r>
        <w:rPr>
          <w:rFonts w:hint="eastAsia" w:asciiTheme="minorEastAsia" w:hAnsiTheme="minorEastAsia" w:eastAsiaTheme="minorEastAsia" w:cstheme="minorEastAsia"/>
          <w:b/>
          <w:bCs/>
          <w:color w:val="auto"/>
          <w:sz w:val="36"/>
          <w:szCs w:val="36"/>
          <w:lang w:eastAsia="zh-CN"/>
        </w:rPr>
        <w:t>八</w:t>
      </w:r>
      <w:r>
        <w:rPr>
          <w:rFonts w:hint="eastAsia" w:asciiTheme="minorEastAsia" w:hAnsiTheme="minorEastAsia" w:eastAsiaTheme="minorEastAsia" w:cstheme="minorEastAsia"/>
          <w:b/>
          <w:bCs/>
          <w:color w:val="auto"/>
          <w:sz w:val="36"/>
          <w:szCs w:val="36"/>
        </w:rPr>
        <w:t>部分  附件—谈判响应文件格式</w:t>
      </w:r>
      <w:bookmarkEnd w:id="58"/>
    </w:p>
    <w:p>
      <w:pPr>
        <w:spacing w:line="440" w:lineRule="exact"/>
        <w:jc w:val="center"/>
        <w:rPr>
          <w:rFonts w:asciiTheme="minorEastAsia" w:hAnsiTheme="minorEastAsia" w:eastAsiaTheme="minorEastAsia" w:cstheme="minorEastAsia"/>
          <w:b/>
          <w:bCs/>
          <w:color w:val="auto"/>
          <w:sz w:val="36"/>
          <w:szCs w:val="36"/>
        </w:rPr>
      </w:pPr>
    </w:p>
    <w:p>
      <w:pPr>
        <w:spacing w:line="440" w:lineRule="exact"/>
        <w:jc w:val="center"/>
        <w:rPr>
          <w:rFonts w:asciiTheme="minorEastAsia" w:hAnsiTheme="minorEastAsia" w:eastAsiaTheme="minorEastAsia" w:cstheme="minorEastAsia"/>
          <w:b/>
          <w:bCs/>
          <w:color w:val="auto"/>
          <w:sz w:val="36"/>
          <w:szCs w:val="36"/>
        </w:rPr>
      </w:pPr>
    </w:p>
    <w:p>
      <w:pPr>
        <w:spacing w:line="440" w:lineRule="exact"/>
        <w:jc w:val="center"/>
        <w:rPr>
          <w:rFonts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0"/>
          <w:szCs w:val="30"/>
        </w:rPr>
        <w:t xml:space="preserve">                                </w:t>
      </w:r>
    </w:p>
    <w:p>
      <w:pPr>
        <w:spacing w:line="440" w:lineRule="exact"/>
        <w:jc w:val="center"/>
        <w:rPr>
          <w:rFonts w:asciiTheme="minorEastAsia" w:hAnsiTheme="minorEastAsia" w:eastAsiaTheme="minorEastAsia" w:cstheme="minorEastAsia"/>
          <w:b/>
          <w:color w:val="auto"/>
          <w:sz w:val="32"/>
          <w:szCs w:val="32"/>
        </w:rPr>
      </w:pPr>
    </w:p>
    <w:p>
      <w:pPr>
        <w:spacing w:line="520" w:lineRule="exact"/>
        <w:ind w:left="164" w:leftChars="-171" w:hanging="540" w:hangingChars="112"/>
        <w:jc w:val="center"/>
        <w:rPr>
          <w:rFonts w:asciiTheme="minorEastAsia" w:hAnsiTheme="minorEastAsia" w:eastAsiaTheme="minorEastAsia" w:cstheme="minorEastAsia"/>
          <w:b/>
          <w:color w:val="auto"/>
          <w:sz w:val="48"/>
          <w:szCs w:val="48"/>
        </w:rPr>
      </w:pPr>
    </w:p>
    <w:p>
      <w:pPr>
        <w:spacing w:line="360" w:lineRule="auto"/>
        <w:jc w:val="center"/>
        <w:rPr>
          <w:rFonts w:asciiTheme="minorEastAsia" w:hAnsiTheme="minorEastAsia" w:eastAsiaTheme="minorEastAsia" w:cstheme="minorEastAsia"/>
          <w:b/>
          <w:color w:val="auto"/>
          <w:spacing w:val="-11"/>
          <w:sz w:val="44"/>
          <w:szCs w:val="44"/>
          <w:lang w:eastAsia="zh-CN"/>
        </w:rPr>
      </w:pPr>
      <w:r>
        <w:rPr>
          <w:rFonts w:hint="eastAsia" w:asciiTheme="minorEastAsia" w:hAnsiTheme="minorEastAsia" w:eastAsiaTheme="minorEastAsia" w:cstheme="minorEastAsia"/>
          <w:b/>
          <w:color w:val="auto"/>
          <w:spacing w:val="-11"/>
          <w:sz w:val="44"/>
          <w:szCs w:val="44"/>
          <w:lang w:eastAsia="zh-CN"/>
        </w:rPr>
        <w:t>_________________________(项目名称)</w:t>
      </w:r>
    </w:p>
    <w:p>
      <w:pPr>
        <w:pStyle w:val="18"/>
        <w:ind w:firstLine="220"/>
        <w:rPr>
          <w:rFonts w:asciiTheme="minorEastAsia" w:hAnsiTheme="minorEastAsia" w:eastAsiaTheme="minorEastAsia" w:cstheme="minorEastAsia"/>
          <w:color w:val="auto"/>
        </w:rPr>
      </w:pPr>
    </w:p>
    <w:p>
      <w:pPr>
        <w:spacing w:line="360" w:lineRule="auto"/>
        <w:jc w:val="center"/>
        <w:rPr>
          <w:rFonts w:asciiTheme="minorEastAsia" w:hAnsiTheme="minorEastAsia" w:eastAsiaTheme="minorEastAsia" w:cstheme="minorEastAsia"/>
          <w:b/>
          <w:color w:val="auto"/>
          <w:sz w:val="72"/>
          <w:szCs w:val="72"/>
        </w:rPr>
      </w:pPr>
      <w:r>
        <w:rPr>
          <w:rFonts w:hint="eastAsia" w:asciiTheme="minorEastAsia" w:hAnsiTheme="minorEastAsia" w:eastAsiaTheme="minorEastAsia" w:cstheme="minorEastAsia"/>
          <w:b/>
          <w:color w:val="auto"/>
          <w:sz w:val="72"/>
          <w:szCs w:val="72"/>
        </w:rPr>
        <w:t>谈判响应文件</w:t>
      </w:r>
    </w:p>
    <w:p>
      <w:pPr>
        <w:spacing w:line="360" w:lineRule="auto"/>
        <w:jc w:val="center"/>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eastAsia="zh-CN"/>
        </w:rPr>
        <w:t>采购编号：博政采购〔2023〕 号</w:t>
      </w:r>
      <w:r>
        <w:rPr>
          <w:rFonts w:hint="eastAsia" w:asciiTheme="minorEastAsia" w:hAnsiTheme="minorEastAsia" w:eastAsiaTheme="minorEastAsia" w:cstheme="minorEastAsia"/>
          <w:color w:val="auto"/>
          <w:sz w:val="28"/>
          <w:szCs w:val="28"/>
        </w:rPr>
        <w:t>〕</w:t>
      </w:r>
    </w:p>
    <w:p>
      <w:pPr>
        <w:spacing w:line="440" w:lineRule="exact"/>
        <w:ind w:firstLine="422" w:firstLineChars="19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w:t>
      </w:r>
    </w:p>
    <w:p>
      <w:pPr>
        <w:spacing w:line="440" w:lineRule="exact"/>
        <w:ind w:firstLine="422" w:firstLineChars="19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w:t>
      </w:r>
    </w:p>
    <w:p>
      <w:pPr>
        <w:spacing w:line="440" w:lineRule="exact"/>
        <w:ind w:left="770" w:leftChars="350" w:firstLine="614" w:firstLineChars="192"/>
        <w:rPr>
          <w:rFonts w:asciiTheme="minorEastAsia" w:hAnsiTheme="minorEastAsia" w:eastAsiaTheme="minorEastAsia" w:cstheme="minorEastAsia"/>
          <w:color w:val="auto"/>
          <w:sz w:val="32"/>
        </w:rPr>
      </w:pPr>
    </w:p>
    <w:p>
      <w:pPr>
        <w:spacing w:line="440" w:lineRule="exact"/>
        <w:rPr>
          <w:rFonts w:asciiTheme="minorEastAsia" w:hAnsiTheme="minorEastAsia" w:eastAsiaTheme="minorEastAsia" w:cstheme="minorEastAsia"/>
          <w:color w:val="auto"/>
          <w:sz w:val="32"/>
        </w:rPr>
      </w:pPr>
    </w:p>
    <w:p>
      <w:pPr>
        <w:spacing w:line="440" w:lineRule="exact"/>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left="770" w:leftChars="350" w:firstLine="576" w:firstLineChars="192"/>
        <w:rPr>
          <w:rFonts w:asciiTheme="minorEastAsia" w:hAnsiTheme="minorEastAsia" w:eastAsiaTheme="minorEastAsia" w:cstheme="minorEastAsia"/>
          <w:color w:val="auto"/>
          <w:sz w:val="30"/>
          <w:szCs w:val="30"/>
          <w:u w:val="single"/>
        </w:rPr>
      </w:pPr>
      <w:r>
        <w:rPr>
          <w:rFonts w:hint="eastAsia" w:asciiTheme="minorEastAsia" w:hAnsiTheme="minorEastAsia" w:eastAsiaTheme="minorEastAsia" w:cstheme="minorEastAsia"/>
          <w:color w:val="auto"/>
          <w:sz w:val="30"/>
          <w:szCs w:val="30"/>
        </w:rPr>
        <w:t>谈判供应商：</w:t>
      </w:r>
      <w:r>
        <w:rPr>
          <w:rFonts w:hint="eastAsia" w:asciiTheme="minorEastAsia" w:hAnsiTheme="minorEastAsia" w:eastAsiaTheme="minorEastAsia" w:cstheme="minorEastAsia"/>
          <w:color w:val="auto"/>
          <w:sz w:val="30"/>
          <w:szCs w:val="30"/>
          <w:u w:val="single"/>
        </w:rPr>
        <w:t xml:space="preserve">                            （盖章）</w:t>
      </w:r>
    </w:p>
    <w:p>
      <w:pPr>
        <w:spacing w:line="440" w:lineRule="exact"/>
        <w:ind w:left="770" w:leftChars="350" w:firstLine="576" w:firstLineChars="192"/>
        <w:rPr>
          <w:rFonts w:asciiTheme="minorEastAsia" w:hAnsiTheme="minorEastAsia" w:eastAsiaTheme="minorEastAsia" w:cstheme="minorEastAsia"/>
          <w:color w:val="auto"/>
          <w:sz w:val="30"/>
          <w:szCs w:val="30"/>
          <w:u w:val="single"/>
        </w:rPr>
      </w:pPr>
    </w:p>
    <w:p>
      <w:pPr>
        <w:spacing w:line="440" w:lineRule="exact"/>
        <w:ind w:left="770" w:leftChars="350" w:firstLine="576" w:firstLineChars="192"/>
        <w:rPr>
          <w:rFonts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法定代表人（或委托代理人）：</w:t>
      </w:r>
      <w:r>
        <w:rPr>
          <w:rFonts w:hint="eastAsia" w:asciiTheme="minorEastAsia" w:hAnsiTheme="minorEastAsia" w:eastAsiaTheme="minorEastAsia" w:cstheme="minorEastAsia"/>
          <w:color w:val="auto"/>
          <w:sz w:val="30"/>
          <w:szCs w:val="30"/>
          <w:u w:val="single"/>
        </w:rPr>
        <w:t xml:space="preserve">      （签字或盖章）</w:t>
      </w:r>
      <w:r>
        <w:rPr>
          <w:rFonts w:hint="eastAsia" w:asciiTheme="minorEastAsia" w:hAnsiTheme="minorEastAsia" w:eastAsiaTheme="minorEastAsia" w:cstheme="minorEastAsia"/>
          <w:color w:val="auto"/>
          <w:sz w:val="30"/>
          <w:szCs w:val="30"/>
        </w:rPr>
        <w:t xml:space="preserve"> </w:t>
      </w:r>
    </w:p>
    <w:p>
      <w:pPr>
        <w:spacing w:line="440" w:lineRule="exact"/>
        <w:ind w:left="770" w:leftChars="350" w:firstLine="576" w:firstLineChars="192"/>
        <w:rPr>
          <w:rFonts w:asciiTheme="minorEastAsia" w:hAnsiTheme="minorEastAsia" w:eastAsiaTheme="minorEastAsia" w:cstheme="minorEastAsia"/>
          <w:color w:val="auto"/>
          <w:sz w:val="30"/>
          <w:szCs w:val="30"/>
        </w:rPr>
      </w:pPr>
    </w:p>
    <w:p>
      <w:pPr>
        <w:spacing w:line="440" w:lineRule="exact"/>
        <w:ind w:firstLine="2550" w:firstLineChars="85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30"/>
          <w:szCs w:val="30"/>
        </w:rPr>
        <w:t>日      期：      年   月   日</w:t>
      </w:r>
    </w:p>
    <w:p>
      <w:pPr>
        <w:spacing w:line="440" w:lineRule="exact"/>
        <w:ind w:firstLine="1626" w:firstLineChars="450"/>
        <w:rPr>
          <w:rFonts w:asciiTheme="minorEastAsia" w:hAnsiTheme="minorEastAsia" w:eastAsiaTheme="minorEastAsia" w:cstheme="minorEastAsia"/>
          <w:b/>
          <w:bCs/>
          <w:color w:val="auto"/>
          <w:sz w:val="36"/>
          <w:szCs w:val="36"/>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spacing w:line="440" w:lineRule="exact"/>
        <w:ind w:right="-97" w:rightChars="-44"/>
        <w:jc w:val="center"/>
        <w:rPr>
          <w:rFonts w:asciiTheme="minorEastAsia" w:hAnsiTheme="minorEastAsia" w:eastAsiaTheme="minorEastAsia" w:cstheme="minorEastAsia"/>
          <w:b/>
          <w:bCs/>
          <w:color w:val="auto"/>
          <w:sz w:val="36"/>
          <w:szCs w:val="36"/>
        </w:rPr>
      </w:pPr>
    </w:p>
    <w:p>
      <w:pPr>
        <w:pStyle w:val="2"/>
        <w:rPr>
          <w:rFonts w:asciiTheme="minorEastAsia" w:hAnsiTheme="minorEastAsia" w:eastAsiaTheme="minorEastAsia" w:cstheme="minorEastAsia"/>
          <w:b/>
          <w:bCs/>
          <w:color w:val="auto"/>
          <w:sz w:val="36"/>
          <w:szCs w:val="36"/>
        </w:rPr>
      </w:pPr>
    </w:p>
    <w:p>
      <w:pPr>
        <w:pStyle w:val="3"/>
        <w:rPr>
          <w:rFonts w:asciiTheme="minorEastAsia" w:hAnsiTheme="minorEastAsia" w:eastAsiaTheme="minorEastAsia" w:cstheme="minorEastAsia"/>
          <w:color w:val="auto"/>
        </w:rPr>
      </w:pPr>
    </w:p>
    <w:p>
      <w:pPr>
        <w:spacing w:line="440" w:lineRule="exact"/>
        <w:ind w:right="-97" w:rightChars="-44"/>
        <w:jc w:val="center"/>
        <w:rPr>
          <w:rFonts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目     录</w:t>
      </w:r>
    </w:p>
    <w:p>
      <w:pPr>
        <w:pStyle w:val="2"/>
        <w:jc w:val="center"/>
        <w:rPr>
          <w:rFonts w:asciiTheme="minorEastAsia" w:hAnsiTheme="minorEastAsia" w:eastAsiaTheme="minorEastAsia" w:cstheme="minorEastAsia"/>
          <w:color w:val="auto"/>
          <w:sz w:val="28"/>
          <w:szCs w:val="28"/>
        </w:rPr>
      </w:pPr>
    </w:p>
    <w:p>
      <w:pPr>
        <w:pStyle w:val="2"/>
        <w:jc w:val="center"/>
        <w:rPr>
          <w:rFonts w:asciiTheme="minorEastAsia" w:hAnsiTheme="minorEastAsia" w:eastAsiaTheme="minorEastAsia" w:cstheme="minorEastAsia"/>
          <w:color w:val="auto"/>
          <w:sz w:val="18"/>
          <w:szCs w:val="16"/>
        </w:rPr>
      </w:pPr>
      <w:r>
        <w:rPr>
          <w:rFonts w:hint="eastAsia" w:asciiTheme="minorEastAsia" w:hAnsiTheme="minorEastAsia" w:eastAsiaTheme="minorEastAsia" w:cstheme="minorEastAsia"/>
          <w:color w:val="auto"/>
          <w:sz w:val="28"/>
          <w:szCs w:val="28"/>
        </w:rPr>
        <w:t>（格式自拟）</w:t>
      </w:r>
    </w:p>
    <w:p>
      <w:pPr>
        <w:spacing w:line="440" w:lineRule="exact"/>
        <w:ind w:right="-97" w:rightChars="-44" w:firstLine="440" w:firstLineChars="200"/>
        <w:rPr>
          <w:rFonts w:asciiTheme="minorEastAsia" w:hAnsiTheme="minorEastAsia" w:eastAsiaTheme="minorEastAsia" w:cstheme="minorEastAsia"/>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spacing w:line="440" w:lineRule="exact"/>
        <w:ind w:right="-97" w:rightChars="-44" w:firstLine="442" w:firstLineChars="200"/>
        <w:rPr>
          <w:rFonts w:asciiTheme="minorEastAsia" w:hAnsiTheme="minorEastAsia" w:eastAsiaTheme="minorEastAsia" w:cstheme="minorEastAsia"/>
          <w:b/>
          <w:bCs/>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rFonts w:asciiTheme="minorEastAsia" w:hAnsiTheme="minorEastAsia" w:eastAsiaTheme="minorEastAsia" w:cstheme="minorEastAsia"/>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hint="eastAsia"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附件1：</w:t>
      </w:r>
    </w:p>
    <w:p>
      <w:pPr>
        <w:widowControl/>
        <w:spacing w:line="440" w:lineRule="exact"/>
        <w:rPr>
          <w:rFonts w:asciiTheme="minorEastAsia" w:hAnsiTheme="minorEastAsia" w:eastAsiaTheme="minorEastAsia" w:cstheme="minorEastAsia"/>
          <w:b/>
          <w:bCs/>
          <w:color w:val="auto"/>
          <w:sz w:val="32"/>
          <w:szCs w:val="32"/>
        </w:rPr>
      </w:pPr>
      <w:bookmarkStart w:id="59" w:name="_Toc466022185"/>
      <w:bookmarkStart w:id="60" w:name="_Toc454464358"/>
    </w:p>
    <w:p>
      <w:pPr>
        <w:widowControl/>
        <w:spacing w:line="440" w:lineRule="exact"/>
        <w:jc w:val="center"/>
        <w:rPr>
          <w:rFonts w:asciiTheme="minorEastAsia" w:hAnsiTheme="minorEastAsia" w:eastAsiaTheme="minorEastAsia" w:cstheme="minorEastAsia"/>
          <w:b/>
          <w:bCs/>
          <w:color w:val="auto"/>
          <w:sz w:val="32"/>
          <w:szCs w:val="32"/>
        </w:rPr>
      </w:pPr>
      <w:bookmarkStart w:id="61" w:name="_Toc483669658"/>
      <w:r>
        <w:rPr>
          <w:rFonts w:hint="eastAsia" w:asciiTheme="minorEastAsia" w:hAnsiTheme="minorEastAsia" w:eastAsiaTheme="minorEastAsia" w:cstheme="minorEastAsia"/>
          <w:b/>
          <w:bCs/>
          <w:color w:val="auto"/>
          <w:sz w:val="32"/>
          <w:szCs w:val="32"/>
        </w:rPr>
        <w:t>谈判报价函</w:t>
      </w:r>
      <w:bookmarkEnd w:id="59"/>
      <w:bookmarkEnd w:id="60"/>
      <w:bookmarkEnd w:id="61"/>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致：</w:t>
      </w:r>
      <w:r>
        <w:rPr>
          <w:rFonts w:hint="eastAsia" w:asciiTheme="minorEastAsia" w:hAnsiTheme="minorEastAsia" w:eastAsiaTheme="minorEastAsia" w:cstheme="minorEastAsia"/>
          <w:b/>
          <w:bCs/>
          <w:color w:val="auto"/>
          <w:sz w:val="28"/>
          <w:szCs w:val="28"/>
          <w:lang w:eastAsia="zh-CN"/>
        </w:rPr>
        <w:t>博爱县柏山镇人民政府</w:t>
      </w:r>
    </w:p>
    <w:p>
      <w:pPr>
        <w:widowControl/>
        <w:spacing w:line="440" w:lineRule="exact"/>
        <w:ind w:firstLine="720" w:firstLineChars="300"/>
        <w:rPr>
          <w:rFonts w:asciiTheme="minorEastAsia" w:hAnsiTheme="minorEastAsia" w:eastAsiaTheme="minorEastAsia" w:cstheme="minorEastAsia"/>
          <w:color w:val="auto"/>
          <w:sz w:val="24"/>
        </w:rPr>
      </w:pPr>
    </w:p>
    <w:p>
      <w:pPr>
        <w:widowControl/>
        <w:spacing w:line="440" w:lineRule="exact"/>
        <w:ind w:firstLine="720" w:firstLineChars="3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1、根据已收到的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项目谈判文件及有关纪要通知，我方经考察施工现场和研究上述工程谈判文件后，愿按照谈判文件中要求的条件和内容完成全部工程。总价为人民币（大写）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元。工期为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日历天，按照合同约定实施和完成承包工程，质量标准达到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p>
    <w:p>
      <w:pPr>
        <w:widowControl/>
        <w:spacing w:line="440" w:lineRule="exact"/>
        <w:ind w:firstLine="720" w:firstLineChars="3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2、我方递交的谈判响应文件，在谈判文件规定的有效期内有效，在此期间我方若中标，将受此约束。</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3、成交通知书和本谈判响应文件构成约束我们双方的合同。</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4、我方明白采购人不一定接纳最低谈判报价，也不需要采购人解释选择或否决任何谈判供应商的原因和理由。</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widowControl/>
        <w:spacing w:line="440" w:lineRule="exact"/>
        <w:rPr>
          <w:rFonts w:asciiTheme="minorEastAsia" w:hAnsiTheme="minorEastAsia" w:eastAsiaTheme="minorEastAsia" w:cstheme="minorEastAsia"/>
          <w:color w:val="auto"/>
          <w:sz w:val="24"/>
        </w:rPr>
      </w:pPr>
    </w:p>
    <w:p>
      <w:pPr>
        <w:widowControl/>
        <w:spacing w:line="440" w:lineRule="exact"/>
        <w:rPr>
          <w:rFonts w:asciiTheme="minorEastAsia" w:hAnsiTheme="minorEastAsia" w:eastAsiaTheme="minorEastAsia" w:cstheme="minorEastAsia"/>
          <w:color w:val="auto"/>
          <w:sz w:val="24"/>
        </w:rPr>
      </w:pPr>
    </w:p>
    <w:p>
      <w:pPr>
        <w:widowControl/>
        <w:spacing w:line="440" w:lineRule="exact"/>
        <w:ind w:firstLine="4080" w:firstLineChars="17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谈判供应商：（盖章）</w:t>
      </w:r>
    </w:p>
    <w:p>
      <w:pPr>
        <w:widowControl/>
        <w:spacing w:line="440" w:lineRule="exact"/>
        <w:ind w:firstLine="4080" w:firstLineChars="17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法定代表人或委托代理人：（</w:t>
      </w:r>
      <w:r>
        <w:rPr>
          <w:rFonts w:hint="eastAsia" w:asciiTheme="minorEastAsia" w:hAnsiTheme="minorEastAsia" w:eastAsiaTheme="minorEastAsia" w:cstheme="minorEastAsia"/>
          <w:color w:val="auto"/>
          <w:sz w:val="24"/>
          <w:lang w:val="en-US" w:eastAsia="zh-CN"/>
        </w:rPr>
        <w:t>签字或盖章</w:t>
      </w:r>
      <w:r>
        <w:rPr>
          <w:rFonts w:hint="eastAsia" w:asciiTheme="minorEastAsia" w:hAnsiTheme="minorEastAsia" w:eastAsiaTheme="minorEastAsia" w:cstheme="minorEastAsia"/>
          <w:color w:val="auto"/>
          <w:sz w:val="24"/>
        </w:rPr>
        <w:t>）</w:t>
      </w: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年      月      日</w:t>
      </w: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rFonts w:asciiTheme="minorEastAsia" w:hAnsiTheme="minorEastAsia" w:eastAsiaTheme="minorEastAsia" w:cstheme="minorEastAsia"/>
          <w:b/>
          <w:color w:val="auto"/>
          <w:sz w:val="28"/>
          <w:szCs w:val="28"/>
        </w:rPr>
      </w:pPr>
    </w:p>
    <w:p>
      <w:pPr>
        <w:pStyle w:val="3"/>
        <w:rPr>
          <w:color w:val="auto"/>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hint="eastAsia"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28"/>
          <w:szCs w:val="28"/>
        </w:rPr>
        <w:t>附件2：</w:t>
      </w:r>
    </w:p>
    <w:p>
      <w:pPr>
        <w:widowControl/>
        <w:spacing w:line="440" w:lineRule="exact"/>
        <w:jc w:val="center"/>
        <w:rPr>
          <w:rFonts w:asciiTheme="minorEastAsia" w:hAnsiTheme="minorEastAsia" w:eastAsiaTheme="minorEastAsia" w:cstheme="minorEastAsia"/>
          <w:b/>
          <w:bCs/>
          <w:color w:val="auto"/>
          <w:sz w:val="32"/>
          <w:szCs w:val="32"/>
        </w:rPr>
      </w:pPr>
      <w:bookmarkStart w:id="62" w:name="_Toc466022186"/>
      <w:bookmarkStart w:id="63" w:name="_Toc483669659"/>
      <w:bookmarkStart w:id="64" w:name="_Toc454464359"/>
    </w:p>
    <w:p>
      <w:pPr>
        <w:widowControl/>
        <w:spacing w:line="440" w:lineRule="exact"/>
        <w:jc w:val="center"/>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lang w:eastAsia="zh-CN"/>
        </w:rPr>
        <w:t>（1）</w:t>
      </w:r>
      <w:r>
        <w:rPr>
          <w:rFonts w:hint="eastAsia" w:asciiTheme="minorEastAsia" w:hAnsiTheme="minorEastAsia" w:eastAsiaTheme="minorEastAsia" w:cstheme="minorEastAsia"/>
          <w:b/>
          <w:bCs/>
          <w:color w:val="auto"/>
          <w:sz w:val="32"/>
          <w:szCs w:val="32"/>
        </w:rPr>
        <w:t>第一轮报价表</w:t>
      </w:r>
      <w:bookmarkEnd w:id="62"/>
      <w:bookmarkEnd w:id="63"/>
      <w:bookmarkEnd w:id="64"/>
    </w:p>
    <w:p>
      <w:pPr>
        <w:widowControl/>
        <w:spacing w:line="440" w:lineRule="exact"/>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说明：</w:t>
      </w:r>
      <w:r>
        <w:rPr>
          <w:rFonts w:hint="eastAsia" w:asciiTheme="minorEastAsia" w:hAnsiTheme="minorEastAsia" w:eastAsiaTheme="minorEastAsia" w:cstheme="minorEastAsia"/>
          <w:b/>
          <w:color w:val="auto"/>
          <w:szCs w:val="21"/>
          <w:lang w:eastAsia="zh-CN"/>
        </w:rPr>
        <w:t>供应商</w:t>
      </w:r>
      <w:r>
        <w:rPr>
          <w:rFonts w:hint="eastAsia" w:asciiTheme="minorEastAsia" w:hAnsiTheme="minorEastAsia" w:eastAsiaTheme="minorEastAsia" w:cstheme="minorEastAsia"/>
          <w:b/>
          <w:color w:val="auto"/>
          <w:szCs w:val="21"/>
        </w:rPr>
        <w:t>单位应将报价填入下表并按要求签字盖章，第一轮报价表要附在响应文件中。</w:t>
      </w:r>
    </w:p>
    <w:p>
      <w:pPr>
        <w:spacing w:line="440" w:lineRule="exact"/>
        <w:ind w:left="6966" w:leftChars="912" w:hanging="4960" w:hangingChars="15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32"/>
          <w:szCs w:val="32"/>
        </w:rPr>
        <w:tab/>
      </w:r>
      <w:r>
        <w:rPr>
          <w:rFonts w:hint="eastAsia" w:asciiTheme="minorEastAsia" w:hAnsiTheme="minorEastAsia" w:eastAsiaTheme="minorEastAsia" w:cstheme="minorEastAsia"/>
          <w:color w:val="auto"/>
          <w:sz w:val="32"/>
          <w:szCs w:val="32"/>
        </w:rPr>
        <w:t xml:space="preserve">     </w:t>
      </w:r>
      <w:r>
        <w:rPr>
          <w:rFonts w:hint="eastAsia" w:asciiTheme="minorEastAsia" w:hAnsiTheme="minorEastAsia" w:eastAsiaTheme="minorEastAsia" w:cstheme="minorEastAsia"/>
          <w:color w:val="auto"/>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7466" w:type="dxa"/>
            <w:vAlign w:val="center"/>
          </w:tcPr>
          <w:p>
            <w:pPr>
              <w:pStyle w:val="40"/>
              <w:spacing w:line="440" w:lineRule="exact"/>
              <w:ind w:firstLine="0"/>
              <w:rPr>
                <w:rFonts w:asciiTheme="minorEastAsia" w:hAnsiTheme="minorEastAsia" w:eastAsiaTheme="minorEastAsia" w:cstheme="minorEastAsia"/>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供应商名称</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总报价（元）</w:t>
            </w:r>
          </w:p>
        </w:tc>
        <w:tc>
          <w:tcPr>
            <w:tcW w:w="7466" w:type="dxa"/>
            <w:tcBorders>
              <w:bottom w:val="single" w:color="auto" w:sz="4" w:space="0"/>
            </w:tcBorders>
            <w:vAlign w:val="center"/>
          </w:tcPr>
          <w:p>
            <w:pPr>
              <w:spacing w:line="440" w:lineRule="exac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大写：</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w:t>
            </w:r>
          </w:p>
          <w:p>
            <w:pPr>
              <w:spacing w:line="440" w:lineRule="exact"/>
              <w:rPr>
                <w:rFonts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小写：</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工期</w:t>
            </w:r>
          </w:p>
        </w:tc>
        <w:tc>
          <w:tcPr>
            <w:tcW w:w="7466" w:type="dxa"/>
            <w:vAlign w:val="center"/>
          </w:tcPr>
          <w:p>
            <w:pPr>
              <w:spacing w:line="440" w:lineRule="exact"/>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质量标准</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投标有效期 </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项目经理</w:t>
            </w:r>
          </w:p>
        </w:tc>
        <w:tc>
          <w:tcPr>
            <w:tcW w:w="7466"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项目经理</w:t>
            </w:r>
          </w:p>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证书编号</w:t>
            </w:r>
          </w:p>
        </w:tc>
        <w:tc>
          <w:tcPr>
            <w:tcW w:w="7466" w:type="dxa"/>
            <w:vAlign w:val="center"/>
          </w:tcPr>
          <w:p>
            <w:pPr>
              <w:spacing w:line="440" w:lineRule="exact"/>
              <w:jc w:val="center"/>
              <w:rPr>
                <w:rFonts w:asciiTheme="minorEastAsia" w:hAnsiTheme="minorEastAsia" w:eastAsiaTheme="minorEastAsia" w:cstheme="minorEastAsia"/>
                <w:color w:val="auto"/>
              </w:rPr>
            </w:pPr>
          </w:p>
        </w:tc>
      </w:tr>
    </w:tbl>
    <w:p>
      <w:pPr>
        <w:spacing w:line="440" w:lineRule="exact"/>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注：</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spacing w:line="440" w:lineRule="exact"/>
        <w:jc w:val="center"/>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谈判供应商（盖章）：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法人代表人或委托代理人（签字或盖章）：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年     月     日   </w:t>
      </w:r>
    </w:p>
    <w:p>
      <w:pPr>
        <w:widowControl/>
        <w:spacing w:line="440" w:lineRule="exact"/>
        <w:jc w:val="center"/>
        <w:rPr>
          <w:rFonts w:asciiTheme="minorEastAsia" w:hAnsiTheme="minorEastAsia" w:eastAsiaTheme="minorEastAsia" w:cstheme="minorEastAsia"/>
          <w:b/>
          <w:color w:val="auto"/>
          <w:sz w:val="28"/>
          <w:szCs w:val="28"/>
        </w:rPr>
      </w:pPr>
    </w:p>
    <w:p>
      <w:pPr>
        <w:pStyle w:val="36"/>
        <w:rPr>
          <w:rFonts w:asciiTheme="minorEastAsia" w:hAnsiTheme="minorEastAsia" w:eastAsiaTheme="minorEastAsia" w:cstheme="minorEastAsia"/>
          <w:b/>
          <w:color w:val="auto"/>
          <w:sz w:val="28"/>
          <w:szCs w:val="28"/>
        </w:rPr>
      </w:pPr>
    </w:p>
    <w:p>
      <w:pPr>
        <w:rPr>
          <w:rFonts w:asciiTheme="minorEastAsia" w:hAnsiTheme="minorEastAsia" w:eastAsiaTheme="minorEastAsia" w:cstheme="minorEastAsia"/>
          <w:color w:val="auto"/>
        </w:rPr>
      </w:pPr>
    </w:p>
    <w:p>
      <w:pPr>
        <w:widowControl/>
        <w:spacing w:line="440" w:lineRule="exact"/>
        <w:jc w:val="center"/>
        <w:rPr>
          <w:rFonts w:hint="eastAsia" w:asciiTheme="minorEastAsia" w:hAnsiTheme="minorEastAsia" w:eastAsiaTheme="minorEastAsia" w:cstheme="minorEastAsia"/>
          <w:b/>
          <w:color w:val="auto"/>
          <w:sz w:val="28"/>
          <w:szCs w:val="28"/>
          <w:lang w:eastAsia="zh-CN"/>
        </w:rPr>
      </w:pPr>
    </w:p>
    <w:p>
      <w:pPr>
        <w:widowControl/>
        <w:spacing w:line="440" w:lineRule="exact"/>
        <w:jc w:val="center"/>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lang w:eastAsia="zh-CN"/>
        </w:rPr>
        <w:t>（2）</w:t>
      </w:r>
      <w:r>
        <w:rPr>
          <w:rFonts w:hint="eastAsia" w:asciiTheme="minorEastAsia" w:hAnsiTheme="minorEastAsia" w:eastAsiaTheme="minorEastAsia" w:cstheme="minorEastAsia"/>
          <w:b/>
          <w:color w:val="auto"/>
          <w:sz w:val="28"/>
          <w:szCs w:val="28"/>
        </w:rPr>
        <w:t xml:space="preserve">已标价工程量清单 </w:t>
      </w:r>
    </w:p>
    <w:p>
      <w:pPr>
        <w:widowControl/>
        <w:spacing w:line="440" w:lineRule="exact"/>
        <w:jc w:val="center"/>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 xml:space="preserve">（加盖供应商印章） </w:t>
      </w:r>
    </w:p>
    <w:p>
      <w:pPr>
        <w:widowControl/>
        <w:spacing w:line="440" w:lineRule="exact"/>
        <w:jc w:val="center"/>
        <w:rPr>
          <w:rFonts w:asciiTheme="minorEastAsia" w:hAnsiTheme="minorEastAsia" w:eastAsiaTheme="minorEastAsia" w:cstheme="minorEastAsia"/>
          <w:b/>
          <w:color w:val="auto"/>
          <w:sz w:val="28"/>
          <w:szCs w:val="28"/>
        </w:rPr>
      </w:pPr>
    </w:p>
    <w:p>
      <w:pPr>
        <w:widowControl/>
        <w:spacing w:line="440" w:lineRule="exact"/>
        <w:jc w:val="center"/>
        <w:rPr>
          <w:rFonts w:asciiTheme="minorEastAsia" w:hAnsiTheme="minorEastAsia" w:eastAsiaTheme="minorEastAsia" w:cstheme="minorEastAsia"/>
          <w:b/>
          <w:bCs/>
          <w:color w:val="auto"/>
          <w:sz w:val="32"/>
          <w:szCs w:val="32"/>
          <w:lang w:eastAsia="zh-CN"/>
        </w:rPr>
      </w:pPr>
      <w:bookmarkStart w:id="65" w:name="_Toc483669660"/>
      <w:bookmarkStart w:id="66" w:name="_Toc454464360"/>
      <w:bookmarkStart w:id="67" w:name="_Toc466022187"/>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color w:val="auto"/>
          <w:sz w:val="32"/>
          <w:szCs w:val="32"/>
          <w:lang w:eastAsia="zh-CN"/>
        </w:rPr>
      </w:pPr>
    </w:p>
    <w:p>
      <w:pPr>
        <w:pStyle w:val="36"/>
        <w:rPr>
          <w:rFonts w:asciiTheme="minorEastAsia" w:hAnsiTheme="minorEastAsia" w:eastAsiaTheme="minorEastAsia" w:cstheme="minorEastAsia"/>
          <w:b/>
          <w:bCs/>
          <w:color w:val="auto"/>
          <w:sz w:val="32"/>
          <w:szCs w:val="32"/>
        </w:rPr>
      </w:pPr>
    </w:p>
    <w:p>
      <w:pPr>
        <w:widowControl/>
        <w:spacing w:line="440" w:lineRule="exact"/>
        <w:jc w:val="both"/>
        <w:rPr>
          <w:rFonts w:asciiTheme="minorEastAsia" w:hAnsiTheme="minorEastAsia" w:eastAsiaTheme="minorEastAsia" w:cstheme="minorEastAsia"/>
          <w:b/>
          <w:bCs/>
          <w:color w:val="auto"/>
          <w:sz w:val="32"/>
          <w:szCs w:val="32"/>
          <w:lang w:eastAsia="zh-CN"/>
        </w:rPr>
      </w:pPr>
    </w:p>
    <w:p>
      <w:pPr>
        <w:widowControl/>
        <w:spacing w:line="440" w:lineRule="exact"/>
        <w:jc w:val="center"/>
        <w:rPr>
          <w:rFonts w:asciiTheme="minorEastAsia" w:hAnsiTheme="minorEastAsia" w:eastAsiaTheme="minorEastAsia" w:cstheme="minorEastAsia"/>
          <w:b/>
          <w:bCs/>
          <w:color w:val="auto"/>
          <w:sz w:val="32"/>
          <w:szCs w:val="32"/>
          <w:lang w:eastAsia="zh-CN"/>
        </w:rPr>
      </w:pPr>
    </w:p>
    <w:p>
      <w:pPr>
        <w:widowControl/>
        <w:spacing w:line="440" w:lineRule="exact"/>
        <w:jc w:val="both"/>
        <w:rPr>
          <w:rFonts w:asciiTheme="minorEastAsia" w:hAnsiTheme="minorEastAsia" w:eastAsiaTheme="minorEastAsia" w:cstheme="minorEastAsia"/>
          <w:b/>
          <w:bCs/>
          <w:color w:val="auto"/>
          <w:sz w:val="32"/>
          <w:szCs w:val="32"/>
          <w:lang w:eastAsia="zh-CN"/>
        </w:rPr>
      </w:pPr>
    </w:p>
    <w:p>
      <w:pPr>
        <w:widowControl/>
        <w:spacing w:line="440" w:lineRule="exact"/>
        <w:ind w:firstLine="2891" w:firstLineChars="900"/>
        <w:jc w:val="both"/>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lang w:eastAsia="zh-CN"/>
        </w:rPr>
        <w:t>（3）</w:t>
      </w:r>
      <w:r>
        <w:rPr>
          <w:rFonts w:hint="eastAsia" w:asciiTheme="minorEastAsia" w:hAnsiTheme="minorEastAsia" w:eastAsiaTheme="minorEastAsia" w:cstheme="minorEastAsia"/>
          <w:b/>
          <w:bCs/>
          <w:color w:val="auto"/>
          <w:sz w:val="32"/>
          <w:szCs w:val="32"/>
        </w:rPr>
        <w:t>第二轮报价表</w:t>
      </w:r>
      <w:bookmarkEnd w:id="65"/>
      <w:bookmarkEnd w:id="66"/>
      <w:bookmarkEnd w:id="67"/>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说明：第二轮报价表（</w:t>
      </w:r>
      <w:r>
        <w:rPr>
          <w:rFonts w:hint="eastAsia" w:asciiTheme="minorEastAsia" w:hAnsiTheme="minorEastAsia" w:eastAsiaTheme="minorEastAsia" w:cstheme="minorEastAsia"/>
          <w:b/>
          <w:bCs/>
          <w:color w:val="auto"/>
          <w:sz w:val="24"/>
        </w:rPr>
        <w:t>附已标价工程量清单</w:t>
      </w:r>
      <w:r>
        <w:rPr>
          <w:rFonts w:hint="eastAsia" w:asciiTheme="minorEastAsia" w:hAnsiTheme="minorEastAsia" w:eastAsiaTheme="minorEastAsia" w:cstheme="minorEastAsia"/>
          <w:color w:val="auto"/>
          <w:sz w:val="24"/>
        </w:rPr>
        <w:t>）加盖公章。</w:t>
      </w:r>
    </w:p>
    <w:p>
      <w:pPr>
        <w:spacing w:line="440" w:lineRule="exact"/>
        <w:ind w:left="6966" w:leftChars="912" w:hanging="4960" w:hangingChars="155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32"/>
          <w:szCs w:val="32"/>
        </w:rPr>
        <w:tab/>
      </w:r>
      <w:r>
        <w:rPr>
          <w:rFonts w:hint="eastAsia" w:asciiTheme="minorEastAsia" w:hAnsiTheme="minorEastAsia" w:eastAsiaTheme="minorEastAsia" w:cstheme="minorEastAsia"/>
          <w:color w:val="auto"/>
          <w:sz w:val="32"/>
          <w:szCs w:val="32"/>
        </w:rPr>
        <w:t xml:space="preserve">     </w:t>
      </w:r>
      <w:r>
        <w:rPr>
          <w:rFonts w:hint="eastAsia" w:asciiTheme="minorEastAsia" w:hAnsiTheme="minorEastAsia" w:eastAsiaTheme="minorEastAsia" w:cstheme="minorEastAsia"/>
          <w:color w:val="auto"/>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7410" w:type="dxa"/>
            <w:vAlign w:val="center"/>
          </w:tcPr>
          <w:p>
            <w:pPr>
              <w:pStyle w:val="40"/>
              <w:spacing w:line="440" w:lineRule="exact"/>
              <w:ind w:firstLine="0"/>
              <w:rPr>
                <w:rFonts w:asciiTheme="minorEastAsia" w:hAnsiTheme="minorEastAsia" w:eastAsiaTheme="minorEastAsia" w:cstheme="minorEastAsia"/>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4"/>
                <w:szCs w:val="24"/>
              </w:rPr>
              <w:t>供应商名称</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总报价（元）</w:t>
            </w:r>
          </w:p>
        </w:tc>
        <w:tc>
          <w:tcPr>
            <w:tcW w:w="7410" w:type="dxa"/>
            <w:tcBorders>
              <w:bottom w:val="single" w:color="auto" w:sz="4" w:space="0"/>
            </w:tcBorders>
            <w:vAlign w:val="center"/>
          </w:tcPr>
          <w:p>
            <w:pPr>
              <w:spacing w:line="440" w:lineRule="exac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大写：</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 xml:space="preserve">  </w:t>
            </w:r>
          </w:p>
          <w:p>
            <w:pPr>
              <w:spacing w:line="440" w:lineRule="exact"/>
              <w:rPr>
                <w:rFonts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小写：</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工期</w:t>
            </w:r>
          </w:p>
        </w:tc>
        <w:tc>
          <w:tcPr>
            <w:tcW w:w="7410" w:type="dxa"/>
            <w:vAlign w:val="center"/>
          </w:tcPr>
          <w:p>
            <w:pPr>
              <w:spacing w:line="440" w:lineRule="exact"/>
              <w:jc w:val="both"/>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质量标准</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投标有效期 </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项目经理</w:t>
            </w:r>
          </w:p>
        </w:tc>
        <w:tc>
          <w:tcPr>
            <w:tcW w:w="7410" w:type="dxa"/>
            <w:vAlign w:val="center"/>
          </w:tcPr>
          <w:p>
            <w:pPr>
              <w:spacing w:line="440" w:lineRule="exact"/>
              <w:jc w:val="center"/>
              <w:rPr>
                <w:rFonts w:asciiTheme="minorEastAsia" w:hAnsiTheme="minorEastAsia" w:eastAsiaTheme="minorEastAsia" w:cs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eastAsia="zh-CN"/>
              </w:rPr>
              <w:t>项目经理</w:t>
            </w:r>
          </w:p>
          <w:p>
            <w:pPr>
              <w:spacing w:line="440" w:lineRule="exact"/>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eastAsia="zh-CN"/>
              </w:rPr>
              <w:t>证书编号</w:t>
            </w:r>
          </w:p>
        </w:tc>
        <w:tc>
          <w:tcPr>
            <w:tcW w:w="7410" w:type="dxa"/>
            <w:vAlign w:val="center"/>
          </w:tcPr>
          <w:p>
            <w:pPr>
              <w:spacing w:line="440" w:lineRule="exact"/>
              <w:jc w:val="center"/>
              <w:rPr>
                <w:rFonts w:asciiTheme="minorEastAsia" w:hAnsiTheme="minorEastAsia" w:eastAsiaTheme="minorEastAsia" w:cstheme="minorEastAsia"/>
                <w:color w:val="auto"/>
              </w:rPr>
            </w:pPr>
          </w:p>
        </w:tc>
      </w:tr>
    </w:tbl>
    <w:p>
      <w:pPr>
        <w:spacing w:line="440" w:lineRule="exact"/>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注：1、供应商可根据实际情况自行添加表格内容。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谈判供应商（盖章）：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 xml:space="preserve">   </w:t>
      </w:r>
      <w:r>
        <w:rPr>
          <w:rFonts w:hint="eastAsia" w:asciiTheme="minorEastAsia" w:hAnsiTheme="minorEastAsia" w:eastAsiaTheme="minorEastAsia" w:cstheme="minorEastAsia"/>
          <w:color w:val="auto"/>
          <w:sz w:val="24"/>
        </w:rPr>
        <w:t xml:space="preserve">  法定代表人或委托代理人（</w:t>
      </w:r>
      <w:r>
        <w:rPr>
          <w:rFonts w:hint="eastAsia" w:asciiTheme="minorEastAsia" w:hAnsiTheme="minorEastAsia" w:eastAsiaTheme="minorEastAsia" w:cstheme="minorEastAsia"/>
          <w:color w:val="auto"/>
          <w:sz w:val="24"/>
          <w:lang w:val="en-US" w:eastAsia="zh-CN"/>
        </w:rPr>
        <w:t>签字或盖章</w:t>
      </w:r>
      <w:r>
        <w:rPr>
          <w:rFonts w:hint="eastAsia" w:asciiTheme="minorEastAsia" w:hAnsiTheme="minorEastAsia" w:eastAsiaTheme="minorEastAsia" w:cstheme="minorEastAsia"/>
          <w:color w:val="auto"/>
          <w:sz w:val="24"/>
        </w:rPr>
        <w:t xml:space="preserve">）：                                                          </w:t>
      </w:r>
    </w:p>
    <w:p>
      <w:pPr>
        <w:spacing w:line="44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年     月     日   </w:t>
      </w:r>
    </w:p>
    <w:p>
      <w:pPr>
        <w:widowControl/>
        <w:spacing w:line="560" w:lineRule="atLeast"/>
        <w:ind w:firstLine="482"/>
        <w:rPr>
          <w:rFonts w:asciiTheme="minorEastAsia" w:hAnsiTheme="minorEastAsia" w:eastAsiaTheme="minorEastAsia" w:cstheme="minorEastAsia"/>
          <w:b/>
          <w:bCs/>
          <w:color w:val="auto"/>
          <w:sz w:val="24"/>
          <w:lang w:eastAsia="zh-CN"/>
        </w:rPr>
      </w:pPr>
      <w:r>
        <w:rPr>
          <w:rFonts w:hint="eastAsia" w:asciiTheme="minorEastAsia" w:hAnsiTheme="minorEastAsia" w:eastAsiaTheme="minorEastAsia" w:cstheme="minorEastAsia"/>
          <w:b/>
          <w:bCs/>
          <w:color w:val="auto"/>
          <w:sz w:val="24"/>
          <w:lang w:eastAsia="zh-CN"/>
        </w:rPr>
        <w:t>注：投标供应商在系统进行第二轮报价时，须提交第二轮报价表和已标价工程量清单电子版(PDF格式)。</w:t>
      </w:r>
    </w:p>
    <w:p>
      <w:pPr>
        <w:spacing w:line="440" w:lineRule="exact"/>
        <w:rPr>
          <w:rFonts w:asciiTheme="minorEastAsia" w:hAnsiTheme="minorEastAsia" w:eastAsiaTheme="minorEastAsia" w:cstheme="minorEastAsia"/>
          <w:b/>
          <w:color w:val="auto"/>
          <w:sz w:val="28"/>
          <w:szCs w:val="28"/>
        </w:rPr>
      </w:pPr>
    </w:p>
    <w:p>
      <w:pPr>
        <w:spacing w:line="440" w:lineRule="exact"/>
        <w:rPr>
          <w:rFonts w:hint="eastAsia" w:asciiTheme="minorEastAsia" w:hAnsiTheme="minorEastAsia" w:eastAsiaTheme="minorEastAsia" w:cstheme="minorEastAsia"/>
          <w:b/>
          <w:bCs/>
          <w:color w:val="auto"/>
          <w:sz w:val="32"/>
          <w:szCs w:val="32"/>
          <w:lang w:eastAsia="zh-CN"/>
        </w:rPr>
      </w:pPr>
    </w:p>
    <w:p>
      <w:pPr>
        <w:spacing w:line="440" w:lineRule="exact"/>
        <w:rPr>
          <w:rFonts w:hint="eastAsia" w:asciiTheme="minorEastAsia" w:hAnsiTheme="minorEastAsia" w:eastAsiaTheme="minorEastAsia" w:cstheme="minorEastAsia"/>
          <w:b/>
          <w:bCs/>
          <w:color w:val="auto"/>
          <w:sz w:val="32"/>
          <w:szCs w:val="32"/>
          <w:lang w:eastAsia="zh-CN"/>
        </w:rPr>
      </w:pPr>
    </w:p>
    <w:p>
      <w:pPr>
        <w:spacing w:line="440" w:lineRule="exact"/>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附件3：</w:t>
      </w:r>
    </w:p>
    <w:p>
      <w:pPr>
        <w:pStyle w:val="5"/>
        <w:spacing w:before="0" w:line="440" w:lineRule="exact"/>
        <w:rPr>
          <w:rFonts w:asciiTheme="minorEastAsia" w:hAnsiTheme="minorEastAsia" w:eastAsiaTheme="minorEastAsia" w:cstheme="minorEastAsia"/>
          <w:color w:val="auto"/>
          <w:lang w:eastAsia="zh-CN"/>
        </w:rPr>
      </w:pPr>
    </w:p>
    <w:p>
      <w:pPr>
        <w:spacing w:line="360" w:lineRule="auto"/>
        <w:ind w:firstLine="643" w:firstLineChars="200"/>
        <w:jc w:val="center"/>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法定代表人身份证明</w:t>
      </w:r>
    </w:p>
    <w:p>
      <w:pPr>
        <w:pStyle w:val="5"/>
        <w:rPr>
          <w:rFonts w:asciiTheme="minorEastAsia" w:hAnsiTheme="minorEastAsia" w:eastAsiaTheme="minorEastAsia" w:cstheme="minorEastAsia"/>
          <w:color w:val="auto"/>
          <w:sz w:val="10"/>
          <w:szCs w:val="10"/>
          <w:lang w:eastAsia="zh-CN"/>
        </w:rPr>
      </w:pP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szCs w:val="18"/>
          <w:lang w:eastAsia="zh-CN"/>
        </w:rPr>
        <w:t>供应商</w:t>
      </w:r>
      <w:r>
        <w:rPr>
          <w:rFonts w:hint="eastAsia" w:asciiTheme="minorEastAsia" w:hAnsiTheme="minorEastAsia" w:eastAsiaTheme="minorEastAsia" w:cstheme="minorEastAsia"/>
          <w:color w:val="auto"/>
          <w:sz w:val="24"/>
          <w:lang w:eastAsia="zh-CN"/>
        </w:rPr>
        <w:t>名称：</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单位性质：</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地址：</w:t>
      </w:r>
      <w:r>
        <w:rPr>
          <w:rFonts w:hint="eastAsia" w:asciiTheme="minorEastAsia" w:hAnsiTheme="minorEastAsia" w:eastAsiaTheme="minorEastAsia" w:cstheme="minorEastAsia"/>
          <w:color w:val="auto"/>
          <w:sz w:val="24"/>
          <w:u w:val="single"/>
          <w:lang w:eastAsia="zh-CN"/>
        </w:rPr>
        <w:t xml:space="preserve">                                    </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成立时间：</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 xml:space="preserve">年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 xml:space="preserve">月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日</w:t>
      </w:r>
    </w:p>
    <w:p>
      <w:pPr>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经营期限：</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姓名：</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性别：</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年龄：</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职务：</w:t>
      </w:r>
      <w:r>
        <w:rPr>
          <w:rFonts w:hint="eastAsia" w:asciiTheme="minorEastAsia" w:hAnsiTheme="minorEastAsia" w:eastAsiaTheme="minorEastAsia" w:cstheme="minorEastAsia"/>
          <w:color w:val="auto"/>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 xml:space="preserve">系 </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（供应商名称）的法定代表人。</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特此证明。</w:t>
      </w: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560" w:lineRule="exact"/>
        <w:ind w:firstLine="964" w:firstLineChars="400"/>
        <w:jc w:val="both"/>
        <w:rPr>
          <w:rFonts w:ascii="宋体" w:hAnsi="宋体" w:eastAsia="宋体" w:cs="仿宋"/>
          <w:b/>
          <w:color w:val="auto"/>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center"/>
              <w:rPr>
                <w:rFonts w:ascii="宋体" w:hAnsi="宋体" w:eastAsia="宋体" w:cs="楷体"/>
                <w:b/>
                <w:bCs/>
                <w:color w:val="auto"/>
                <w:kern w:val="2"/>
                <w:sz w:val="24"/>
                <w:szCs w:val="24"/>
                <w:lang w:eastAsia="zh-CN"/>
              </w:rPr>
            </w:pPr>
            <w:r>
              <w:rPr>
                <w:rFonts w:hint="eastAsia" w:ascii="宋体" w:hAnsi="宋体" w:eastAsia="宋体" w:cs="楷体"/>
                <w:b/>
                <w:bCs/>
                <w:color w:val="auto"/>
                <w:kern w:val="2"/>
                <w:sz w:val="24"/>
                <w:szCs w:val="24"/>
                <w:lang w:eastAsia="zh-CN"/>
              </w:rPr>
              <w:t>（※附：法定代表人身份证正反面※）</w:t>
            </w:r>
          </w:p>
          <w:p>
            <w:pPr>
              <w:autoSpaceDE/>
              <w:autoSpaceDN/>
              <w:spacing w:line="560" w:lineRule="exact"/>
              <w:jc w:val="both"/>
              <w:rPr>
                <w:rFonts w:ascii="宋体" w:hAnsi="宋体" w:eastAsia="宋体" w:cs="Lucida Sans Unicode"/>
                <w:color w:val="auto"/>
                <w:kern w:val="2"/>
                <w:sz w:val="24"/>
                <w:szCs w:val="24"/>
                <w:lang w:eastAsia="zh-CN"/>
              </w:rPr>
            </w:pPr>
          </w:p>
          <w:p>
            <w:pPr>
              <w:autoSpaceDE/>
              <w:autoSpaceDN/>
              <w:spacing w:line="560" w:lineRule="exact"/>
              <w:jc w:val="both"/>
              <w:rPr>
                <w:rFonts w:ascii="宋体" w:hAnsi="宋体" w:eastAsia="宋体" w:cs="Lucida Sans Unicode"/>
                <w:color w:val="auto"/>
                <w:kern w:val="2"/>
                <w:sz w:val="24"/>
                <w:szCs w:val="24"/>
                <w:lang w:eastAsia="zh-CN"/>
              </w:rPr>
            </w:pPr>
          </w:p>
        </w:tc>
      </w:tr>
    </w:tbl>
    <w:p>
      <w:pPr>
        <w:autoSpaceDE/>
        <w:autoSpaceDN/>
        <w:spacing w:line="560" w:lineRule="exact"/>
        <w:ind w:firstLine="964" w:firstLineChars="400"/>
        <w:jc w:val="both"/>
        <w:rPr>
          <w:rFonts w:ascii="宋体" w:hAnsi="宋体" w:eastAsia="宋体" w:cs="Times New Roman"/>
          <w:color w:val="auto"/>
          <w:kern w:val="2"/>
          <w:sz w:val="24"/>
          <w:szCs w:val="24"/>
          <w:lang w:eastAsia="zh-CN"/>
        </w:rPr>
      </w:pPr>
      <w:r>
        <w:rPr>
          <w:rFonts w:hint="eastAsia" w:ascii="宋体" w:hAnsi="宋体" w:eastAsia="宋体" w:cs="Times New Roman"/>
          <w:b/>
          <w:color w:val="auto"/>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autoSpaceDE/>
        <w:autoSpaceDN/>
        <w:spacing w:line="360" w:lineRule="auto"/>
        <w:ind w:firstLine="5760" w:firstLineChars="2400"/>
        <w:rPr>
          <w:rFonts w:asciiTheme="minorEastAsia" w:hAnsiTheme="minorEastAsia" w:eastAsiaTheme="minorEastAsia" w:cstheme="minorEastAsia"/>
          <w:color w:val="auto"/>
          <w:sz w:val="24"/>
          <w:lang w:eastAsia="zh-CN"/>
        </w:rPr>
      </w:pPr>
    </w:p>
    <w:p>
      <w:pPr>
        <w:spacing w:line="440" w:lineRule="exact"/>
        <w:jc w:val="center"/>
        <w:rPr>
          <w:rFonts w:asciiTheme="minorEastAsia" w:hAnsiTheme="minorEastAsia" w:eastAsiaTheme="minorEastAsia" w:cstheme="minorEastAsia"/>
          <w:b/>
          <w:color w:val="auto"/>
          <w:sz w:val="32"/>
          <w:szCs w:val="32"/>
          <w:lang w:eastAsia="zh-CN"/>
        </w:rPr>
      </w:pP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lang w:eastAsia="zh-CN"/>
        </w:rPr>
        <w:t>（盖单位公章）</w:t>
      </w:r>
    </w:p>
    <w:p>
      <w:pPr>
        <w:autoSpaceDE/>
        <w:autoSpaceDN/>
        <w:spacing w:line="360" w:lineRule="auto"/>
        <w:ind w:firstLine="5040" w:firstLineChars="2100"/>
        <w:rPr>
          <w:rFonts w:hint="eastAsia" w:asciiTheme="minorEastAsia" w:hAnsiTheme="minorEastAsia" w:eastAsiaTheme="minorEastAsia" w:cstheme="minorEastAsia"/>
          <w:color w:val="auto"/>
          <w:sz w:val="24"/>
          <w:lang w:eastAsia="zh-CN"/>
        </w:rPr>
      </w:pP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年    月    日</w:t>
      </w:r>
    </w:p>
    <w:p>
      <w:pPr>
        <w:widowControl/>
        <w:spacing w:line="440" w:lineRule="exact"/>
        <w:jc w:val="center"/>
        <w:rPr>
          <w:rFonts w:asciiTheme="minorEastAsia" w:hAnsiTheme="minorEastAsia" w:eastAsiaTheme="minorEastAsia" w:cstheme="minorEastAsia"/>
          <w:b/>
          <w:bCs/>
          <w:color w:val="auto"/>
          <w:sz w:val="32"/>
          <w:szCs w:val="32"/>
        </w:rPr>
      </w:pPr>
    </w:p>
    <w:p>
      <w:pPr>
        <w:widowControl/>
        <w:spacing w:line="440" w:lineRule="exact"/>
        <w:jc w:val="center"/>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附件4：</w:t>
      </w:r>
    </w:p>
    <w:p>
      <w:pPr>
        <w:autoSpaceDE/>
        <w:autoSpaceDN/>
        <w:spacing w:line="360" w:lineRule="auto"/>
        <w:ind w:firstLine="643" w:firstLineChars="200"/>
        <w:jc w:val="center"/>
        <w:rPr>
          <w:rFonts w:asciiTheme="minorEastAsia" w:hAnsiTheme="minorEastAsia" w:eastAsiaTheme="minorEastAsia" w:cstheme="minorEastAsia"/>
          <w:b/>
          <w:color w:val="auto"/>
          <w:sz w:val="32"/>
          <w:szCs w:val="32"/>
          <w:lang w:eastAsia="zh-CN"/>
        </w:rPr>
      </w:pPr>
      <w:r>
        <w:rPr>
          <w:rFonts w:hint="eastAsia" w:asciiTheme="minorEastAsia" w:hAnsiTheme="minorEastAsia" w:eastAsiaTheme="minorEastAsia" w:cstheme="minorEastAsia"/>
          <w:b/>
          <w:color w:val="auto"/>
          <w:sz w:val="32"/>
          <w:szCs w:val="32"/>
          <w:lang w:eastAsia="zh-CN"/>
        </w:rPr>
        <w:t>授权委托书</w:t>
      </w:r>
    </w:p>
    <w:p>
      <w:pPr>
        <w:pStyle w:val="5"/>
        <w:rPr>
          <w:rFonts w:asciiTheme="minorEastAsia" w:hAnsiTheme="minorEastAsia" w:eastAsiaTheme="minorEastAsia" w:cstheme="minorEastAsia"/>
          <w:color w:val="auto"/>
          <w:lang w:eastAsia="zh-CN"/>
        </w:rPr>
      </w:pP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本人</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（姓名）系</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（供应商名称）的法定代表人，现委托（姓名）</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为我方代理人。代理人根据授权，以我方名义签署、澄清、说明、补正、递交、撤回、修改</w:t>
      </w:r>
      <w:r>
        <w:rPr>
          <w:rFonts w:hint="eastAsia" w:asciiTheme="minorEastAsia" w:hAnsiTheme="minorEastAsia" w:eastAsiaTheme="minorEastAsia" w:cstheme="minorEastAsia"/>
          <w:color w:val="auto"/>
          <w:sz w:val="24"/>
          <w:u w:val="single"/>
          <w:lang w:eastAsia="zh-CN"/>
        </w:rPr>
        <w:t xml:space="preserve">            </w:t>
      </w:r>
      <w:r>
        <w:rPr>
          <w:rFonts w:hint="eastAsia" w:asciiTheme="minorEastAsia" w:hAnsiTheme="minorEastAsia" w:eastAsiaTheme="minorEastAsia" w:cstheme="minorEastAsia"/>
          <w:color w:val="auto"/>
          <w:sz w:val="24"/>
          <w:lang w:eastAsia="zh-CN"/>
        </w:rPr>
        <w:t>（项目名称）项目响应文件、签订合同和处理有关事宜，其法律后果由我方承担。</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委托期限：</w:t>
      </w:r>
      <w:r>
        <w:rPr>
          <w:rFonts w:hint="eastAsia" w:asciiTheme="minorEastAsia" w:hAnsiTheme="minorEastAsia" w:eastAsiaTheme="minorEastAsia" w:cstheme="minorEastAsia"/>
          <w:color w:val="auto"/>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代理人无转委托权。</w:t>
      </w:r>
    </w:p>
    <w:p>
      <w:pPr>
        <w:autoSpaceDE/>
        <w:autoSpaceDN/>
        <w:spacing w:line="560" w:lineRule="exact"/>
        <w:ind w:firstLine="964" w:firstLineChars="400"/>
        <w:jc w:val="both"/>
        <w:rPr>
          <w:rFonts w:ascii="宋体" w:hAnsi="宋体" w:eastAsia="宋体" w:cs="仿宋"/>
          <w:b/>
          <w:color w:val="auto"/>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both"/>
              <w:rPr>
                <w:rFonts w:ascii="宋体" w:hAnsi="宋体" w:eastAsia="宋体" w:cs="Lucida Sans Unicode"/>
                <w:b/>
                <w:bCs/>
                <w:color w:val="auto"/>
                <w:kern w:val="2"/>
                <w:sz w:val="24"/>
                <w:szCs w:val="24"/>
                <w:lang w:eastAsia="zh-CN"/>
              </w:rPr>
            </w:pPr>
          </w:p>
          <w:p>
            <w:pPr>
              <w:autoSpaceDE/>
              <w:autoSpaceDN/>
              <w:spacing w:line="560" w:lineRule="exact"/>
              <w:jc w:val="center"/>
              <w:rPr>
                <w:rFonts w:ascii="宋体" w:hAnsi="宋体" w:eastAsia="宋体" w:cs="楷体"/>
                <w:b/>
                <w:bCs/>
                <w:color w:val="auto"/>
                <w:kern w:val="2"/>
                <w:sz w:val="24"/>
                <w:szCs w:val="24"/>
                <w:lang w:eastAsia="zh-CN"/>
              </w:rPr>
            </w:pPr>
            <w:r>
              <w:rPr>
                <w:rFonts w:hint="eastAsia" w:ascii="宋体" w:hAnsi="宋体" w:eastAsia="宋体" w:cs="楷体"/>
                <w:b/>
                <w:bCs/>
                <w:color w:val="auto"/>
                <w:kern w:val="2"/>
                <w:sz w:val="24"/>
                <w:szCs w:val="24"/>
                <w:lang w:eastAsia="zh-CN"/>
              </w:rPr>
              <w:t>（※附：委托代理人身份证正反面※）</w:t>
            </w:r>
          </w:p>
          <w:p>
            <w:pPr>
              <w:autoSpaceDE/>
              <w:autoSpaceDN/>
              <w:spacing w:line="560" w:lineRule="exact"/>
              <w:jc w:val="both"/>
              <w:rPr>
                <w:rFonts w:ascii="宋体" w:hAnsi="宋体" w:eastAsia="宋体" w:cs="Lucida Sans Unicode"/>
                <w:color w:val="auto"/>
                <w:kern w:val="2"/>
                <w:sz w:val="24"/>
                <w:szCs w:val="24"/>
                <w:lang w:eastAsia="zh-CN"/>
              </w:rPr>
            </w:pPr>
          </w:p>
          <w:p>
            <w:pPr>
              <w:autoSpaceDE/>
              <w:autoSpaceDN/>
              <w:spacing w:line="560" w:lineRule="exact"/>
              <w:jc w:val="both"/>
              <w:rPr>
                <w:rFonts w:ascii="宋体" w:hAnsi="宋体" w:eastAsia="宋体" w:cs="Lucida Sans Unicode"/>
                <w:color w:val="auto"/>
                <w:kern w:val="2"/>
                <w:sz w:val="24"/>
                <w:szCs w:val="24"/>
                <w:lang w:eastAsia="zh-CN"/>
              </w:rPr>
            </w:pPr>
          </w:p>
        </w:tc>
      </w:tr>
    </w:tbl>
    <w:p>
      <w:pPr>
        <w:autoSpaceDE/>
        <w:autoSpaceDN/>
        <w:spacing w:line="560" w:lineRule="exact"/>
        <w:ind w:firstLine="964" w:firstLineChars="400"/>
        <w:jc w:val="both"/>
        <w:rPr>
          <w:rFonts w:ascii="宋体" w:hAnsi="宋体" w:eastAsia="宋体" w:cs="仿宋"/>
          <w:b/>
          <w:color w:val="auto"/>
          <w:kern w:val="2"/>
          <w:sz w:val="24"/>
          <w:szCs w:val="24"/>
          <w:lang w:eastAsia="zh-CN"/>
        </w:rPr>
      </w:pPr>
    </w:p>
    <w:p>
      <w:pPr>
        <w:autoSpaceDE/>
        <w:autoSpaceDN/>
        <w:spacing w:line="560" w:lineRule="exact"/>
        <w:ind w:firstLine="964" w:firstLineChars="400"/>
        <w:jc w:val="both"/>
        <w:rPr>
          <w:rFonts w:ascii="宋体" w:hAnsi="宋体" w:eastAsia="宋体" w:cs="仿宋"/>
          <w:b/>
          <w:color w:val="auto"/>
          <w:kern w:val="2"/>
          <w:sz w:val="24"/>
          <w:szCs w:val="24"/>
          <w:lang w:eastAsia="zh-CN"/>
        </w:rPr>
      </w:pPr>
    </w:p>
    <w:p>
      <w:pPr>
        <w:autoSpaceDE/>
        <w:autoSpaceDN/>
        <w:spacing w:line="560" w:lineRule="exact"/>
        <w:ind w:firstLine="964" w:firstLineChars="400"/>
        <w:jc w:val="both"/>
        <w:rPr>
          <w:rFonts w:ascii="宋体" w:hAnsi="宋体" w:eastAsia="宋体" w:cs="Times New Roman"/>
          <w:color w:val="auto"/>
          <w:kern w:val="2"/>
          <w:sz w:val="24"/>
          <w:szCs w:val="24"/>
          <w:lang w:eastAsia="zh-CN"/>
        </w:rPr>
      </w:pPr>
      <w:r>
        <w:rPr>
          <w:rFonts w:hint="eastAsia" w:ascii="宋体" w:hAnsi="宋体" w:eastAsia="宋体" w:cs="Times New Roman"/>
          <w:b/>
          <w:color w:val="auto"/>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560" w:lineRule="exact"/>
        <w:ind w:firstLine="3840" w:firstLineChars="1600"/>
        <w:jc w:val="both"/>
        <w:rPr>
          <w:rFonts w:ascii="宋体" w:hAnsi="宋体" w:eastAsia="宋体" w:cs="Times New Roman"/>
          <w:color w:val="auto"/>
          <w:kern w:val="2"/>
          <w:sz w:val="24"/>
          <w:szCs w:val="24"/>
          <w:lang w:eastAsia="zh-CN"/>
        </w:rPr>
      </w:pPr>
    </w:p>
    <w:p>
      <w:pPr>
        <w:autoSpaceDE/>
        <w:autoSpaceDN/>
        <w:spacing w:line="360" w:lineRule="auto"/>
        <w:rPr>
          <w:rFonts w:asciiTheme="minorEastAsia" w:hAnsiTheme="minorEastAsia" w:eastAsiaTheme="minorEastAsia" w:cstheme="minorEastAsia"/>
          <w:color w:val="auto"/>
          <w:sz w:val="24"/>
          <w:lang w:eastAsia="zh-CN"/>
        </w:rPr>
      </w:pPr>
    </w:p>
    <w:p>
      <w:pPr>
        <w:autoSpaceDE/>
        <w:autoSpaceDN/>
        <w:spacing w:line="360" w:lineRule="auto"/>
        <w:rPr>
          <w:rFonts w:asciiTheme="minorEastAsia" w:hAnsiTheme="minorEastAsia" w:eastAsiaTheme="minorEastAsia" w:cstheme="minorEastAsia"/>
          <w:color w:val="auto"/>
          <w:sz w:val="24"/>
          <w:lang w:eastAsia="zh-CN"/>
        </w:rPr>
      </w:pPr>
    </w:p>
    <w:p>
      <w:pPr>
        <w:autoSpaceDE/>
        <w:autoSpaceDN/>
        <w:spacing w:line="360" w:lineRule="auto"/>
        <w:ind w:firstLine="5520" w:firstLineChars="23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供应商：（盖单位公章）</w:t>
      </w: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法定代表人：（签字或盖章）</w:t>
      </w:r>
    </w:p>
    <w:p>
      <w:pPr>
        <w:autoSpaceDE/>
        <w:autoSpaceDN/>
        <w:spacing w:line="360" w:lineRule="auto"/>
        <w:ind w:firstLine="5040" w:firstLineChars="21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委托代理人：（签字或盖章）</w:t>
      </w:r>
    </w:p>
    <w:p>
      <w:pPr>
        <w:autoSpaceDE/>
        <w:autoSpaceDN/>
        <w:spacing w:line="360" w:lineRule="auto"/>
        <w:ind w:firstLine="6240" w:firstLineChars="26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年    月    日</w:t>
      </w:r>
    </w:p>
    <w:p>
      <w:pPr>
        <w:spacing w:line="440" w:lineRule="exact"/>
        <w:rPr>
          <w:rFonts w:hint="eastAsia" w:asciiTheme="minorEastAsia" w:hAnsiTheme="minorEastAsia" w:eastAsiaTheme="minorEastAsia" w:cstheme="minorEastAsia"/>
          <w:b/>
          <w:bCs/>
          <w:color w:val="auto"/>
          <w:sz w:val="32"/>
          <w:szCs w:val="32"/>
        </w:rPr>
      </w:pPr>
    </w:p>
    <w:p>
      <w:pPr>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br w:type="page"/>
      </w:r>
    </w:p>
    <w:p>
      <w:pPr>
        <w:spacing w:line="440" w:lineRule="exact"/>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5</w:t>
      </w:r>
      <w:r>
        <w:rPr>
          <w:rFonts w:hint="eastAsia" w:asciiTheme="minorEastAsia" w:hAnsiTheme="minorEastAsia" w:eastAsiaTheme="minorEastAsia" w:cstheme="minorEastAsia"/>
          <w:b/>
          <w:bCs/>
          <w:color w:val="auto"/>
          <w:sz w:val="32"/>
          <w:szCs w:val="32"/>
        </w:rPr>
        <w:t>：</w:t>
      </w:r>
    </w:p>
    <w:p>
      <w:pPr>
        <w:pStyle w:val="36"/>
        <w:rPr>
          <w:rFonts w:asciiTheme="minorEastAsia" w:hAnsiTheme="minorEastAsia" w:eastAsiaTheme="minorEastAsia" w:cstheme="minorEastAsia"/>
          <w:color w:val="auto"/>
        </w:rPr>
      </w:pPr>
    </w:p>
    <w:p>
      <w:pPr>
        <w:widowControl/>
        <w:spacing w:line="360" w:lineRule="auto"/>
        <w:jc w:val="center"/>
        <w:rPr>
          <w:rFonts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rPr>
        <w:t>供应商的资格证明</w:t>
      </w:r>
      <w:r>
        <w:rPr>
          <w:rFonts w:hint="eastAsia" w:asciiTheme="minorEastAsia" w:hAnsiTheme="minorEastAsia" w:eastAsiaTheme="minorEastAsia" w:cstheme="minorEastAsia"/>
          <w:b/>
          <w:bCs/>
          <w:color w:val="auto"/>
          <w:sz w:val="44"/>
          <w:szCs w:val="44"/>
          <w:lang w:eastAsia="zh-CN"/>
        </w:rPr>
        <w:t>承诺函</w:t>
      </w:r>
    </w:p>
    <w:p>
      <w:pPr>
        <w:spacing w:line="360" w:lineRule="auto"/>
        <w:ind w:left="240" w:firstLine="480" w:firstLineChars="200"/>
        <w:jc w:val="center"/>
        <w:rPr>
          <w:rFonts w:asciiTheme="minorEastAsia" w:hAnsiTheme="minorEastAsia" w:eastAsiaTheme="minorEastAsia" w:cstheme="minorEastAsia"/>
          <w:color w:val="auto"/>
          <w:sz w:val="24"/>
          <w:lang w:eastAsia="zh-CN"/>
        </w:rPr>
      </w:pPr>
    </w:p>
    <w:p>
      <w:pPr>
        <w:widowControl/>
        <w:autoSpaceDE/>
        <w:autoSpaceDN/>
        <w:spacing w:line="400" w:lineRule="exact"/>
        <w:rPr>
          <w:rFonts w:asciiTheme="minorEastAsia" w:hAnsiTheme="minorEastAsia" w:eastAsiaTheme="minorEastAsia" w:cstheme="minorEastAsia"/>
          <w:color w:val="auto"/>
          <w:kern w:val="2"/>
          <w:sz w:val="24"/>
          <w:szCs w:val="21"/>
          <w:u w:val="single"/>
          <w:lang w:eastAsia="zh-CN"/>
        </w:rPr>
      </w:pPr>
      <w:r>
        <w:rPr>
          <w:rFonts w:hint="eastAsia" w:asciiTheme="minorEastAsia" w:hAnsiTheme="minorEastAsia" w:eastAsiaTheme="minorEastAsia" w:cstheme="minorEastAsia"/>
          <w:color w:val="auto"/>
          <w:kern w:val="2"/>
          <w:sz w:val="24"/>
          <w:szCs w:val="21"/>
          <w:lang w:eastAsia="zh-CN"/>
        </w:rPr>
        <w:t>致(采购人)：</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供应商名称： </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统一社会信用代码：</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供应商地址：</w:t>
      </w:r>
      <w:r>
        <w:rPr>
          <w:rFonts w:hint="eastAsia" w:asciiTheme="minorEastAsia" w:hAnsiTheme="minorEastAsia" w:eastAsiaTheme="minorEastAsia" w:cstheme="minorEastAsia"/>
          <w:color w:val="auto"/>
          <w:kern w:val="2"/>
          <w:sz w:val="24"/>
          <w:szCs w:val="21"/>
          <w:u w:val="single"/>
          <w:lang w:val="en-US" w:eastAsia="zh-CN"/>
        </w:rPr>
        <w:t xml:space="preserve">                </w:t>
      </w:r>
      <w:r>
        <w:rPr>
          <w:rFonts w:hint="eastAsia" w:asciiTheme="minorEastAsia" w:hAnsiTheme="minorEastAsia" w:eastAsiaTheme="minorEastAsia" w:cstheme="minorEastAsia"/>
          <w:color w:val="auto"/>
          <w:kern w:val="2"/>
          <w:sz w:val="24"/>
          <w:szCs w:val="21"/>
          <w:u w:val="single"/>
          <w:lang w:eastAsia="zh-CN"/>
        </w:rPr>
        <w:t xml:space="preserve"> </w:t>
      </w:r>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一、我单位具有有效的营业执照（三证合一）；</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5.我单位参加政府采购活动前三年内，在经营活动中没有重大违法记录。 </w:t>
      </w:r>
    </w:p>
    <w:p>
      <w:pPr>
        <w:autoSpaceDN/>
        <w:adjustRightInd w:val="0"/>
        <w:snapToGrid w:val="0"/>
        <w:spacing w:line="440" w:lineRule="exact"/>
        <w:ind w:firstLine="480" w:firstLineChars="200"/>
        <w:rPr>
          <w:rFonts w:hint="eastAsia"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三、我单位符合钢结构工程专业承包三级</w:t>
      </w:r>
      <w:r>
        <w:rPr>
          <w:rFonts w:hint="eastAsia" w:asciiTheme="minorEastAsia" w:hAnsiTheme="minorEastAsia" w:eastAsiaTheme="minorEastAsia" w:cstheme="minorEastAsia"/>
          <w:color w:val="auto"/>
          <w:kern w:val="2"/>
          <w:sz w:val="24"/>
          <w:szCs w:val="21"/>
          <w:lang w:val="en-US" w:eastAsia="zh-CN"/>
        </w:rPr>
        <w:t>及以上资质和</w:t>
      </w:r>
      <w:r>
        <w:rPr>
          <w:rFonts w:hint="eastAsia" w:asciiTheme="minorEastAsia" w:hAnsiTheme="minorEastAsia" w:eastAsiaTheme="minorEastAsia" w:cstheme="minorEastAsia"/>
          <w:color w:val="auto"/>
          <w:kern w:val="2"/>
          <w:sz w:val="24"/>
          <w:szCs w:val="21"/>
          <w:lang w:eastAsia="zh-CN"/>
        </w:rPr>
        <w:t>地基基础工程专业承包三级</w:t>
      </w:r>
      <w:r>
        <w:rPr>
          <w:rFonts w:hint="eastAsia" w:asciiTheme="minorEastAsia" w:hAnsiTheme="minorEastAsia" w:eastAsiaTheme="minorEastAsia" w:cstheme="minorEastAsia"/>
          <w:color w:val="auto"/>
          <w:kern w:val="2"/>
          <w:sz w:val="24"/>
          <w:szCs w:val="21"/>
          <w:lang w:val="en-US" w:eastAsia="zh-CN"/>
        </w:rPr>
        <w:t>及以上</w:t>
      </w:r>
      <w:r>
        <w:rPr>
          <w:rFonts w:hint="eastAsia" w:asciiTheme="minorEastAsia" w:hAnsiTheme="minorEastAsia" w:eastAsiaTheme="minorEastAsia" w:cstheme="minorEastAsia"/>
          <w:color w:val="auto"/>
          <w:kern w:val="2"/>
          <w:sz w:val="24"/>
          <w:szCs w:val="21"/>
          <w:lang w:eastAsia="zh-CN"/>
        </w:rPr>
        <w:t>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Theme="minorEastAsia" w:hAnsiTheme="minorEastAsia" w:eastAsiaTheme="minorEastAsia" w:cstheme="minorEastAsia"/>
          <w:color w:val="auto"/>
          <w:kern w:val="2"/>
          <w:sz w:val="24"/>
          <w:szCs w:val="21"/>
          <w:highlight w:val="yellow"/>
          <w:lang w:eastAsia="zh-CN"/>
        </w:rPr>
      </w:pPr>
      <w:r>
        <w:rPr>
          <w:rFonts w:hint="eastAsia" w:asciiTheme="minorEastAsia" w:hAnsiTheme="minorEastAsia" w:eastAsiaTheme="minorEastAsia" w:cstheme="minorEastAsia"/>
          <w:color w:val="auto"/>
          <w:kern w:val="2"/>
          <w:sz w:val="24"/>
          <w:szCs w:val="21"/>
          <w:lang w:eastAsia="zh-CN"/>
        </w:rPr>
        <w:t>我单位项目经理符合建筑工程专业贰级及以上建造师资格（不含临时），具有有效期内项目经理安全生产考核合格证书（B证），且拟派项目技术负责人须具有相关专业中级及以上技术职称；</w:t>
      </w:r>
    </w:p>
    <w:p>
      <w:pPr>
        <w:pStyle w:val="5"/>
        <w:autoSpaceDE/>
        <w:autoSpaceDN/>
        <w:spacing w:line="400" w:lineRule="exact"/>
        <w:ind w:firstLine="480" w:firstLineChars="200"/>
        <w:rPr>
          <w:rFonts w:asciiTheme="minorEastAsia" w:hAnsiTheme="minorEastAsia" w:eastAsiaTheme="minorEastAsia" w:cstheme="minorEastAsia"/>
          <w:color w:val="auto"/>
          <w:kern w:val="2"/>
          <w:sz w:val="24"/>
          <w:szCs w:val="21"/>
          <w:lang w:eastAsia="zh-CN"/>
        </w:rPr>
      </w:pPr>
      <w:bookmarkStart w:id="68" w:name="_Toc7994"/>
      <w:bookmarkStart w:id="69" w:name="_Toc25215"/>
      <w:r>
        <w:rPr>
          <w:rFonts w:hint="eastAsia" w:asciiTheme="minorEastAsia" w:hAnsiTheme="minorEastAsia" w:eastAsiaTheme="minorEastAsia" w:cstheme="minorEastAsia"/>
          <w:color w:val="auto"/>
          <w:kern w:val="2"/>
          <w:sz w:val="24"/>
          <w:szCs w:val="21"/>
          <w:lang w:eastAsia="zh-CN"/>
        </w:rPr>
        <w:t>若我单位承诺不实，自愿承担提供虚假材料谋取中标、成交的法律责任。</w:t>
      </w:r>
      <w:bookmarkEnd w:id="68"/>
      <w:bookmarkEnd w:id="69"/>
      <w:r>
        <w:rPr>
          <w:rFonts w:hint="eastAsia" w:asciiTheme="minorEastAsia" w:hAnsiTheme="minorEastAsia" w:eastAsiaTheme="minorEastAsia" w:cstheme="minorEastAsia"/>
          <w:color w:val="auto"/>
          <w:kern w:val="2"/>
          <w:sz w:val="24"/>
          <w:szCs w:val="21"/>
          <w:lang w:eastAsia="zh-CN"/>
        </w:rPr>
        <w:t xml:space="preserve">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承诺供应商（全称并加盖公章）：__________________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 xml:space="preserve">法定代表人或授权代表(签字或盖章)：__________________ </w:t>
      </w: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p>
    <w:p>
      <w:pPr>
        <w:widowControl/>
        <w:autoSpaceDE/>
        <w:autoSpaceDN/>
        <w:spacing w:line="480" w:lineRule="exact"/>
        <w:jc w:val="right"/>
        <w:rPr>
          <w:rFonts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color w:val="auto"/>
          <w:kern w:val="2"/>
          <w:sz w:val="24"/>
          <w:szCs w:val="21"/>
          <w:lang w:eastAsia="zh-CN"/>
        </w:rPr>
        <w:t>日期：_____年___ 月____ 日</w:t>
      </w: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6</w:t>
      </w:r>
      <w:r>
        <w:rPr>
          <w:rFonts w:hint="eastAsia" w:asciiTheme="minorEastAsia" w:hAnsiTheme="minorEastAsia" w:eastAsiaTheme="minorEastAsia" w:cstheme="minorEastAsia"/>
          <w:b/>
          <w:bCs/>
          <w:color w:val="auto"/>
          <w:sz w:val="32"/>
          <w:szCs w:val="32"/>
        </w:rPr>
        <w:t xml:space="preserve">：  </w:t>
      </w:r>
      <w:r>
        <w:rPr>
          <w:rFonts w:hint="eastAsia" w:asciiTheme="minorEastAsia" w:hAnsiTheme="minorEastAsia" w:eastAsiaTheme="minorEastAsia" w:cstheme="minorEastAsia"/>
          <w:b/>
          <w:color w:val="auto"/>
          <w:sz w:val="28"/>
          <w:szCs w:val="28"/>
        </w:rPr>
        <w:t xml:space="preserve">              </w:t>
      </w:r>
      <w:r>
        <w:rPr>
          <w:rFonts w:hint="eastAsia" w:asciiTheme="minorEastAsia" w:hAnsiTheme="minorEastAsia" w:eastAsiaTheme="minorEastAsia" w:cstheme="minorEastAsia"/>
          <w:b/>
          <w:color w:val="auto"/>
          <w:sz w:val="44"/>
          <w:szCs w:val="44"/>
        </w:rPr>
        <w:t xml:space="preserve"> </w:t>
      </w:r>
    </w:p>
    <w:p>
      <w:pPr>
        <w:spacing w:line="440" w:lineRule="exact"/>
        <w:ind w:firstLine="3092" w:firstLineChars="70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44"/>
          <w:szCs w:val="44"/>
        </w:rPr>
        <w:t xml:space="preserve"> 谈判承诺函</w:t>
      </w:r>
    </w:p>
    <w:p>
      <w:pPr>
        <w:spacing w:line="440" w:lineRule="exact"/>
        <w:ind w:firstLine="720" w:firstLineChars="300"/>
        <w:rPr>
          <w:rFonts w:asciiTheme="minorEastAsia" w:hAnsiTheme="minorEastAsia" w:eastAsiaTheme="minorEastAsia" w:cstheme="minorEastAsia"/>
          <w:color w:val="auto"/>
          <w:sz w:val="24"/>
          <w:szCs w:val="24"/>
        </w:rPr>
      </w:pPr>
    </w:p>
    <w:p>
      <w:pPr>
        <w:spacing w:line="440" w:lineRule="exact"/>
        <w:ind w:firstLine="720" w:firstLineChars="3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我单位对</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项目（</w:t>
      </w:r>
      <w:r>
        <w:rPr>
          <w:rFonts w:hint="eastAsia" w:asciiTheme="minorEastAsia" w:hAnsiTheme="minorEastAsia" w:eastAsiaTheme="minorEastAsia" w:cstheme="minorEastAsia"/>
          <w:color w:val="auto"/>
          <w:sz w:val="24"/>
          <w:szCs w:val="24"/>
          <w:lang w:eastAsia="zh-CN"/>
        </w:rPr>
        <w:t>采购编号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）投标行为做出承诺，保证所提交材料的真实性。</w:t>
      </w:r>
    </w:p>
    <w:p>
      <w:pPr>
        <w:spacing w:line="440" w:lineRule="exact"/>
        <w:rPr>
          <w:rFonts w:asciiTheme="minorEastAsia" w:hAnsiTheme="minorEastAsia" w:eastAsiaTheme="minorEastAsia" w:cstheme="minorEastAsia"/>
          <w:color w:val="auto"/>
          <w:sz w:val="24"/>
          <w:szCs w:val="24"/>
        </w:rPr>
      </w:pP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我单位承诺：</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2、若我单位中标，在接到成交通知书后，除不可抗力因素外，及时按规定与采购人签订合同并认真履约。</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4、不存在法律法规规定的其他违法违规行为。</w:t>
      </w: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谈判供应商单位名称（盖章）：</w:t>
      </w:r>
    </w:p>
    <w:p>
      <w:pPr>
        <w:spacing w:line="440" w:lineRule="exact"/>
        <w:ind w:firstLine="480" w:firstLineChars="200"/>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法人代表或授权委托人（</w:t>
      </w:r>
      <w:r>
        <w:rPr>
          <w:rFonts w:hint="eastAsia" w:asciiTheme="minorEastAsia" w:hAnsiTheme="minorEastAsia" w:eastAsiaTheme="minorEastAsia" w:cstheme="minorEastAsia"/>
          <w:color w:val="auto"/>
          <w:kern w:val="2"/>
          <w:sz w:val="24"/>
          <w:szCs w:val="21"/>
          <w:lang w:eastAsia="zh-CN"/>
        </w:rPr>
        <w:t>签字或盖章</w:t>
      </w:r>
      <w:r>
        <w:rPr>
          <w:rFonts w:hint="eastAsia" w:asciiTheme="minorEastAsia" w:hAnsiTheme="minorEastAsia" w:eastAsiaTheme="minorEastAsia" w:cstheme="minorEastAsia"/>
          <w:color w:val="auto"/>
          <w:sz w:val="24"/>
          <w:szCs w:val="24"/>
        </w:rPr>
        <w:t>）：</w:t>
      </w:r>
    </w:p>
    <w:p>
      <w:pPr>
        <w:spacing w:line="440" w:lineRule="exact"/>
        <w:ind w:right="960"/>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 xml:space="preserve">  年   月   日</w:t>
      </w:r>
    </w:p>
    <w:p>
      <w:pPr>
        <w:spacing w:line="440" w:lineRule="exact"/>
        <w:jc w:val="center"/>
        <w:rPr>
          <w:rFonts w:asciiTheme="minorEastAsia" w:hAnsiTheme="minorEastAsia" w:eastAsiaTheme="minorEastAsia" w:cstheme="minorEastAsia"/>
          <w:b/>
          <w:bCs/>
          <w:color w:val="auto"/>
          <w:sz w:val="32"/>
          <w:szCs w:val="32"/>
        </w:rPr>
      </w:pPr>
      <w:bookmarkStart w:id="70" w:name="_Toc466022191"/>
      <w:bookmarkStart w:id="71" w:name="_Toc454464364"/>
      <w:bookmarkStart w:id="72" w:name="_Toc483669664"/>
    </w:p>
    <w:bookmarkEnd w:id="70"/>
    <w:bookmarkEnd w:id="71"/>
    <w:bookmarkEnd w:id="72"/>
    <w:p>
      <w:pPr>
        <w:spacing w:line="440" w:lineRule="exact"/>
        <w:jc w:val="center"/>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ind w:firstLine="321" w:firstLineChars="100"/>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7</w:t>
      </w:r>
      <w:r>
        <w:rPr>
          <w:rFonts w:hint="eastAsia" w:asciiTheme="minorEastAsia" w:hAnsiTheme="minorEastAsia" w:eastAsiaTheme="minorEastAsia" w:cstheme="minorEastAsia"/>
          <w:b/>
          <w:bCs/>
          <w:color w:val="auto"/>
          <w:sz w:val="32"/>
          <w:szCs w:val="32"/>
        </w:rPr>
        <w:t xml:space="preserve">： </w:t>
      </w:r>
      <w:r>
        <w:rPr>
          <w:rFonts w:hint="eastAsia" w:asciiTheme="minorEastAsia" w:hAnsiTheme="minorEastAsia" w:eastAsiaTheme="minorEastAsia" w:cstheme="minorEastAsia"/>
          <w:b/>
          <w:color w:val="auto"/>
          <w:sz w:val="28"/>
          <w:szCs w:val="28"/>
        </w:rPr>
        <w:t xml:space="preserve">      </w:t>
      </w:r>
    </w:p>
    <w:p>
      <w:pPr>
        <w:spacing w:line="440" w:lineRule="exact"/>
        <w:ind w:firstLine="2570" w:firstLineChars="800"/>
        <w:rPr>
          <w:rFonts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施工组织设计和项目管理机构</w:t>
      </w:r>
    </w:p>
    <w:p>
      <w:pPr>
        <w:spacing w:line="440" w:lineRule="exact"/>
        <w:rPr>
          <w:rFonts w:asciiTheme="minorEastAsia" w:hAnsiTheme="minorEastAsia" w:eastAsiaTheme="minorEastAsia" w:cstheme="minorEastAsia"/>
          <w:b/>
          <w:color w:val="auto"/>
          <w:sz w:val="28"/>
          <w:szCs w:val="28"/>
        </w:rPr>
      </w:pPr>
    </w:p>
    <w:p>
      <w:pPr>
        <w:spacing w:line="440" w:lineRule="exact"/>
        <w:jc w:val="center"/>
        <w:rPr>
          <w:rFonts w:asciiTheme="minorEastAsia" w:hAnsiTheme="minorEastAsia" w:eastAsiaTheme="minorEastAsia" w:cstheme="minorEastAsia"/>
          <w:b/>
          <w:bCs/>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bCs/>
          <w:color w:val="auto"/>
          <w:sz w:val="32"/>
          <w:szCs w:val="32"/>
        </w:rPr>
      </w:pPr>
    </w:p>
    <w:p>
      <w:pPr>
        <w:spacing w:line="440" w:lineRule="exact"/>
        <w:rPr>
          <w:rFonts w:hint="eastAsia" w:asciiTheme="minorEastAsia" w:hAnsiTheme="minorEastAsia" w:eastAsiaTheme="minorEastAsia" w:cstheme="minorEastAsia"/>
          <w:b/>
          <w:bCs/>
          <w:color w:val="auto"/>
          <w:sz w:val="32"/>
          <w:szCs w:val="32"/>
        </w:rPr>
      </w:pPr>
    </w:p>
    <w:p>
      <w:pPr>
        <w:spacing w:line="440" w:lineRule="exac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32"/>
          <w:szCs w:val="32"/>
        </w:rPr>
        <w:t>附件</w:t>
      </w:r>
      <w:r>
        <w:rPr>
          <w:rFonts w:hint="eastAsia" w:asciiTheme="minorEastAsia" w:hAnsiTheme="minorEastAsia" w:eastAsiaTheme="minorEastAsia" w:cstheme="minorEastAsia"/>
          <w:b/>
          <w:bCs/>
          <w:color w:val="auto"/>
          <w:sz w:val="32"/>
          <w:szCs w:val="32"/>
          <w:lang w:eastAsia="zh-CN"/>
        </w:rPr>
        <w:t>8</w:t>
      </w:r>
      <w:r>
        <w:rPr>
          <w:rFonts w:hint="eastAsia" w:asciiTheme="minorEastAsia" w:hAnsiTheme="minorEastAsia" w:eastAsiaTheme="minorEastAsia" w:cstheme="minorEastAsia"/>
          <w:b/>
          <w:bCs/>
          <w:color w:val="auto"/>
          <w:sz w:val="32"/>
          <w:szCs w:val="32"/>
        </w:rPr>
        <w:t>：</w:t>
      </w:r>
      <w:bookmarkStart w:id="73" w:name="_Toc466022194"/>
      <w:bookmarkStart w:id="74" w:name="_Toc483669667"/>
      <w:bookmarkStart w:id="75" w:name="_Toc454464368"/>
      <w:r>
        <w:rPr>
          <w:rFonts w:hint="eastAsia" w:asciiTheme="minorEastAsia" w:hAnsiTheme="minorEastAsia" w:eastAsiaTheme="minorEastAsia" w:cstheme="minorEastAsia"/>
          <w:b/>
          <w:color w:val="auto"/>
          <w:sz w:val="28"/>
          <w:szCs w:val="28"/>
        </w:rPr>
        <w:t xml:space="preserve"> </w:t>
      </w:r>
    </w:p>
    <w:p>
      <w:pPr>
        <w:spacing w:line="440" w:lineRule="exact"/>
        <w:ind w:firstLine="3213" w:firstLineChars="100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服务承诺及优惠承诺</w:t>
      </w:r>
      <w:bookmarkEnd w:id="73"/>
      <w:bookmarkEnd w:id="74"/>
      <w:bookmarkEnd w:id="75"/>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jc w:val="center"/>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28"/>
          <w:szCs w:val="28"/>
        </w:rPr>
      </w:pPr>
    </w:p>
    <w:p>
      <w:pPr>
        <w:spacing w:line="440" w:lineRule="exact"/>
        <w:rPr>
          <w:rFonts w:asciiTheme="minorEastAsia" w:hAnsiTheme="minorEastAsia" w:eastAsiaTheme="minorEastAsia" w:cstheme="minorEastAsia"/>
          <w:b/>
          <w:color w:val="auto"/>
          <w:sz w:val="32"/>
          <w:szCs w:val="32"/>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spacing w:line="440" w:lineRule="exact"/>
        <w:rPr>
          <w:rFonts w:asciiTheme="minorEastAsia" w:hAnsiTheme="minorEastAsia" w:eastAsiaTheme="minorEastAsia" w:cstheme="minorEastAsia"/>
          <w:color w:val="auto"/>
          <w:sz w:val="24"/>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widowControl/>
        <w:spacing w:line="440" w:lineRule="exact"/>
        <w:rPr>
          <w:rFonts w:asciiTheme="minorEastAsia" w:hAnsiTheme="minorEastAsia" w:eastAsiaTheme="minorEastAsia" w:cstheme="minorEastAsia"/>
          <w:b/>
          <w:color w:val="auto"/>
          <w:sz w:val="28"/>
          <w:szCs w:val="28"/>
        </w:rPr>
      </w:pPr>
    </w:p>
    <w:p>
      <w:pPr>
        <w:pStyle w:val="2"/>
        <w:rPr>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br w:type="page"/>
      </w: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76" w:name="_Toc10888"/>
      <w:r>
        <w:rPr>
          <w:rFonts w:hint="eastAsia" w:asciiTheme="minorEastAsia" w:hAnsiTheme="minorEastAsia" w:eastAsiaTheme="minorEastAsia" w:cstheme="minorEastAsia"/>
          <w:color w:val="auto"/>
        </w:rPr>
        <w:t>附件</w:t>
      </w:r>
      <w:r>
        <w:rPr>
          <w:rFonts w:hint="eastAsia" w:asciiTheme="minorEastAsia" w:hAnsiTheme="minorEastAsia" w:eastAsiaTheme="minorEastAsia" w:cstheme="minorEastAsia"/>
          <w:color w:val="auto"/>
          <w:lang w:eastAsia="zh-CN"/>
        </w:rPr>
        <w:t>9</w:t>
      </w:r>
      <w:r>
        <w:rPr>
          <w:rFonts w:hint="eastAsia" w:asciiTheme="minorEastAsia" w:hAnsiTheme="minorEastAsia" w:eastAsiaTheme="minorEastAsia" w:cstheme="minorEastAsia"/>
          <w:color w:val="auto"/>
        </w:rPr>
        <w:t>：</w:t>
      </w:r>
      <w:bookmarkEnd w:id="76"/>
    </w:p>
    <w:p>
      <w:pPr>
        <w:spacing w:line="440" w:lineRule="exact"/>
        <w:jc w:val="center"/>
        <w:rPr>
          <w:rFonts w:asciiTheme="minorEastAsia" w:hAnsiTheme="minorEastAsia" w:eastAsiaTheme="minorEastAsia" w:cstheme="minorEastAsia"/>
          <w:b/>
          <w:color w:val="auto"/>
          <w:sz w:val="32"/>
          <w:szCs w:val="32"/>
        </w:rPr>
      </w:pPr>
      <w:bookmarkStart w:id="77" w:name="_Toc454464369"/>
      <w:bookmarkStart w:id="78" w:name="_Toc466022195"/>
      <w:bookmarkStart w:id="79" w:name="_Toc483669668"/>
      <w:r>
        <w:rPr>
          <w:rFonts w:hint="eastAsia" w:asciiTheme="minorEastAsia" w:hAnsiTheme="minorEastAsia" w:eastAsiaTheme="minorEastAsia" w:cstheme="minorEastAsia"/>
          <w:b/>
          <w:color w:val="auto"/>
          <w:sz w:val="32"/>
          <w:szCs w:val="32"/>
        </w:rPr>
        <w:t>项目经理无在建工程</w:t>
      </w:r>
      <w:bookmarkEnd w:id="77"/>
      <w:bookmarkEnd w:id="78"/>
      <w:bookmarkEnd w:id="79"/>
      <w:r>
        <w:rPr>
          <w:rFonts w:hint="eastAsia" w:asciiTheme="minorEastAsia" w:hAnsiTheme="minorEastAsia" w:eastAsiaTheme="minorEastAsia" w:cstheme="minorEastAsia"/>
          <w:b/>
          <w:color w:val="auto"/>
          <w:sz w:val="32"/>
          <w:szCs w:val="32"/>
        </w:rPr>
        <w:t>证明</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color w:val="auto"/>
          <w:sz w:val="24"/>
          <w:szCs w:val="24"/>
        </w:rPr>
      </w:pPr>
    </w:p>
    <w:p>
      <w:pPr>
        <w:spacing w:line="440" w:lineRule="exac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（采购单位名称） ：                   </w:t>
      </w:r>
    </w:p>
    <w:p>
      <w:pPr>
        <w:spacing w:line="440" w:lineRule="exact"/>
        <w:jc w:val="center"/>
        <w:rPr>
          <w:rFonts w:asciiTheme="minorEastAsia" w:hAnsiTheme="minorEastAsia" w:eastAsiaTheme="minorEastAsia" w:cstheme="minorEastAsia"/>
          <w:b/>
          <w:color w:val="auto"/>
          <w:sz w:val="36"/>
          <w:szCs w:val="36"/>
        </w:rPr>
      </w:pPr>
    </w:p>
    <w:p>
      <w:pPr>
        <w:autoSpaceDE/>
        <w:autoSpaceDN/>
        <w:spacing w:line="440" w:lineRule="exact"/>
        <w:ind w:firstLine="720" w:firstLineChars="3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我方在此声明，我方拟派往</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（项目名称）的项目经理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姓名）</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现阶段没有担任任何在施建设工程项目的项目经理。</w:t>
      </w:r>
    </w:p>
    <w:p>
      <w:pPr>
        <w:spacing w:line="440" w:lineRule="exact"/>
        <w:ind w:firstLine="600" w:firstLineChars="25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我方承诺上述信息的真实和准确性，并愿意承担因我方就此弄虚作假所引起的一切法律后果。</w:t>
      </w: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特此承诺      </w:t>
      </w: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ind w:firstLine="600" w:firstLineChars="250"/>
        <w:rPr>
          <w:rFonts w:asciiTheme="minorEastAsia" w:hAnsiTheme="minorEastAsia" w:eastAsiaTheme="minorEastAsia" w:cstheme="minorEastAsia"/>
          <w:color w:val="auto"/>
          <w:sz w:val="24"/>
          <w:szCs w:val="24"/>
        </w:rPr>
      </w:pPr>
    </w:p>
    <w:p>
      <w:pPr>
        <w:spacing w:line="440" w:lineRule="exact"/>
        <w:jc w:val="righ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谈判供应商：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（盖单位章）</w:t>
      </w:r>
    </w:p>
    <w:p>
      <w:pPr>
        <w:spacing w:line="440" w:lineRule="exact"/>
        <w:jc w:val="right"/>
        <w:rPr>
          <w:rFonts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rPr>
        <w:t>法定代表人或委托代理人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（签字</w:t>
      </w:r>
      <w:r>
        <w:rPr>
          <w:rFonts w:hint="eastAsia" w:asciiTheme="minorEastAsia" w:hAnsiTheme="minorEastAsia" w:eastAsiaTheme="minorEastAsia" w:cstheme="minorEastAsia"/>
          <w:color w:val="auto"/>
          <w:sz w:val="24"/>
        </w:rPr>
        <w:t>或盖章</w:t>
      </w:r>
      <w:r>
        <w:rPr>
          <w:rFonts w:hint="eastAsia" w:asciiTheme="minorEastAsia" w:hAnsiTheme="minorEastAsia" w:eastAsiaTheme="minorEastAsia" w:cstheme="minorEastAsia"/>
          <w:color w:val="auto"/>
          <w:sz w:val="24"/>
          <w:szCs w:val="24"/>
        </w:rPr>
        <w:t>）</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p>
    <w:p>
      <w:pPr>
        <w:adjustRightIn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b/>
          <w:color w:val="auto"/>
          <w:sz w:val="24"/>
        </w:rPr>
        <w:t>注：若有在建项目变更请务必在文件中附上有关变更的证明材料，否则视为无变更。</w:t>
      </w:r>
    </w:p>
    <w:p>
      <w:pPr>
        <w:spacing w:line="440" w:lineRule="exact"/>
        <w:jc w:val="center"/>
        <w:rPr>
          <w:rFonts w:asciiTheme="minorEastAsia" w:hAnsiTheme="minorEastAsia" w:eastAsiaTheme="minorEastAsia" w:cstheme="minorEastAsia"/>
          <w:b/>
          <w:color w:val="auto"/>
          <w:sz w:val="36"/>
          <w:szCs w:val="36"/>
        </w:rPr>
      </w:pPr>
    </w:p>
    <w:p>
      <w:pPr>
        <w:spacing w:line="440" w:lineRule="exact"/>
        <w:jc w:val="both"/>
        <w:rPr>
          <w:rFonts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sectPr>
          <w:footerReference r:id="rId7" w:type="default"/>
          <w:footerReference r:id="rId8" w:type="even"/>
          <w:pgSz w:w="11910" w:h="16840"/>
          <w:pgMar w:top="1580" w:right="1300" w:bottom="1020" w:left="1300" w:header="0" w:footer="832" w:gutter="0"/>
          <w:cols w:space="720" w:num="1"/>
        </w:sectPr>
      </w:pPr>
    </w:p>
    <w:p>
      <w:pPr>
        <w:pStyle w:val="17"/>
        <w:spacing w:before="120" w:after="120" w:line="460" w:lineRule="exact"/>
        <w:ind w:right="31" w:rightChars="14"/>
        <w:jc w:val="both"/>
        <w:outlineLvl w:val="1"/>
        <w:rPr>
          <w:rFonts w:asciiTheme="minorEastAsia" w:hAnsiTheme="minorEastAsia" w:eastAsiaTheme="minorEastAsia" w:cstheme="minorEastAsia"/>
          <w:color w:val="auto"/>
          <w:lang w:eastAsia="zh-CN"/>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lang w:eastAsia="zh-CN"/>
        </w:rPr>
      </w:pPr>
      <w:bookmarkStart w:id="80" w:name="_Toc24186"/>
      <w:r>
        <w:rPr>
          <w:rFonts w:hint="eastAsia" w:asciiTheme="minorEastAsia" w:hAnsiTheme="minorEastAsia" w:eastAsiaTheme="minorEastAsia" w:cstheme="minorEastAsia"/>
          <w:color w:val="auto"/>
          <w:lang w:eastAsia="zh-CN"/>
        </w:rPr>
        <w:t>附件10：</w:t>
      </w:r>
      <w:bookmarkEnd w:id="80"/>
    </w:p>
    <w:p>
      <w:pPr>
        <w:spacing w:line="440" w:lineRule="exact"/>
        <w:jc w:val="center"/>
        <w:rPr>
          <w:rFonts w:asciiTheme="minorEastAsia" w:hAnsiTheme="minorEastAsia" w:eastAsiaTheme="minorEastAsia" w:cstheme="minorEastAsia"/>
          <w:b/>
          <w:color w:val="auto"/>
          <w:sz w:val="36"/>
          <w:szCs w:val="36"/>
          <w:lang w:eastAsia="zh-CN"/>
        </w:rPr>
      </w:pPr>
    </w:p>
    <w:p>
      <w:pPr>
        <w:autoSpaceDE/>
        <w:autoSpaceDN/>
        <w:spacing w:line="360" w:lineRule="auto"/>
        <w:ind w:firstLine="3213" w:firstLineChars="1000"/>
        <w:rPr>
          <w:rFonts w:ascii="宋体" w:hAnsi="宋体" w:eastAsia="宋体" w:cs="宋体"/>
          <w:b/>
          <w:bCs/>
          <w:color w:val="auto"/>
          <w:kern w:val="2"/>
          <w:sz w:val="32"/>
          <w:szCs w:val="24"/>
          <w:lang w:eastAsia="zh-CN"/>
        </w:rPr>
      </w:pPr>
      <w:r>
        <w:rPr>
          <w:rFonts w:hint="eastAsia" w:ascii="宋体" w:hAnsi="宋体" w:eastAsia="宋体" w:cs="宋体"/>
          <w:b/>
          <w:bCs/>
          <w:color w:val="auto"/>
          <w:kern w:val="2"/>
          <w:sz w:val="32"/>
          <w:szCs w:val="24"/>
          <w:lang w:eastAsia="zh-CN"/>
        </w:rPr>
        <w:t>反商业贿赂承诺书</w:t>
      </w:r>
    </w:p>
    <w:p>
      <w:pPr>
        <w:autoSpaceDE/>
        <w:autoSpaceDN/>
        <w:spacing w:line="360" w:lineRule="auto"/>
        <w:ind w:firstLine="560" w:firstLineChars="200"/>
        <w:jc w:val="both"/>
        <w:rPr>
          <w:rFonts w:ascii="仿宋_GB2312" w:hAnsi="Times New Roman" w:eastAsia="仿宋_GB2312" w:cs="Times New Roman"/>
          <w:color w:val="auto"/>
          <w:kern w:val="2"/>
          <w:sz w:val="28"/>
          <w:szCs w:val="28"/>
          <w:lang w:eastAsia="zh-CN"/>
        </w:rPr>
      </w:pP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在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Times New Roman"/>
          <w:color w:val="auto"/>
          <w:kern w:val="2"/>
          <w:sz w:val="24"/>
          <w:szCs w:val="24"/>
          <w:lang w:eastAsia="zh-CN"/>
        </w:rPr>
      </w:pPr>
    </w:p>
    <w:p>
      <w:pPr>
        <w:autoSpaceDE/>
        <w:autoSpaceDN/>
        <w:spacing w:line="360" w:lineRule="auto"/>
        <w:ind w:firstLine="480" w:firstLineChars="200"/>
        <w:jc w:val="both"/>
        <w:rPr>
          <w:rFonts w:ascii="宋体" w:hAnsi="宋体" w:eastAsia="宋体" w:cs="Times New Roman"/>
          <w:color w:val="auto"/>
          <w:kern w:val="2"/>
          <w:sz w:val="24"/>
          <w:szCs w:val="24"/>
          <w:lang w:eastAsia="zh-CN"/>
        </w:rPr>
      </w:pPr>
    </w:p>
    <w:p>
      <w:pPr>
        <w:spacing w:line="440" w:lineRule="exact"/>
        <w:jc w:val="right"/>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                      谈判供应商：（盖单位章）</w:t>
      </w:r>
    </w:p>
    <w:p>
      <w:pPr>
        <w:spacing w:line="440" w:lineRule="exact"/>
        <w:jc w:val="right"/>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法定代表人或委托代理人：（签字或盖章）</w:t>
      </w:r>
    </w:p>
    <w:p>
      <w:pPr>
        <w:spacing w:line="440" w:lineRule="exact"/>
        <w:jc w:val="center"/>
        <w:rPr>
          <w:rFonts w:ascii="宋体" w:hAnsi="宋体" w:eastAsia="宋体" w:cs="Times New Roman"/>
          <w:color w:val="auto"/>
          <w:kern w:val="2"/>
          <w:sz w:val="24"/>
          <w:szCs w:val="24"/>
          <w:lang w:eastAsia="zh-CN"/>
        </w:rPr>
      </w:pPr>
    </w:p>
    <w:p>
      <w:pPr>
        <w:spacing w:line="440" w:lineRule="exact"/>
        <w:jc w:val="center"/>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 xml:space="preserve">                                                年   月   日</w:t>
      </w:r>
    </w:p>
    <w:p>
      <w:pPr>
        <w:pStyle w:val="2"/>
        <w:rPr>
          <w:color w:val="auto"/>
        </w:rPr>
        <w:sectPr>
          <w:pgSz w:w="11910" w:h="16840"/>
          <w:pgMar w:top="1580" w:right="1300" w:bottom="1020" w:left="1300" w:header="0" w:footer="832" w:gutter="0"/>
          <w:cols w:space="720" w:num="1"/>
        </w:sect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81" w:name="_Toc16374"/>
      <w:bookmarkStart w:id="82" w:name="_Toc17379"/>
      <w:bookmarkStart w:id="83" w:name="_Toc14566"/>
      <w:bookmarkStart w:id="84" w:name="_Toc466022196"/>
      <w:bookmarkStart w:id="85" w:name="_Toc483669669"/>
      <w:bookmarkStart w:id="86" w:name="_Toc454464370"/>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87" w:name="_Toc3201"/>
      <w:r>
        <w:rPr>
          <w:rFonts w:hint="eastAsia" w:asciiTheme="minorEastAsia" w:hAnsiTheme="minorEastAsia" w:eastAsiaTheme="minorEastAsia" w:cstheme="minorEastAsia"/>
          <w:color w:val="auto"/>
        </w:rPr>
        <w:t>附件1</w:t>
      </w:r>
      <w:r>
        <w:rPr>
          <w:rFonts w:hint="eastAsia" w:asciiTheme="minorEastAsia" w:hAnsiTheme="minorEastAsia" w:eastAsiaTheme="minorEastAsia" w:cstheme="minorEastAsia"/>
          <w:color w:val="auto"/>
          <w:lang w:eastAsia="zh-CN"/>
        </w:rPr>
        <w:t>1</w:t>
      </w:r>
      <w:r>
        <w:rPr>
          <w:rFonts w:hint="eastAsia" w:asciiTheme="minorEastAsia" w:hAnsiTheme="minorEastAsia" w:eastAsiaTheme="minorEastAsia" w:cstheme="minorEastAsia"/>
          <w:color w:val="auto"/>
        </w:rPr>
        <w:t>：</w:t>
      </w:r>
      <w:bookmarkEnd w:id="81"/>
      <w:bookmarkEnd w:id="82"/>
      <w:bookmarkEnd w:id="83"/>
      <w:bookmarkEnd w:id="87"/>
    </w:p>
    <w:bookmarkEnd w:id="84"/>
    <w:bookmarkEnd w:id="85"/>
    <w:p>
      <w:pPr>
        <w:spacing w:line="440" w:lineRule="exact"/>
        <w:jc w:val="center"/>
        <w:rPr>
          <w:rFonts w:asciiTheme="minorEastAsia" w:hAnsiTheme="minorEastAsia" w:eastAsiaTheme="minorEastAsia" w:cstheme="minorEastAsia"/>
          <w:b/>
          <w:color w:val="auto"/>
          <w:sz w:val="32"/>
          <w:szCs w:val="32"/>
        </w:rPr>
      </w:pPr>
      <w:bookmarkStart w:id="88" w:name="_Toc466022197"/>
      <w:bookmarkStart w:id="89" w:name="_Toc483669670"/>
      <w:r>
        <w:rPr>
          <w:rFonts w:hint="eastAsia" w:asciiTheme="minorEastAsia" w:hAnsiTheme="minorEastAsia" w:eastAsiaTheme="minorEastAsia" w:cstheme="minorEastAsia"/>
          <w:b/>
          <w:color w:val="auto"/>
          <w:sz w:val="32"/>
          <w:szCs w:val="32"/>
        </w:rPr>
        <w:t>谈判文件要求的及谈判供应商认为应提交的</w:t>
      </w:r>
      <w:bookmarkEnd w:id="86"/>
      <w:bookmarkEnd w:id="88"/>
      <w:bookmarkEnd w:id="89"/>
    </w:p>
    <w:p>
      <w:pPr>
        <w:spacing w:line="440" w:lineRule="exact"/>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32"/>
          <w:szCs w:val="32"/>
        </w:rPr>
        <w:t>其他资料</w:t>
      </w: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1、中小企业声明函（格式见附件）</w:t>
      </w: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p>
    <w:p>
      <w:pPr>
        <w:spacing w:line="440" w:lineRule="exact"/>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2.其他材料。</w:t>
      </w:r>
    </w:p>
    <w:p>
      <w:pPr>
        <w:spacing w:line="44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spacing w:line="580" w:lineRule="exact"/>
        <w:rPr>
          <w:rFonts w:asciiTheme="minorEastAsia" w:hAnsiTheme="minorEastAsia" w:eastAsiaTheme="minorEastAsia" w:cstheme="minorEastAsia"/>
          <w:b/>
          <w:color w:val="auto"/>
          <w:sz w:val="24"/>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p>
    <w:p>
      <w:pPr>
        <w:rPr>
          <w:rFonts w:asciiTheme="minorEastAsia" w:hAnsiTheme="minorEastAsia" w:eastAsiaTheme="minorEastAsia" w:cstheme="minorEastAsia"/>
          <w:color w:val="auto"/>
        </w:rPr>
      </w:pPr>
    </w:p>
    <w:p>
      <w:pPr>
        <w:rPr>
          <w:color w:val="auto"/>
        </w:rPr>
      </w:pPr>
    </w:p>
    <w:p>
      <w:pPr>
        <w:pStyle w:val="2"/>
        <w:rPr>
          <w:color w:val="auto"/>
        </w:rPr>
      </w:pPr>
    </w:p>
    <w:p>
      <w:pPr>
        <w:pStyle w:val="17"/>
        <w:spacing w:before="120" w:after="120" w:line="460" w:lineRule="exact"/>
        <w:ind w:right="31" w:rightChars="14"/>
        <w:jc w:val="both"/>
        <w:outlineLvl w:val="1"/>
        <w:rPr>
          <w:rFonts w:hint="eastAsia" w:asciiTheme="minorEastAsia" w:hAnsiTheme="minorEastAsia" w:eastAsiaTheme="minorEastAsia" w:cstheme="minorEastAsia"/>
          <w:color w:val="auto"/>
        </w:rPr>
      </w:pPr>
    </w:p>
    <w:p>
      <w:pPr>
        <w:pStyle w:val="17"/>
        <w:spacing w:before="120" w:after="120" w:line="460" w:lineRule="exact"/>
        <w:ind w:right="31" w:rightChars="14"/>
        <w:jc w:val="both"/>
        <w:outlineLvl w:val="1"/>
        <w:rPr>
          <w:rFonts w:asciiTheme="minorEastAsia" w:hAnsiTheme="minorEastAsia" w:eastAsiaTheme="minorEastAsia" w:cstheme="minorEastAsia"/>
          <w:color w:val="auto"/>
        </w:rPr>
      </w:pPr>
      <w:bookmarkStart w:id="90" w:name="_Toc649"/>
      <w:r>
        <w:rPr>
          <w:rFonts w:hint="eastAsia" w:asciiTheme="minorEastAsia" w:hAnsiTheme="minorEastAsia" w:eastAsiaTheme="minorEastAsia" w:cstheme="minorEastAsia"/>
          <w:color w:val="auto"/>
        </w:rPr>
        <w:t>附件：中小企业声明函</w:t>
      </w:r>
      <w:bookmarkEnd w:id="90"/>
    </w:p>
    <w:p>
      <w:pPr>
        <w:pStyle w:val="17"/>
        <w:spacing w:before="120" w:after="120" w:line="460" w:lineRule="exact"/>
        <w:ind w:right="31" w:rightChars="14"/>
        <w:outlineLvl w:val="1"/>
        <w:rPr>
          <w:rFonts w:asciiTheme="minorEastAsia" w:hAnsiTheme="minorEastAsia" w:eastAsiaTheme="minorEastAsia" w:cstheme="minorEastAsia"/>
          <w:color w:val="auto"/>
        </w:rPr>
      </w:pPr>
      <w:bookmarkStart w:id="91" w:name="_Toc18186"/>
      <w:r>
        <w:rPr>
          <w:rFonts w:hint="eastAsia" w:asciiTheme="minorEastAsia" w:hAnsiTheme="minorEastAsia" w:eastAsiaTheme="minorEastAsia" w:cstheme="minorEastAsia"/>
          <w:color w:val="auto"/>
        </w:rPr>
        <w:t>中小企业声明函（工程）</w:t>
      </w:r>
      <w:bookmarkEnd w:id="91"/>
    </w:p>
    <w:p>
      <w:pPr>
        <w:rPr>
          <w:color w:val="auto"/>
        </w:rPr>
      </w:pPr>
    </w:p>
    <w:p>
      <w:pPr>
        <w:pStyle w:val="2"/>
        <w:tabs>
          <w:tab w:val="left" w:pos="324"/>
        </w:tabs>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本公司（联合体）郑重声明，根据《政府采购促进中小企业发展管理办法》（财库﹝2020﹞46号）的规定，本公司（联合体）参加</w:t>
      </w:r>
      <w:r>
        <w:rPr>
          <w:rFonts w:hint="eastAsia" w:asciiTheme="minorEastAsia" w:hAnsiTheme="minorEastAsia" w:eastAsiaTheme="minorEastAsia" w:cstheme="minorEastAsia"/>
          <w:color w:val="auto"/>
          <w:sz w:val="24"/>
          <w:szCs w:val="24"/>
          <w:u w:val="single"/>
        </w:rPr>
        <w:t>（单位名称）</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u w:val="single"/>
        </w:rPr>
        <w:t>（项目名称）</w:t>
      </w:r>
      <w:r>
        <w:rPr>
          <w:rFonts w:hint="eastAsia" w:asciiTheme="minorEastAsia" w:hAnsiTheme="minorEastAsia" w:eastAsiaTheme="minorEastAsia" w:cstheme="minorEastAsia"/>
          <w:color w:val="auto"/>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none"/>
          <w:lang w:val="en-US" w:eastAsia="zh-CN"/>
        </w:rPr>
        <w:t>1.</w:t>
      </w:r>
      <w:r>
        <w:rPr>
          <w:rFonts w:hint="eastAsia" w:asciiTheme="minorEastAsia" w:hAnsiTheme="minorEastAsia" w:eastAsiaTheme="minorEastAsia" w:cstheme="minorEastAsia"/>
          <w:color w:val="auto"/>
          <w:sz w:val="24"/>
          <w:szCs w:val="24"/>
          <w:u w:val="single"/>
        </w:rPr>
        <w:t>（标的名称）</w:t>
      </w:r>
      <w:r>
        <w:rPr>
          <w:rFonts w:hint="eastAsia" w:asciiTheme="minorEastAsia" w:hAnsiTheme="minorEastAsia" w:eastAsiaTheme="minorEastAsia" w:cstheme="minorEastAsia"/>
          <w:color w:val="auto"/>
          <w:sz w:val="24"/>
          <w:szCs w:val="24"/>
        </w:rPr>
        <w:t>，属于</w:t>
      </w:r>
      <w:r>
        <w:rPr>
          <w:rFonts w:hint="eastAsia" w:asciiTheme="minorEastAsia" w:hAnsiTheme="minorEastAsia" w:eastAsiaTheme="minorEastAsia" w:cstheme="minorEastAsia"/>
          <w:color w:val="auto"/>
          <w:sz w:val="24"/>
          <w:szCs w:val="24"/>
          <w:u w:val="single"/>
        </w:rPr>
        <w:t>（采购文件中明确的所属行业）</w:t>
      </w:r>
      <w:r>
        <w:rPr>
          <w:rFonts w:hint="eastAsia" w:asciiTheme="minorEastAsia" w:hAnsiTheme="minorEastAsia" w:eastAsiaTheme="minorEastAsia" w:cstheme="minorEastAsia"/>
          <w:color w:val="auto"/>
          <w:sz w:val="24"/>
          <w:szCs w:val="24"/>
        </w:rPr>
        <w:t>；承建（承接）企业为</w:t>
      </w:r>
      <w:r>
        <w:rPr>
          <w:rFonts w:hint="eastAsia" w:asciiTheme="minorEastAsia" w:hAnsiTheme="minorEastAsia" w:eastAsiaTheme="minorEastAsia" w:cstheme="minorEastAsia"/>
          <w:color w:val="auto"/>
          <w:sz w:val="24"/>
          <w:szCs w:val="24"/>
          <w:u w:val="single"/>
        </w:rPr>
        <w:t>（企业名称）</w:t>
      </w:r>
      <w:r>
        <w:rPr>
          <w:rFonts w:hint="eastAsia" w:asciiTheme="minorEastAsia" w:hAnsiTheme="minorEastAsia" w:eastAsiaTheme="minorEastAsia" w:cstheme="minorEastAsia"/>
          <w:color w:val="auto"/>
          <w:sz w:val="24"/>
          <w:szCs w:val="24"/>
        </w:rPr>
        <w:t>，从业人员</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人，营业收入为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 xml:space="preserve"> 万元，资产总额为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 xml:space="preserve"> 万元，属于（</w:t>
      </w:r>
      <w:r>
        <w:rPr>
          <w:rFonts w:hint="eastAsia" w:asciiTheme="minorEastAsia" w:hAnsiTheme="minorEastAsia" w:eastAsiaTheme="minorEastAsia" w:cstheme="minorEastAsia"/>
          <w:color w:val="auto"/>
          <w:sz w:val="24"/>
          <w:szCs w:val="24"/>
          <w:u w:val="single"/>
        </w:rPr>
        <w:t>中型企业、小型企业、微型企业</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w:t>
      </w:r>
    </w:p>
    <w:p>
      <w:pPr>
        <w:autoSpaceDE/>
        <w:autoSpaceDN/>
        <w:spacing w:line="440" w:lineRule="exact"/>
        <w:ind w:firstLine="480" w:firstLineChars="200"/>
        <w:jc w:val="both"/>
        <w:rPr>
          <w:rFonts w:ascii="宋体" w:hAnsi="宋体" w:eastAsia="宋体" w:cs="Times New Roman"/>
          <w:color w:val="auto"/>
          <w:kern w:val="2"/>
          <w:sz w:val="24"/>
          <w:szCs w:val="24"/>
          <w:lang w:eastAsia="zh-CN"/>
        </w:rPr>
      </w:pPr>
      <w:r>
        <w:rPr>
          <w:rFonts w:hint="eastAsia" w:ascii="宋体" w:hAnsi="宋体" w:eastAsia="宋体" w:cs="Times New Roman"/>
          <w:color w:val="auto"/>
          <w:kern w:val="2"/>
          <w:sz w:val="24"/>
          <w:szCs w:val="24"/>
          <w:lang w:eastAsia="zh-CN"/>
        </w:rPr>
        <w:t>2.</w:t>
      </w:r>
      <w:r>
        <w:rPr>
          <w:rFonts w:hint="eastAsia" w:ascii="宋体" w:hAnsi="宋体" w:eastAsia="宋体" w:cs="Times New Roman"/>
          <w:color w:val="auto"/>
          <w:kern w:val="2"/>
          <w:sz w:val="24"/>
          <w:szCs w:val="24"/>
          <w:u w:val="single"/>
          <w:lang w:eastAsia="zh-CN"/>
        </w:rPr>
        <w:t xml:space="preserve"> (标的名称）</w:t>
      </w:r>
      <w:r>
        <w:rPr>
          <w:rFonts w:hint="eastAsia" w:ascii="宋体" w:hAnsi="宋体" w:eastAsia="宋体" w:cs="Times New Roman"/>
          <w:color w:val="auto"/>
          <w:kern w:val="2"/>
          <w:sz w:val="24"/>
          <w:szCs w:val="24"/>
          <w:lang w:eastAsia="zh-CN"/>
        </w:rPr>
        <w:t>，属于</w:t>
      </w:r>
      <w:r>
        <w:rPr>
          <w:rFonts w:hint="eastAsia" w:ascii="宋体" w:hAnsi="宋体" w:eastAsia="宋体" w:cs="Times New Roman"/>
          <w:color w:val="auto"/>
          <w:kern w:val="2"/>
          <w:sz w:val="24"/>
          <w:szCs w:val="24"/>
          <w:u w:val="single"/>
          <w:lang w:eastAsia="zh-CN"/>
        </w:rPr>
        <w:t>（采购文件中明确的所属行业）</w:t>
      </w:r>
      <w:r>
        <w:rPr>
          <w:rFonts w:hint="eastAsia" w:ascii="宋体" w:hAnsi="宋体" w:eastAsia="宋体" w:cs="Times New Roman"/>
          <w:color w:val="auto"/>
          <w:kern w:val="2"/>
          <w:sz w:val="24"/>
          <w:szCs w:val="24"/>
          <w:lang w:eastAsia="zh-CN"/>
        </w:rPr>
        <w:t>行业；承建（承接）企业为</w:t>
      </w:r>
      <w:r>
        <w:rPr>
          <w:rFonts w:hint="eastAsia" w:ascii="宋体" w:hAnsi="宋体" w:eastAsia="宋体" w:cs="Times New Roman"/>
          <w:color w:val="auto"/>
          <w:kern w:val="2"/>
          <w:sz w:val="24"/>
          <w:szCs w:val="24"/>
          <w:u w:val="single"/>
          <w:lang w:eastAsia="zh-CN"/>
        </w:rPr>
        <w:t>（企业名称）</w:t>
      </w:r>
      <w:r>
        <w:rPr>
          <w:rFonts w:hint="eastAsia" w:ascii="宋体" w:hAnsi="宋体" w:eastAsia="宋体" w:cs="Times New Roman"/>
          <w:color w:val="auto"/>
          <w:kern w:val="2"/>
          <w:sz w:val="24"/>
          <w:szCs w:val="24"/>
          <w:lang w:eastAsia="zh-CN"/>
        </w:rPr>
        <w:t>， 从业人员＿人，营业收入为</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u w:val="single"/>
          <w:lang w:val="en-US" w:eastAsia="zh-CN"/>
        </w:rPr>
        <w:t xml:space="preserve">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万元，资产总额为</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u w:val="single"/>
          <w:lang w:val="en-US" w:eastAsia="zh-CN"/>
        </w:rPr>
        <w:t xml:space="preserve">     </w:t>
      </w:r>
      <w:r>
        <w:rPr>
          <w:rFonts w:hint="eastAsia" w:ascii="宋体" w:hAnsi="宋体" w:eastAsia="宋体" w:cs="Times New Roman"/>
          <w:color w:val="auto"/>
          <w:kern w:val="2"/>
          <w:sz w:val="24"/>
          <w:szCs w:val="24"/>
          <w:u w:val="single"/>
          <w:lang w:eastAsia="zh-CN"/>
        </w:rPr>
        <w:t xml:space="preserve"> </w:t>
      </w:r>
      <w:r>
        <w:rPr>
          <w:rFonts w:hint="eastAsia" w:ascii="宋体" w:hAnsi="宋体" w:eastAsia="宋体" w:cs="Times New Roman"/>
          <w:color w:val="auto"/>
          <w:kern w:val="2"/>
          <w:sz w:val="24"/>
          <w:szCs w:val="24"/>
          <w:lang w:eastAsia="zh-CN"/>
        </w:rPr>
        <w:t>万元，属于</w:t>
      </w:r>
      <w:r>
        <w:rPr>
          <w:rFonts w:hint="eastAsia" w:ascii="宋体" w:hAnsi="宋体" w:eastAsia="宋体" w:cs="Times New Roman"/>
          <w:color w:val="auto"/>
          <w:kern w:val="2"/>
          <w:sz w:val="24"/>
          <w:szCs w:val="24"/>
          <w:u w:val="single"/>
          <w:lang w:eastAsia="zh-CN"/>
        </w:rPr>
        <w:t xml:space="preserve">   （中型企业、小型企业、微型企业）</w:t>
      </w:r>
      <w:r>
        <w:rPr>
          <w:rFonts w:hint="eastAsia" w:ascii="宋体" w:hAnsi="宋体" w:eastAsia="宋体" w:cs="Times New Roman"/>
          <w:color w:val="auto"/>
          <w:kern w:val="2"/>
          <w:sz w:val="24"/>
          <w:szCs w:val="24"/>
          <w:lang w:eastAsia="zh-CN"/>
        </w:rPr>
        <w:t>；</w:t>
      </w:r>
    </w:p>
    <w:p>
      <w:pPr>
        <w:pStyle w:val="3"/>
        <w:rPr>
          <w:color w:val="auto"/>
        </w:rPr>
      </w:pPr>
    </w:p>
    <w:p>
      <w:pPr>
        <w:pStyle w:val="2"/>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以上企业，不属于大企业的分支机构，不存在控股股东为大企业的情形，也不存在与大企业的负责人为同一人的情形。</w:t>
      </w:r>
    </w:p>
    <w:p>
      <w:pPr>
        <w:pStyle w:val="2"/>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本企业对上述声明内容的真实性负责。如有虚假，将依法承担相应责任。</w:t>
      </w:r>
      <w:r>
        <w:rPr>
          <w:rFonts w:hint="eastAsia" w:asciiTheme="minorEastAsia" w:hAnsiTheme="minorEastAsia" w:eastAsiaTheme="minorEastAsia" w:cstheme="minorEastAsia"/>
          <w:color w:val="auto"/>
          <w:sz w:val="24"/>
          <w:szCs w:val="24"/>
          <w:lang w:eastAsia="zh-CN"/>
        </w:rPr>
        <w:t xml:space="preserve"> </w:t>
      </w:r>
    </w:p>
    <w:p>
      <w:pPr>
        <w:pStyle w:val="2"/>
        <w:spacing w:line="360" w:lineRule="auto"/>
        <w:ind w:firstLine="4800" w:firstLineChars="2000"/>
        <w:rPr>
          <w:rFonts w:asciiTheme="minorEastAsia" w:hAnsiTheme="minorEastAsia" w:eastAsiaTheme="minorEastAsia" w:cstheme="minorEastAsia"/>
          <w:color w:val="auto"/>
          <w:sz w:val="24"/>
          <w:szCs w:val="24"/>
        </w:rPr>
      </w:pPr>
    </w:p>
    <w:p>
      <w:pPr>
        <w:pStyle w:val="2"/>
        <w:spacing w:line="360" w:lineRule="auto"/>
        <w:ind w:firstLine="4800" w:firstLineChars="2000"/>
        <w:rPr>
          <w:rFonts w:asciiTheme="minorEastAsia" w:hAnsiTheme="minorEastAsia" w:eastAsiaTheme="minorEastAsia" w:cstheme="minorEastAsia"/>
          <w:color w:val="auto"/>
          <w:sz w:val="24"/>
          <w:szCs w:val="24"/>
        </w:rPr>
      </w:pPr>
    </w:p>
    <w:p>
      <w:pPr>
        <w:pStyle w:val="2"/>
        <w:spacing w:line="360" w:lineRule="auto"/>
        <w:ind w:firstLine="4800" w:firstLineChars="20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企业名称（电子签章）：</w:t>
      </w:r>
    </w:p>
    <w:p>
      <w:pPr>
        <w:pStyle w:val="2"/>
        <w:spacing w:line="360" w:lineRule="auto"/>
        <w:ind w:firstLine="6720" w:firstLineChars="28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日 期：</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1.从业人员、营业收入、资产总额填报上一年度数据，无上一年度数据的新成立企业</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可不填报。</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不符合《政府采购促进中小企业发展管理办法》规定的可不填写、不递交该声明；</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本注的文字，仅为告知，不作为文件格式要求。</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财政部、工信部关于印发《政府采购促进中小企业发展暂行办法》的通知（财库〔2011〕181号）第二条规定：中小企业（含中型、小型、微型企业）应当同时符合以下条件：</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 符合中小企业划分标准（见工业和信息化部国家统计局国家发展和改革委员会财政部《关于印发中小企业划型标准规定的通知》（工信部联企业〔2011〕300号)）；</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 提供本企业制造的货物、承担的工程或者服务，或者提供其他小微企业制造的货物。本项所称货物不包括使用大型企业注册商标的货物。</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 本办法所称中小企业划分标准，是指国务院有关部门根据企业从业人员、营业收入、资产总额等指标制定的中小企业划型标准。</w:t>
      </w:r>
    </w:p>
    <w:p>
      <w:pPr>
        <w:pStyle w:val="3"/>
        <w:rPr>
          <w:rFonts w:hint="default" w:eastAsia="方正书宋_GBK"/>
          <w:color w:val="auto"/>
          <w:lang w:val="en-US" w:eastAsia="zh-CN"/>
        </w:rPr>
      </w:pPr>
    </w:p>
    <w:p>
      <w:pPr>
        <w:spacing w:line="440" w:lineRule="exact"/>
        <w:jc w:val="both"/>
        <w:rPr>
          <w:rFonts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color w:val="auto"/>
          <w:sz w:val="36"/>
          <w:szCs w:val="36"/>
        </w:rPr>
      </w:pPr>
    </w:p>
    <w:p>
      <w:pPr>
        <w:rPr>
          <w:rFonts w:hint="eastAsia" w:asciiTheme="minorEastAsia" w:hAnsiTheme="minorEastAsia" w:eastAsiaTheme="minorEastAsia" w:cstheme="minorEastAsia"/>
          <w:b/>
          <w:color w:val="auto"/>
          <w:sz w:val="36"/>
          <w:szCs w:val="36"/>
        </w:rPr>
      </w:pPr>
    </w:p>
    <w:p>
      <w:pPr>
        <w:spacing w:line="440" w:lineRule="exact"/>
        <w:jc w:val="center"/>
        <w:rPr>
          <w:rFonts w:asciiTheme="minorEastAsia" w:hAnsiTheme="minorEastAsia" w:eastAsiaTheme="minorEastAsia" w:cstheme="minorEastAsia"/>
          <w:b/>
          <w:color w:val="auto"/>
          <w:sz w:val="36"/>
          <w:szCs w:val="36"/>
        </w:rPr>
      </w:pPr>
      <w:r>
        <w:rPr>
          <w:rFonts w:hint="eastAsia" w:asciiTheme="minorEastAsia" w:hAnsiTheme="minorEastAsia" w:eastAsiaTheme="minorEastAsia" w:cstheme="minorEastAsia"/>
          <w:b/>
          <w:color w:val="auto"/>
          <w:sz w:val="36"/>
          <w:szCs w:val="36"/>
        </w:rPr>
        <w:t>河南省政府采购合同融资政策告知函</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各供应商：</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欢迎贵公司参与河南省政府采购活动！</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贷款渠道和提供贷款的金融机构，可在河南省政府采购网“河南省政府采购合同融资平台”查询联系。</w:t>
      </w:r>
    </w:p>
    <w:p>
      <w:pPr>
        <w:jc w:val="center"/>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序号</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企业名称</w:t>
            </w:r>
          </w:p>
        </w:tc>
        <w:tc>
          <w:tcPr>
            <w:tcW w:w="1389"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联系人</w:t>
            </w:r>
          </w:p>
        </w:tc>
        <w:tc>
          <w:tcPr>
            <w:tcW w:w="21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农行焦作分行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张军萍</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2</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曹阳</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3</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建行焦作分行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王世峰</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4</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邮政储蓄焦作市分行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李天祥</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5</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中旅银行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周建林</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6</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中信银行焦作分行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陈韦翰</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7</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中国光大银行焦作分行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王海滨</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8</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中原银行焦作分行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赵伟</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9</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广发银行焦作分行</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孙培旺</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10</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焦作市中站区亿利小额贷款有限公司</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慕骞</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11</w:t>
            </w:r>
          </w:p>
        </w:tc>
        <w:tc>
          <w:tcPr>
            <w:tcW w:w="4970" w:type="dxa"/>
            <w:vAlign w:val="center"/>
          </w:tcPr>
          <w:p>
            <w:pPr>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焦作市中站区富多多小额贷款有限公司</w:t>
            </w:r>
          </w:p>
        </w:tc>
        <w:tc>
          <w:tcPr>
            <w:tcW w:w="1389"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李国华</w:t>
            </w:r>
          </w:p>
        </w:tc>
        <w:tc>
          <w:tcPr>
            <w:tcW w:w="2160" w:type="dxa"/>
            <w:vAlign w:val="center"/>
          </w:tcPr>
          <w:p>
            <w:pPr>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18537409046</w:t>
            </w:r>
          </w:p>
        </w:tc>
      </w:tr>
    </w:tbl>
    <w:p>
      <w:pPr>
        <w:spacing w:line="520" w:lineRule="exact"/>
        <w:ind w:right="-330" w:rightChars="-150"/>
        <w:rPr>
          <w:rFonts w:asciiTheme="minorEastAsia" w:hAnsiTheme="minorEastAsia" w:eastAsiaTheme="minorEastAsia" w:cstheme="minorEastAsia"/>
          <w:color w:val="auto"/>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p>
  <w:p>
    <w:pPr>
      <w:pStyle w:val="12"/>
      <w:jc w:val="right"/>
    </w:pPr>
    <w:r>
      <w:rPr>
        <w:rFonts w:hint="eastAsia"/>
        <w:lang w:eastAsia="zh-CN"/>
      </w:rPr>
      <w:t>河南山河项目管理有限公司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p>
                        <w:p>
                          <w:pPr>
                            <w:pStyle w:val="12"/>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2"/>
                    </w:pPr>
                  </w:p>
                  <w:p>
                    <w:pPr>
                      <w:pStyle w:val="12"/>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22</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46416"/>
    <w:multiLevelType w:val="singleLevel"/>
    <w:tmpl w:val="55C4641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zODJlOGRmZGQ5ZmUzNjQ1YzY2MTQwMmNmOTkwNDIifQ=="/>
  </w:docVars>
  <w:rsids>
    <w:rsidRoot w:val="77E00DCE"/>
    <w:rsid w:val="000B056C"/>
    <w:rsid w:val="001D29A2"/>
    <w:rsid w:val="00416146"/>
    <w:rsid w:val="006B6D1F"/>
    <w:rsid w:val="00CF45D3"/>
    <w:rsid w:val="00EB0B1C"/>
    <w:rsid w:val="00FB0C41"/>
    <w:rsid w:val="018A17B5"/>
    <w:rsid w:val="01C26E13"/>
    <w:rsid w:val="01F176C7"/>
    <w:rsid w:val="0202673A"/>
    <w:rsid w:val="022E44A8"/>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5301F6"/>
    <w:rsid w:val="04561A95"/>
    <w:rsid w:val="046248DD"/>
    <w:rsid w:val="0479557C"/>
    <w:rsid w:val="04D05CEB"/>
    <w:rsid w:val="04DA0918"/>
    <w:rsid w:val="04E02E2E"/>
    <w:rsid w:val="04F27A0F"/>
    <w:rsid w:val="05A52CD4"/>
    <w:rsid w:val="060D2627"/>
    <w:rsid w:val="06260321"/>
    <w:rsid w:val="06587D46"/>
    <w:rsid w:val="066F6E3E"/>
    <w:rsid w:val="06933EF8"/>
    <w:rsid w:val="069C4C8D"/>
    <w:rsid w:val="06AB60C8"/>
    <w:rsid w:val="06B70F10"/>
    <w:rsid w:val="06D27AF8"/>
    <w:rsid w:val="06DF3C7B"/>
    <w:rsid w:val="06F51A39"/>
    <w:rsid w:val="07342561"/>
    <w:rsid w:val="07434BCA"/>
    <w:rsid w:val="075C73C2"/>
    <w:rsid w:val="07691ADF"/>
    <w:rsid w:val="07B23486"/>
    <w:rsid w:val="07BD61DD"/>
    <w:rsid w:val="07E22BA6"/>
    <w:rsid w:val="081163FE"/>
    <w:rsid w:val="08123F24"/>
    <w:rsid w:val="086F1377"/>
    <w:rsid w:val="08974447"/>
    <w:rsid w:val="08A2766C"/>
    <w:rsid w:val="08AF60CA"/>
    <w:rsid w:val="09286706"/>
    <w:rsid w:val="096F5AD2"/>
    <w:rsid w:val="0999155E"/>
    <w:rsid w:val="09B5725D"/>
    <w:rsid w:val="09D05336"/>
    <w:rsid w:val="09D73678"/>
    <w:rsid w:val="09DC2A3C"/>
    <w:rsid w:val="09DF42DA"/>
    <w:rsid w:val="09F2400E"/>
    <w:rsid w:val="0A3B0434"/>
    <w:rsid w:val="0A572D2D"/>
    <w:rsid w:val="0A60541B"/>
    <w:rsid w:val="0AA53699"/>
    <w:rsid w:val="0AB87005"/>
    <w:rsid w:val="0ABE2142"/>
    <w:rsid w:val="0AF12517"/>
    <w:rsid w:val="0AF12519"/>
    <w:rsid w:val="0B036CD6"/>
    <w:rsid w:val="0B7102DF"/>
    <w:rsid w:val="0BC32FB7"/>
    <w:rsid w:val="0BCB0FBA"/>
    <w:rsid w:val="0BFA364D"/>
    <w:rsid w:val="0C6E782F"/>
    <w:rsid w:val="0D006B9D"/>
    <w:rsid w:val="0D1160FA"/>
    <w:rsid w:val="0D356241"/>
    <w:rsid w:val="0DF465A6"/>
    <w:rsid w:val="0DF93BBD"/>
    <w:rsid w:val="0E0A401C"/>
    <w:rsid w:val="0E2624D8"/>
    <w:rsid w:val="0E570AD1"/>
    <w:rsid w:val="0E7C659C"/>
    <w:rsid w:val="0E830776"/>
    <w:rsid w:val="0E8A0CB9"/>
    <w:rsid w:val="0E9B68A8"/>
    <w:rsid w:val="0EF23CD1"/>
    <w:rsid w:val="0F134487"/>
    <w:rsid w:val="0F4D186A"/>
    <w:rsid w:val="0F4F6D89"/>
    <w:rsid w:val="0F5117D6"/>
    <w:rsid w:val="0F543075"/>
    <w:rsid w:val="0F6E05DA"/>
    <w:rsid w:val="0FCD3553"/>
    <w:rsid w:val="0FDA17CC"/>
    <w:rsid w:val="10385510"/>
    <w:rsid w:val="103B757E"/>
    <w:rsid w:val="10414420"/>
    <w:rsid w:val="11082369"/>
    <w:rsid w:val="11667611"/>
    <w:rsid w:val="11967974"/>
    <w:rsid w:val="11987B90"/>
    <w:rsid w:val="11CF7D77"/>
    <w:rsid w:val="11DB2E96"/>
    <w:rsid w:val="12521AED"/>
    <w:rsid w:val="129E2F84"/>
    <w:rsid w:val="12B04348"/>
    <w:rsid w:val="12D70244"/>
    <w:rsid w:val="131C20FB"/>
    <w:rsid w:val="13741F37"/>
    <w:rsid w:val="13CB5FFB"/>
    <w:rsid w:val="13DB3D64"/>
    <w:rsid w:val="13E470BD"/>
    <w:rsid w:val="13F95243"/>
    <w:rsid w:val="141B5AD0"/>
    <w:rsid w:val="14407179"/>
    <w:rsid w:val="14B87FC2"/>
    <w:rsid w:val="14F21366"/>
    <w:rsid w:val="15BB2387"/>
    <w:rsid w:val="15CE23CD"/>
    <w:rsid w:val="15F73AC9"/>
    <w:rsid w:val="15FB249C"/>
    <w:rsid w:val="164D719B"/>
    <w:rsid w:val="165D4F05"/>
    <w:rsid w:val="16946B78"/>
    <w:rsid w:val="169B7076"/>
    <w:rsid w:val="16C72A99"/>
    <w:rsid w:val="16CA52C0"/>
    <w:rsid w:val="16DE4297"/>
    <w:rsid w:val="16FD2644"/>
    <w:rsid w:val="16FE3FF2"/>
    <w:rsid w:val="17493189"/>
    <w:rsid w:val="17872239"/>
    <w:rsid w:val="17BD7B4E"/>
    <w:rsid w:val="17CA0378"/>
    <w:rsid w:val="17DD454F"/>
    <w:rsid w:val="180D1E0E"/>
    <w:rsid w:val="18293346"/>
    <w:rsid w:val="18351C95"/>
    <w:rsid w:val="183B58B1"/>
    <w:rsid w:val="18626802"/>
    <w:rsid w:val="189A5F9C"/>
    <w:rsid w:val="18B03A11"/>
    <w:rsid w:val="18BC23B6"/>
    <w:rsid w:val="18CF25C8"/>
    <w:rsid w:val="18D375F1"/>
    <w:rsid w:val="18F90F15"/>
    <w:rsid w:val="19540841"/>
    <w:rsid w:val="199724DC"/>
    <w:rsid w:val="19B84D76"/>
    <w:rsid w:val="19CA0B03"/>
    <w:rsid w:val="19EB7245"/>
    <w:rsid w:val="1A0758B3"/>
    <w:rsid w:val="1A22449B"/>
    <w:rsid w:val="1A420699"/>
    <w:rsid w:val="1A42230A"/>
    <w:rsid w:val="1A9D1D5D"/>
    <w:rsid w:val="1AA2738A"/>
    <w:rsid w:val="1B343A8A"/>
    <w:rsid w:val="1B66485B"/>
    <w:rsid w:val="1B800E24"/>
    <w:rsid w:val="1BB235FD"/>
    <w:rsid w:val="1BC670A8"/>
    <w:rsid w:val="1BE20386"/>
    <w:rsid w:val="1BE91705"/>
    <w:rsid w:val="1BF95F5B"/>
    <w:rsid w:val="1C0E6FF9"/>
    <w:rsid w:val="1C2C7853"/>
    <w:rsid w:val="1C383CCA"/>
    <w:rsid w:val="1C60574F"/>
    <w:rsid w:val="1C9B3A45"/>
    <w:rsid w:val="1CBF2475"/>
    <w:rsid w:val="1CCE4096"/>
    <w:rsid w:val="1CCF6956"/>
    <w:rsid w:val="1D287976"/>
    <w:rsid w:val="1D290F49"/>
    <w:rsid w:val="1D4E55A7"/>
    <w:rsid w:val="1DA97E33"/>
    <w:rsid w:val="1E021F2C"/>
    <w:rsid w:val="1E450758"/>
    <w:rsid w:val="1E4569AA"/>
    <w:rsid w:val="1E635082"/>
    <w:rsid w:val="1EB55259"/>
    <w:rsid w:val="1EC11B21"/>
    <w:rsid w:val="1ECA6F3F"/>
    <w:rsid w:val="1EE6018D"/>
    <w:rsid w:val="1F1C7177"/>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B2D9B"/>
    <w:rsid w:val="23DE58D7"/>
    <w:rsid w:val="23F15406"/>
    <w:rsid w:val="244871F4"/>
    <w:rsid w:val="2471674B"/>
    <w:rsid w:val="24A937A1"/>
    <w:rsid w:val="24AE34FB"/>
    <w:rsid w:val="24ED56A6"/>
    <w:rsid w:val="2540611D"/>
    <w:rsid w:val="25485F13"/>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E5BEE"/>
    <w:rsid w:val="26E72CF4"/>
    <w:rsid w:val="26EA4592"/>
    <w:rsid w:val="26F40F6D"/>
    <w:rsid w:val="27037402"/>
    <w:rsid w:val="271B474C"/>
    <w:rsid w:val="272741CC"/>
    <w:rsid w:val="27337CE7"/>
    <w:rsid w:val="27AC7A9A"/>
    <w:rsid w:val="27DC037F"/>
    <w:rsid w:val="2815563F"/>
    <w:rsid w:val="283C0E1E"/>
    <w:rsid w:val="28705F49"/>
    <w:rsid w:val="28C11774"/>
    <w:rsid w:val="294402F1"/>
    <w:rsid w:val="29463C85"/>
    <w:rsid w:val="29B449E4"/>
    <w:rsid w:val="29C25353"/>
    <w:rsid w:val="29FF1B7D"/>
    <w:rsid w:val="2A0B4F4C"/>
    <w:rsid w:val="2A162E07"/>
    <w:rsid w:val="2A2C466D"/>
    <w:rsid w:val="2A4B359A"/>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F640E7A"/>
    <w:rsid w:val="2F70571C"/>
    <w:rsid w:val="2FCD67FF"/>
    <w:rsid w:val="2FCF07C9"/>
    <w:rsid w:val="30C65728"/>
    <w:rsid w:val="30D81900"/>
    <w:rsid w:val="30E97669"/>
    <w:rsid w:val="30F229C1"/>
    <w:rsid w:val="314274E8"/>
    <w:rsid w:val="315A2315"/>
    <w:rsid w:val="317A71D6"/>
    <w:rsid w:val="31937300"/>
    <w:rsid w:val="329A7CCC"/>
    <w:rsid w:val="32B9674E"/>
    <w:rsid w:val="32F02F31"/>
    <w:rsid w:val="335C6818"/>
    <w:rsid w:val="3381002D"/>
    <w:rsid w:val="338673F1"/>
    <w:rsid w:val="338D077F"/>
    <w:rsid w:val="34930017"/>
    <w:rsid w:val="34BF2BBB"/>
    <w:rsid w:val="3518051D"/>
    <w:rsid w:val="351A4295"/>
    <w:rsid w:val="35380BBF"/>
    <w:rsid w:val="35595EE2"/>
    <w:rsid w:val="35950512"/>
    <w:rsid w:val="35F44AE6"/>
    <w:rsid w:val="35FB40C6"/>
    <w:rsid w:val="35FE3BB6"/>
    <w:rsid w:val="36004DA0"/>
    <w:rsid w:val="361F239D"/>
    <w:rsid w:val="36392E40"/>
    <w:rsid w:val="363F1215"/>
    <w:rsid w:val="369A2F9E"/>
    <w:rsid w:val="36A24542"/>
    <w:rsid w:val="36D36DF1"/>
    <w:rsid w:val="36E72755"/>
    <w:rsid w:val="37131F75"/>
    <w:rsid w:val="37225683"/>
    <w:rsid w:val="37441A9D"/>
    <w:rsid w:val="37517D16"/>
    <w:rsid w:val="37735EDE"/>
    <w:rsid w:val="378F1F55"/>
    <w:rsid w:val="37AE0C9F"/>
    <w:rsid w:val="37C72697"/>
    <w:rsid w:val="382611A3"/>
    <w:rsid w:val="383D31B7"/>
    <w:rsid w:val="38A30A45"/>
    <w:rsid w:val="38B16CBE"/>
    <w:rsid w:val="38B60778"/>
    <w:rsid w:val="38D96215"/>
    <w:rsid w:val="39697599"/>
    <w:rsid w:val="39776910"/>
    <w:rsid w:val="39B20F40"/>
    <w:rsid w:val="39D215E2"/>
    <w:rsid w:val="3A4B6C9E"/>
    <w:rsid w:val="3A704957"/>
    <w:rsid w:val="3ACC7DDF"/>
    <w:rsid w:val="3AEE28B7"/>
    <w:rsid w:val="3AF81DAC"/>
    <w:rsid w:val="3B651FE2"/>
    <w:rsid w:val="3B86669F"/>
    <w:rsid w:val="3BE23632"/>
    <w:rsid w:val="3C0B0DDB"/>
    <w:rsid w:val="3C1F03E3"/>
    <w:rsid w:val="3C2E7C1B"/>
    <w:rsid w:val="3C597D99"/>
    <w:rsid w:val="3C5A766D"/>
    <w:rsid w:val="3C714C26"/>
    <w:rsid w:val="3C990195"/>
    <w:rsid w:val="3CAF2B25"/>
    <w:rsid w:val="3CB13731"/>
    <w:rsid w:val="3CD410E5"/>
    <w:rsid w:val="3D1E5214"/>
    <w:rsid w:val="3D2757A1"/>
    <w:rsid w:val="3D7821F7"/>
    <w:rsid w:val="3D7A0C69"/>
    <w:rsid w:val="3DC6374A"/>
    <w:rsid w:val="3DCA19E4"/>
    <w:rsid w:val="3DFC4E7F"/>
    <w:rsid w:val="3E691DE9"/>
    <w:rsid w:val="3E854E75"/>
    <w:rsid w:val="3F0C251E"/>
    <w:rsid w:val="3F1104B7"/>
    <w:rsid w:val="3F512FA9"/>
    <w:rsid w:val="3F5900B0"/>
    <w:rsid w:val="3F636838"/>
    <w:rsid w:val="3F731171"/>
    <w:rsid w:val="3FA0183A"/>
    <w:rsid w:val="3FC01EDD"/>
    <w:rsid w:val="3FD44BBA"/>
    <w:rsid w:val="3FF43934"/>
    <w:rsid w:val="401F30A7"/>
    <w:rsid w:val="405A12A8"/>
    <w:rsid w:val="4081341A"/>
    <w:rsid w:val="408D0011"/>
    <w:rsid w:val="40956EC5"/>
    <w:rsid w:val="40D64BB5"/>
    <w:rsid w:val="40F55BB6"/>
    <w:rsid w:val="41377F7D"/>
    <w:rsid w:val="41456B3D"/>
    <w:rsid w:val="416C1B7B"/>
    <w:rsid w:val="418807D8"/>
    <w:rsid w:val="41C83AD8"/>
    <w:rsid w:val="41D34149"/>
    <w:rsid w:val="420D6138"/>
    <w:rsid w:val="42246753"/>
    <w:rsid w:val="423D2174"/>
    <w:rsid w:val="42E37DD1"/>
    <w:rsid w:val="431A1904"/>
    <w:rsid w:val="439E0901"/>
    <w:rsid w:val="43CA10CC"/>
    <w:rsid w:val="43CC05E2"/>
    <w:rsid w:val="43D63A7D"/>
    <w:rsid w:val="43D917BF"/>
    <w:rsid w:val="43D9356D"/>
    <w:rsid w:val="445A645C"/>
    <w:rsid w:val="44664C9E"/>
    <w:rsid w:val="44BC1CA1"/>
    <w:rsid w:val="44BD634F"/>
    <w:rsid w:val="44E065DE"/>
    <w:rsid w:val="44F63392"/>
    <w:rsid w:val="44FF0DB1"/>
    <w:rsid w:val="45235FCB"/>
    <w:rsid w:val="453D1740"/>
    <w:rsid w:val="45433FFF"/>
    <w:rsid w:val="457572C5"/>
    <w:rsid w:val="457A1F48"/>
    <w:rsid w:val="45D93CF8"/>
    <w:rsid w:val="46132D66"/>
    <w:rsid w:val="461D3BE5"/>
    <w:rsid w:val="46364CA7"/>
    <w:rsid w:val="464078D3"/>
    <w:rsid w:val="4646765A"/>
    <w:rsid w:val="4651685A"/>
    <w:rsid w:val="46623DF6"/>
    <w:rsid w:val="467B6B5D"/>
    <w:rsid w:val="46C6427C"/>
    <w:rsid w:val="46EE68F9"/>
    <w:rsid w:val="46FD7572"/>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7F3A12"/>
    <w:rsid w:val="4B0610EB"/>
    <w:rsid w:val="4B220FD2"/>
    <w:rsid w:val="4B424C81"/>
    <w:rsid w:val="4B427C4A"/>
    <w:rsid w:val="4B8D35BB"/>
    <w:rsid w:val="4C0D46FC"/>
    <w:rsid w:val="4C4D4AF8"/>
    <w:rsid w:val="4CBB4158"/>
    <w:rsid w:val="4CD82614"/>
    <w:rsid w:val="4CF960E7"/>
    <w:rsid w:val="4D325F94"/>
    <w:rsid w:val="4D675EFC"/>
    <w:rsid w:val="4D8266AF"/>
    <w:rsid w:val="4DD219B6"/>
    <w:rsid w:val="4DF72F6D"/>
    <w:rsid w:val="4DFA32ED"/>
    <w:rsid w:val="4E0B07C7"/>
    <w:rsid w:val="4E134DBE"/>
    <w:rsid w:val="4E2D698F"/>
    <w:rsid w:val="4EAF35C0"/>
    <w:rsid w:val="4EF456FF"/>
    <w:rsid w:val="4F5239A7"/>
    <w:rsid w:val="4F90367A"/>
    <w:rsid w:val="4FCE7CFE"/>
    <w:rsid w:val="4FEE78C9"/>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603363"/>
    <w:rsid w:val="53964FD7"/>
    <w:rsid w:val="5397440F"/>
    <w:rsid w:val="53F046E7"/>
    <w:rsid w:val="53FF0DCE"/>
    <w:rsid w:val="55195EBF"/>
    <w:rsid w:val="552E22DE"/>
    <w:rsid w:val="55384597"/>
    <w:rsid w:val="553C5F22"/>
    <w:rsid w:val="5559450E"/>
    <w:rsid w:val="55627866"/>
    <w:rsid w:val="55B1434A"/>
    <w:rsid w:val="5653208C"/>
    <w:rsid w:val="56890E23"/>
    <w:rsid w:val="56A22101"/>
    <w:rsid w:val="56B04601"/>
    <w:rsid w:val="56C704AC"/>
    <w:rsid w:val="57062473"/>
    <w:rsid w:val="572052E3"/>
    <w:rsid w:val="572702C8"/>
    <w:rsid w:val="578677FB"/>
    <w:rsid w:val="578F4217"/>
    <w:rsid w:val="57CF6D0C"/>
    <w:rsid w:val="57DC6795"/>
    <w:rsid w:val="581A7F84"/>
    <w:rsid w:val="58354DBE"/>
    <w:rsid w:val="583D0117"/>
    <w:rsid w:val="58466FCB"/>
    <w:rsid w:val="58661B1E"/>
    <w:rsid w:val="587B6C7C"/>
    <w:rsid w:val="589F66DB"/>
    <w:rsid w:val="58B55EFF"/>
    <w:rsid w:val="58E203E2"/>
    <w:rsid w:val="58F06F37"/>
    <w:rsid w:val="59205A6E"/>
    <w:rsid w:val="5A2F0D5A"/>
    <w:rsid w:val="5A56726E"/>
    <w:rsid w:val="5A696FA1"/>
    <w:rsid w:val="5A8738CB"/>
    <w:rsid w:val="5A93401E"/>
    <w:rsid w:val="5A965E87"/>
    <w:rsid w:val="5A9B522B"/>
    <w:rsid w:val="5AFC6067"/>
    <w:rsid w:val="5B314B0C"/>
    <w:rsid w:val="5B6D486F"/>
    <w:rsid w:val="5B745BFD"/>
    <w:rsid w:val="5BCA3A6F"/>
    <w:rsid w:val="5C107ADA"/>
    <w:rsid w:val="5C383883"/>
    <w:rsid w:val="5C454B70"/>
    <w:rsid w:val="5C7165E1"/>
    <w:rsid w:val="5CFB5EAA"/>
    <w:rsid w:val="5D0B7C6C"/>
    <w:rsid w:val="5D1F7DEB"/>
    <w:rsid w:val="5D291974"/>
    <w:rsid w:val="5DA14CA4"/>
    <w:rsid w:val="5DB23302"/>
    <w:rsid w:val="5DCB1913"/>
    <w:rsid w:val="5DE60909"/>
    <w:rsid w:val="5DF66D9E"/>
    <w:rsid w:val="5E2C0A11"/>
    <w:rsid w:val="5E644A03"/>
    <w:rsid w:val="5E800D5D"/>
    <w:rsid w:val="5EC44B06"/>
    <w:rsid w:val="5ED56562"/>
    <w:rsid w:val="5EFD415C"/>
    <w:rsid w:val="5F16742F"/>
    <w:rsid w:val="5F864151"/>
    <w:rsid w:val="5FA42829"/>
    <w:rsid w:val="60015AFF"/>
    <w:rsid w:val="601856F1"/>
    <w:rsid w:val="603E5537"/>
    <w:rsid w:val="607B7A2E"/>
    <w:rsid w:val="60885CA7"/>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5042E54"/>
    <w:rsid w:val="65136624"/>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90D143F"/>
    <w:rsid w:val="69201173"/>
    <w:rsid w:val="692D1AE1"/>
    <w:rsid w:val="696A0640"/>
    <w:rsid w:val="69C67F6C"/>
    <w:rsid w:val="6A3D3FA6"/>
    <w:rsid w:val="6A5C267E"/>
    <w:rsid w:val="6A694D9B"/>
    <w:rsid w:val="6A910DF7"/>
    <w:rsid w:val="6A9E67F3"/>
    <w:rsid w:val="6ABE0C43"/>
    <w:rsid w:val="6B231FF7"/>
    <w:rsid w:val="6B3D2C0D"/>
    <w:rsid w:val="6B462B00"/>
    <w:rsid w:val="6B937C10"/>
    <w:rsid w:val="6BA53BB1"/>
    <w:rsid w:val="6BFB1A23"/>
    <w:rsid w:val="6C2B67AC"/>
    <w:rsid w:val="6C3F7B62"/>
    <w:rsid w:val="6C580466"/>
    <w:rsid w:val="6C941DFD"/>
    <w:rsid w:val="6CDE381E"/>
    <w:rsid w:val="6CE30E35"/>
    <w:rsid w:val="6CE60925"/>
    <w:rsid w:val="6D0D5EB2"/>
    <w:rsid w:val="6D5701FF"/>
    <w:rsid w:val="6D6D06FE"/>
    <w:rsid w:val="6DA305C4"/>
    <w:rsid w:val="6DE05374"/>
    <w:rsid w:val="6E201C15"/>
    <w:rsid w:val="6E2F14C9"/>
    <w:rsid w:val="6E3B1707"/>
    <w:rsid w:val="6F03131A"/>
    <w:rsid w:val="6F0D3F47"/>
    <w:rsid w:val="6F3A0AB4"/>
    <w:rsid w:val="6F424854"/>
    <w:rsid w:val="6F4638FD"/>
    <w:rsid w:val="6FC72954"/>
    <w:rsid w:val="70140A9A"/>
    <w:rsid w:val="701458EA"/>
    <w:rsid w:val="70531E2E"/>
    <w:rsid w:val="706758D9"/>
    <w:rsid w:val="70BA1857"/>
    <w:rsid w:val="7131029F"/>
    <w:rsid w:val="71600CA6"/>
    <w:rsid w:val="719641E7"/>
    <w:rsid w:val="71AE2BE8"/>
    <w:rsid w:val="71F56147"/>
    <w:rsid w:val="722F68CA"/>
    <w:rsid w:val="7270009E"/>
    <w:rsid w:val="72C76B03"/>
    <w:rsid w:val="73041B05"/>
    <w:rsid w:val="732B52E4"/>
    <w:rsid w:val="73336B23"/>
    <w:rsid w:val="737E3665"/>
    <w:rsid w:val="738844E4"/>
    <w:rsid w:val="738A2975"/>
    <w:rsid w:val="73B13A27"/>
    <w:rsid w:val="73F20662"/>
    <w:rsid w:val="7419513C"/>
    <w:rsid w:val="74195266"/>
    <w:rsid w:val="742D494E"/>
    <w:rsid w:val="742F2BB2"/>
    <w:rsid w:val="74882F25"/>
    <w:rsid w:val="749A5006"/>
    <w:rsid w:val="74D6127F"/>
    <w:rsid w:val="75153B55"/>
    <w:rsid w:val="75232716"/>
    <w:rsid w:val="75265D63"/>
    <w:rsid w:val="75297601"/>
    <w:rsid w:val="7533150D"/>
    <w:rsid w:val="75396BE3"/>
    <w:rsid w:val="75703482"/>
    <w:rsid w:val="75867BAE"/>
    <w:rsid w:val="759D0D09"/>
    <w:rsid w:val="75A61DBB"/>
    <w:rsid w:val="75AB6268"/>
    <w:rsid w:val="75DB70F9"/>
    <w:rsid w:val="76291D70"/>
    <w:rsid w:val="762F6E99"/>
    <w:rsid w:val="76641C80"/>
    <w:rsid w:val="76BA72CB"/>
    <w:rsid w:val="76D77553"/>
    <w:rsid w:val="76E934EC"/>
    <w:rsid w:val="77060364"/>
    <w:rsid w:val="77505319"/>
    <w:rsid w:val="77866F8C"/>
    <w:rsid w:val="778E7BEF"/>
    <w:rsid w:val="77A13DC6"/>
    <w:rsid w:val="77BE04D4"/>
    <w:rsid w:val="77E00DCE"/>
    <w:rsid w:val="784A1D68"/>
    <w:rsid w:val="784D5DC1"/>
    <w:rsid w:val="78601BAB"/>
    <w:rsid w:val="78D9133E"/>
    <w:rsid w:val="79780B57"/>
    <w:rsid w:val="798219D5"/>
    <w:rsid w:val="79FC3536"/>
    <w:rsid w:val="7A0F57DB"/>
    <w:rsid w:val="7A1A39BC"/>
    <w:rsid w:val="7A392094"/>
    <w:rsid w:val="7A5E5F9F"/>
    <w:rsid w:val="7A67399B"/>
    <w:rsid w:val="7A805F15"/>
    <w:rsid w:val="7A854498"/>
    <w:rsid w:val="7A8601AB"/>
    <w:rsid w:val="7ACF47A6"/>
    <w:rsid w:val="7AD1051F"/>
    <w:rsid w:val="7B022DCE"/>
    <w:rsid w:val="7B14665D"/>
    <w:rsid w:val="7BC02341"/>
    <w:rsid w:val="7BD32074"/>
    <w:rsid w:val="7C4C0FBC"/>
    <w:rsid w:val="7C684375"/>
    <w:rsid w:val="7CA103C5"/>
    <w:rsid w:val="7CAD0B17"/>
    <w:rsid w:val="7CBF3A05"/>
    <w:rsid w:val="7CD9190C"/>
    <w:rsid w:val="7CE00AF7"/>
    <w:rsid w:val="7D014475"/>
    <w:rsid w:val="7D274C99"/>
    <w:rsid w:val="7D5B4A17"/>
    <w:rsid w:val="7D621902"/>
    <w:rsid w:val="7D7D04EA"/>
    <w:rsid w:val="7D8B0536"/>
    <w:rsid w:val="7D983B7A"/>
    <w:rsid w:val="7E1E292B"/>
    <w:rsid w:val="7E581A35"/>
    <w:rsid w:val="7E891110"/>
    <w:rsid w:val="7EAB1087"/>
    <w:rsid w:val="7EE60311"/>
    <w:rsid w:val="7F197DA4"/>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style>
  <w:style w:type="paragraph" w:styleId="3">
    <w:name w:val="Body Text 2"/>
    <w:basedOn w:val="1"/>
    <w:next w:val="2"/>
    <w:autoRedefine/>
    <w:qFormat/>
    <w:uiPriority w:val="99"/>
    <w:pPr>
      <w:spacing w:after="120" w:line="480" w:lineRule="auto"/>
    </w:pPr>
    <w:rPr>
      <w:rFonts w:ascii="Times New Roman" w:hAnsi="Times New Roman"/>
      <w:sz w:val="24"/>
    </w:rPr>
  </w:style>
  <w:style w:type="paragraph" w:styleId="8">
    <w:name w:val="Body Text Indent"/>
    <w:basedOn w:val="1"/>
    <w:next w:val="9"/>
    <w:autoRedefine/>
    <w:unhideWhenUsed/>
    <w:qFormat/>
    <w:uiPriority w:val="99"/>
    <w:pPr>
      <w:spacing w:after="120"/>
      <w:ind w:left="420" w:leftChars="200"/>
    </w:pPr>
  </w:style>
  <w:style w:type="paragraph" w:styleId="9">
    <w:name w:val="envelope return"/>
    <w:basedOn w:val="1"/>
    <w:autoRedefine/>
    <w:qFormat/>
    <w:uiPriority w:val="99"/>
    <w:pPr>
      <w:snapToGrid w:val="0"/>
    </w:pPr>
    <w:rPr>
      <w:rFonts w:ascii="Arial" w:hAnsi="Arial" w:cs="Arial"/>
    </w:rPr>
  </w:style>
  <w:style w:type="paragraph" w:styleId="10">
    <w:name w:val="toc 3"/>
    <w:basedOn w:val="1"/>
    <w:next w:val="1"/>
    <w:autoRedefine/>
    <w:qFormat/>
    <w:uiPriority w:val="0"/>
    <w:pPr>
      <w:ind w:left="840" w:leftChars="400"/>
    </w:pPr>
  </w:style>
  <w:style w:type="paragraph" w:styleId="11">
    <w:name w:val="Plain Text"/>
    <w:basedOn w:val="1"/>
    <w:autoRedefine/>
    <w:qFormat/>
    <w:uiPriority w:val="99"/>
    <w:rPr>
      <w:rFonts w:ascii="宋体" w:hAnsi="Courier New"/>
      <w:szCs w:val="21"/>
    </w:rPr>
  </w:style>
  <w:style w:type="paragraph" w:styleId="12">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4">
    <w:name w:val="toc 1"/>
    <w:basedOn w:val="1"/>
    <w:next w:val="1"/>
    <w:autoRedefine/>
    <w:qFormat/>
    <w:uiPriority w:val="39"/>
  </w:style>
  <w:style w:type="paragraph" w:styleId="15">
    <w:name w:val="toc 2"/>
    <w:basedOn w:val="1"/>
    <w:next w:val="1"/>
    <w:autoRedefine/>
    <w:qFormat/>
    <w:uiPriority w:val="0"/>
    <w:pPr>
      <w:ind w:left="420" w:leftChars="200"/>
    </w:pPr>
  </w:style>
  <w:style w:type="paragraph" w:styleId="16">
    <w:name w:val="Normal (Web)"/>
    <w:basedOn w:val="1"/>
    <w:autoRedefine/>
    <w:qFormat/>
    <w:uiPriority w:val="0"/>
    <w:pPr>
      <w:widowControl/>
      <w:spacing w:before="100" w:beforeAutospacing="1" w:after="100" w:afterAutospacing="1"/>
    </w:pPr>
    <w:rPr>
      <w:rFonts w:ascii="宋体" w:hAnsi="宋体" w:cs="宋体"/>
      <w:sz w:val="24"/>
    </w:rPr>
  </w:style>
  <w:style w:type="paragraph" w:styleId="17">
    <w:name w:val="Title"/>
    <w:basedOn w:val="1"/>
    <w:next w:val="1"/>
    <w:autoRedefine/>
    <w:qFormat/>
    <w:uiPriority w:val="0"/>
    <w:pPr>
      <w:spacing w:before="240" w:after="60"/>
      <w:jc w:val="center"/>
      <w:outlineLvl w:val="0"/>
    </w:pPr>
    <w:rPr>
      <w:rFonts w:ascii="Arial" w:hAnsi="Arial" w:cs="Arial"/>
      <w:b/>
      <w:bCs/>
      <w:sz w:val="32"/>
      <w:szCs w:val="32"/>
    </w:rPr>
  </w:style>
  <w:style w:type="paragraph" w:styleId="18">
    <w:name w:val="Body Text First Indent"/>
    <w:basedOn w:val="2"/>
    <w:next w:val="19"/>
    <w:autoRedefine/>
    <w:qFormat/>
    <w:uiPriority w:val="0"/>
    <w:pPr>
      <w:ind w:firstLine="420" w:firstLineChars="100"/>
    </w:pPr>
  </w:style>
  <w:style w:type="paragraph" w:styleId="19">
    <w:name w:val="Body Text First Indent 2"/>
    <w:basedOn w:val="8"/>
    <w:next w:val="1"/>
    <w:autoRedefine/>
    <w:qFormat/>
    <w:uiPriority w:val="0"/>
    <w:pPr>
      <w:ind w:firstLine="420" w:firstLineChars="200"/>
    </w:pPr>
    <w:rPr>
      <w:sz w:val="21"/>
    </w:rPr>
  </w:style>
  <w:style w:type="table" w:styleId="21">
    <w:name w:val="Table Grid"/>
    <w:basedOn w:val="20"/>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autoRedefine/>
    <w:qFormat/>
    <w:uiPriority w:val="0"/>
    <w:rPr>
      <w:color w:val="771CAA"/>
      <w:u w:val="none"/>
    </w:rPr>
  </w:style>
  <w:style w:type="character" w:styleId="24">
    <w:name w:val="Emphasis"/>
    <w:basedOn w:val="22"/>
    <w:autoRedefine/>
    <w:qFormat/>
    <w:uiPriority w:val="0"/>
    <w:rPr>
      <w:color w:val="F73131"/>
    </w:rPr>
  </w:style>
  <w:style w:type="character" w:styleId="25">
    <w:name w:val="HTML Definition"/>
    <w:basedOn w:val="22"/>
    <w:autoRedefine/>
    <w:qFormat/>
    <w:uiPriority w:val="0"/>
  </w:style>
  <w:style w:type="character" w:styleId="26">
    <w:name w:val="HTML Typewriter"/>
    <w:basedOn w:val="22"/>
    <w:autoRedefine/>
    <w:qFormat/>
    <w:uiPriority w:val="0"/>
    <w:rPr>
      <w:rFonts w:ascii="monospace" w:hAnsi="monospace" w:eastAsia="monospace" w:cs="monospace"/>
      <w:sz w:val="20"/>
    </w:rPr>
  </w:style>
  <w:style w:type="character" w:styleId="27">
    <w:name w:val="HTML Acronym"/>
    <w:basedOn w:val="22"/>
    <w:autoRedefine/>
    <w:qFormat/>
    <w:uiPriority w:val="0"/>
  </w:style>
  <w:style w:type="character" w:styleId="28">
    <w:name w:val="HTML Variable"/>
    <w:basedOn w:val="22"/>
    <w:autoRedefine/>
    <w:qFormat/>
    <w:uiPriority w:val="0"/>
  </w:style>
  <w:style w:type="character" w:styleId="29">
    <w:name w:val="Hyperlink"/>
    <w:basedOn w:val="22"/>
    <w:autoRedefine/>
    <w:qFormat/>
    <w:uiPriority w:val="0"/>
    <w:rPr>
      <w:color w:val="2440B3"/>
      <w:u w:val="none"/>
    </w:rPr>
  </w:style>
  <w:style w:type="character" w:styleId="30">
    <w:name w:val="HTML Code"/>
    <w:basedOn w:val="22"/>
    <w:autoRedefine/>
    <w:qFormat/>
    <w:uiPriority w:val="0"/>
    <w:rPr>
      <w:rFonts w:hint="default" w:ascii="monospace" w:hAnsi="monospace" w:eastAsia="monospace" w:cs="monospace"/>
      <w:sz w:val="20"/>
    </w:rPr>
  </w:style>
  <w:style w:type="character" w:styleId="31">
    <w:name w:val="HTML Cite"/>
    <w:basedOn w:val="22"/>
    <w:autoRedefine/>
    <w:qFormat/>
    <w:uiPriority w:val="0"/>
    <w:rPr>
      <w:color w:val="008000"/>
    </w:rPr>
  </w:style>
  <w:style w:type="character" w:styleId="32">
    <w:name w:val="HTML Keyboard"/>
    <w:basedOn w:val="22"/>
    <w:autoRedefine/>
    <w:qFormat/>
    <w:uiPriority w:val="0"/>
    <w:rPr>
      <w:rFonts w:hint="default" w:ascii="monospace" w:hAnsi="monospace" w:eastAsia="monospace" w:cs="monospace"/>
      <w:sz w:val="20"/>
    </w:rPr>
  </w:style>
  <w:style w:type="character" w:styleId="33">
    <w:name w:val="HTML Sample"/>
    <w:basedOn w:val="22"/>
    <w:autoRedefine/>
    <w:qFormat/>
    <w:uiPriority w:val="0"/>
    <w:rPr>
      <w:rFonts w:hint="default" w:ascii="monospace" w:hAnsi="monospace" w:eastAsia="monospace" w:cs="monospace"/>
    </w:rPr>
  </w:style>
  <w:style w:type="paragraph" w:customStyle="1" w:styleId="34">
    <w:name w:val="列出段落1"/>
    <w:basedOn w:val="1"/>
    <w:autoRedefine/>
    <w:qFormat/>
    <w:uiPriority w:val="1"/>
    <w:pPr>
      <w:spacing w:before="109"/>
      <w:ind w:left="117" w:firstLine="440"/>
    </w:pPr>
  </w:style>
  <w:style w:type="paragraph" w:customStyle="1" w:styleId="35">
    <w:name w:val="Table Paragraph"/>
    <w:basedOn w:val="1"/>
    <w:autoRedefine/>
    <w:qFormat/>
    <w:uiPriority w:val="1"/>
  </w:style>
  <w:style w:type="paragraph" w:customStyle="1" w:styleId="36">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4"/>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autoRedefine/>
    <w:qFormat/>
    <w:uiPriority w:val="0"/>
    <w:pPr>
      <w:widowControl/>
    </w:pPr>
    <w:rPr>
      <w:szCs w:val="21"/>
    </w:rPr>
  </w:style>
  <w:style w:type="paragraph" w:customStyle="1" w:styleId="42">
    <w:name w:val="标题 3_0"/>
    <w:basedOn w:val="39"/>
    <w:next w:val="39"/>
    <w:autoRedefine/>
    <w:qFormat/>
    <w:uiPriority w:val="0"/>
    <w:pPr>
      <w:keepNext/>
      <w:keepLines/>
      <w:spacing w:line="416" w:lineRule="auto"/>
      <w:outlineLvl w:val="2"/>
    </w:pPr>
    <w:rPr>
      <w:b/>
      <w:bCs/>
      <w:sz w:val="32"/>
      <w:szCs w:val="32"/>
    </w:rPr>
  </w:style>
  <w:style w:type="paragraph" w:customStyle="1" w:styleId="43">
    <w:name w:val="无间隔1"/>
    <w:basedOn w:val="1"/>
    <w:autoRedefine/>
    <w:qFormat/>
    <w:uiPriority w:val="0"/>
    <w:pPr>
      <w:spacing w:line="400" w:lineRule="exact"/>
    </w:pPr>
    <w:rPr>
      <w:sz w:val="24"/>
    </w:rPr>
  </w:style>
  <w:style w:type="paragraph" w:customStyle="1" w:styleId="44">
    <w:name w:val="标题 4_0"/>
    <w:basedOn w:val="39"/>
    <w:next w:val="45"/>
    <w:autoRedefine/>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autoRedefine/>
    <w:qFormat/>
    <w:uiPriority w:val="0"/>
    <w:rPr>
      <w:rFonts w:ascii="Times New Roman" w:hAnsi="Times New Roman" w:eastAsia="宋体" w:cs="Times New Roman"/>
      <w:szCs w:val="24"/>
    </w:rPr>
  </w:style>
  <w:style w:type="character" w:customStyle="1" w:styleId="46">
    <w:name w:val="c-icon28"/>
    <w:basedOn w:val="22"/>
    <w:autoRedefine/>
    <w:qFormat/>
    <w:uiPriority w:val="0"/>
  </w:style>
  <w:style w:type="character" w:customStyle="1" w:styleId="47">
    <w:name w:val="hover20"/>
    <w:basedOn w:val="22"/>
    <w:autoRedefine/>
    <w:qFormat/>
    <w:uiPriority w:val="0"/>
  </w:style>
  <w:style w:type="character" w:customStyle="1" w:styleId="48">
    <w:name w:val="hover21"/>
    <w:basedOn w:val="22"/>
    <w:autoRedefine/>
    <w:qFormat/>
    <w:uiPriority w:val="0"/>
    <w:rPr>
      <w:color w:val="315EFB"/>
    </w:rPr>
  </w:style>
  <w:style w:type="character" w:customStyle="1" w:styleId="49">
    <w:name w:val="hover22"/>
    <w:basedOn w:val="22"/>
    <w:autoRedefine/>
    <w:qFormat/>
    <w:uiPriority w:val="0"/>
    <w:rPr>
      <w:color w:val="315EFB"/>
    </w:rPr>
  </w:style>
  <w:style w:type="character" w:customStyle="1" w:styleId="50">
    <w:name w:val="hover23"/>
    <w:basedOn w:val="22"/>
    <w:autoRedefine/>
    <w:qFormat/>
    <w:uiPriority w:val="0"/>
    <w:rPr>
      <w:color w:val="315EFB"/>
      <w:shd w:val="clear" w:color="auto" w:fill="F0F3FD"/>
    </w:rPr>
  </w:style>
  <w:style w:type="character" w:customStyle="1" w:styleId="51">
    <w:name w:val="hover25"/>
    <w:basedOn w:val="22"/>
    <w:autoRedefine/>
    <w:qFormat/>
    <w:uiPriority w:val="0"/>
  </w:style>
  <w:style w:type="character" w:customStyle="1" w:styleId="52">
    <w:name w:val="hover26"/>
    <w:basedOn w:val="22"/>
    <w:autoRedefine/>
    <w:qFormat/>
    <w:uiPriority w:val="0"/>
    <w:rPr>
      <w:color w:val="315EFB"/>
    </w:rPr>
  </w:style>
  <w:style w:type="character" w:customStyle="1" w:styleId="53">
    <w:name w:val="hover27"/>
    <w:basedOn w:val="22"/>
    <w:autoRedefine/>
    <w:qFormat/>
    <w:uiPriority w:val="0"/>
    <w:rPr>
      <w:color w:val="315EFB"/>
      <w:shd w:val="clear" w:color="auto" w:fill="F0F3FD"/>
    </w:rPr>
  </w:style>
  <w:style w:type="character" w:customStyle="1" w:styleId="54">
    <w:name w:val="hover28"/>
    <w:basedOn w:val="22"/>
    <w:autoRedefine/>
    <w:qFormat/>
    <w:uiPriority w:val="0"/>
    <w:rPr>
      <w:color w:val="315EFB"/>
    </w:rPr>
  </w:style>
  <w:style w:type="character" w:customStyle="1" w:styleId="55">
    <w:name w:val="c-icon30"/>
    <w:basedOn w:val="22"/>
    <w:autoRedefine/>
    <w:qFormat/>
    <w:uiPriority w:val="0"/>
  </w:style>
  <w:style w:type="table" w:customStyle="1" w:styleId="5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16061</Words>
  <Characters>17107</Characters>
  <Lines>50</Lines>
  <Paragraphs>42</Paragraphs>
  <TotalTime>44</TotalTime>
  <ScaleCrop>false</ScaleCrop>
  <LinksUpToDate>false</LinksUpToDate>
  <CharactersWithSpaces>20280</CharactersWithSpaces>
  <Application>WPS Office_12.1.0.16309_F1E327BC-269C-435d-A152-05C5408002CA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WyD/鱼</cp:lastModifiedBy>
  <cp:lastPrinted>2023-02-02T06:41:00Z</cp:lastPrinted>
  <dcterms:modified xsi:type="dcterms:W3CDTF">2024-01-31T02:19:54Z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9466F1C9135C438A8FA1F62EE2F6D171_13</vt:lpwstr>
  </property>
</Properties>
</file>