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ascii="宋体" w:hAnsi="宋体" w:eastAsia="宋体" w:cs="宋体"/>
          <w:b/>
          <w:sz w:val="44"/>
          <w:szCs w:val="44"/>
          <w:lang w:eastAsia="zh-CN"/>
        </w:rPr>
      </w:pPr>
    </w:p>
    <w:p>
      <w:pPr>
        <w:snapToGrid w:val="0"/>
        <w:jc w:val="center"/>
        <w:rPr>
          <w:rFonts w:ascii="宋体" w:hAnsi="宋体" w:eastAsia="宋体" w:cs="宋体"/>
          <w:b/>
          <w:sz w:val="44"/>
          <w:szCs w:val="44"/>
          <w:lang w:eastAsia="zh-CN"/>
        </w:rPr>
      </w:pPr>
      <w:r>
        <w:rPr>
          <w:rFonts w:hint="eastAsia" w:ascii="宋体" w:hAnsi="宋体" w:eastAsia="宋体" w:cs="宋体"/>
          <w:b/>
          <w:sz w:val="44"/>
          <w:szCs w:val="44"/>
          <w:lang w:eastAsia="zh-CN"/>
        </w:rPr>
        <w:t>博爱县纪委监委办案服务场所装修改造采购项目</w:t>
      </w:r>
    </w:p>
    <w:p>
      <w:pPr>
        <w:snapToGrid w:val="0"/>
        <w:jc w:val="center"/>
        <w:rPr>
          <w:rFonts w:ascii="宋体" w:hAnsi="宋体" w:eastAsia="宋体" w:cs="宋体"/>
          <w:b/>
          <w:sz w:val="44"/>
          <w:szCs w:val="44"/>
          <w:lang w:eastAsia="zh-CN"/>
        </w:rPr>
      </w:pPr>
    </w:p>
    <w:p>
      <w:pPr>
        <w:snapToGrid w:val="0"/>
        <w:jc w:val="center"/>
        <w:rPr>
          <w:rFonts w:ascii="宋体" w:hAnsi="宋体" w:eastAsia="宋体" w:cs="宋体"/>
          <w:b/>
          <w:sz w:val="44"/>
          <w:szCs w:val="44"/>
          <w:lang w:eastAsia="zh-CN"/>
        </w:rPr>
      </w:pPr>
    </w:p>
    <w:p>
      <w:pPr>
        <w:snapToGrid w:val="0"/>
        <w:jc w:val="center"/>
        <w:rPr>
          <w:rFonts w:ascii="宋体" w:hAnsi="宋体" w:eastAsia="宋体" w:cs="宋体"/>
          <w:b/>
          <w:sz w:val="44"/>
          <w:szCs w:val="44"/>
          <w:lang w:eastAsia="zh-CN"/>
        </w:rPr>
      </w:pPr>
    </w:p>
    <w:p>
      <w:pPr>
        <w:snapToGrid w:val="0"/>
        <w:ind w:firstLine="1687" w:firstLineChars="200"/>
        <w:rPr>
          <w:rFonts w:ascii="宋体" w:hAnsi="宋体" w:eastAsia="宋体" w:cs="宋体"/>
          <w:b/>
          <w:sz w:val="84"/>
          <w:szCs w:val="84"/>
        </w:rPr>
      </w:pPr>
      <w:r>
        <w:rPr>
          <w:rFonts w:hint="eastAsia" w:ascii="宋体" w:hAnsi="宋体" w:eastAsia="宋体" w:cs="宋体"/>
          <w:b/>
          <w:sz w:val="84"/>
          <w:szCs w:val="84"/>
        </w:rPr>
        <w:t>竞争性谈判文件</w:t>
      </w:r>
    </w:p>
    <w:p>
      <w:pPr>
        <w:snapToGrid w:val="0"/>
        <w:spacing w:line="360" w:lineRule="auto"/>
        <w:jc w:val="center"/>
        <w:rPr>
          <w:rFonts w:ascii="宋体" w:hAnsi="宋体" w:eastAsia="宋体" w:cs="宋体"/>
          <w:b/>
          <w:spacing w:val="-6"/>
          <w:sz w:val="32"/>
          <w:szCs w:val="32"/>
          <w:highlight w:val="yellow"/>
        </w:rPr>
      </w:pPr>
    </w:p>
    <w:p>
      <w:pPr>
        <w:snapToGrid w:val="0"/>
        <w:spacing w:line="360" w:lineRule="auto"/>
        <w:jc w:val="center"/>
        <w:rPr>
          <w:rFonts w:ascii="宋体" w:hAnsi="宋体" w:eastAsia="宋体" w:cs="宋体"/>
          <w:b/>
          <w:spacing w:val="-6"/>
          <w:sz w:val="32"/>
          <w:szCs w:val="32"/>
          <w:lang w:eastAsia="zh-CN"/>
        </w:rPr>
      </w:pPr>
      <w:r>
        <w:rPr>
          <w:rFonts w:hint="eastAsia" w:ascii="宋体" w:hAnsi="宋体" w:eastAsia="宋体" w:cs="宋体"/>
          <w:b/>
          <w:spacing w:val="-6"/>
          <w:sz w:val="32"/>
          <w:szCs w:val="32"/>
        </w:rPr>
        <w:t>采购编号：</w:t>
      </w:r>
      <w:r>
        <w:rPr>
          <w:rFonts w:hint="eastAsia" w:ascii="宋体" w:hAnsi="宋体" w:eastAsia="宋体" w:cs="宋体"/>
          <w:b/>
          <w:spacing w:val="-6"/>
          <w:sz w:val="32"/>
          <w:szCs w:val="32"/>
          <w:lang w:eastAsia="zh-CN"/>
        </w:rPr>
        <w:t>博政采购（2023）32号</w:t>
      </w:r>
    </w:p>
    <w:p>
      <w:pPr>
        <w:snapToGrid w:val="0"/>
        <w:spacing w:line="360" w:lineRule="auto"/>
        <w:jc w:val="center"/>
        <w:rPr>
          <w:rFonts w:ascii="宋体" w:hAnsi="宋体" w:eastAsia="宋体" w:cs="宋体"/>
          <w:b/>
          <w:sz w:val="32"/>
          <w:szCs w:val="32"/>
          <w:u w:val="double"/>
        </w:rPr>
      </w:pPr>
      <w:r>
        <w:rPr>
          <w:rFonts w:hint="eastAsia" w:ascii="宋体" w:hAnsi="宋体" w:eastAsia="宋体" w:cs="宋体"/>
          <w:b/>
          <w:sz w:val="32"/>
          <w:szCs w:val="32"/>
          <w:u w:val="double"/>
          <w:lang w:eastAsia="zh-CN"/>
        </w:rPr>
        <w:t>该项目全额面向中小企业采购</w:t>
      </w:r>
    </w:p>
    <w:p>
      <w:pPr>
        <w:snapToGrid w:val="0"/>
        <w:spacing w:line="360" w:lineRule="auto"/>
        <w:ind w:firstLine="1423" w:firstLineChars="443"/>
        <w:rPr>
          <w:rFonts w:ascii="宋体" w:hAnsi="宋体" w:eastAsia="宋体" w:cs="宋体"/>
          <w:b/>
          <w:bCs/>
          <w:sz w:val="32"/>
          <w:szCs w:val="32"/>
        </w:rPr>
      </w:pPr>
    </w:p>
    <w:p>
      <w:pPr>
        <w:snapToGrid w:val="0"/>
        <w:spacing w:line="360" w:lineRule="auto"/>
        <w:rPr>
          <w:rFonts w:ascii="宋体" w:hAnsi="宋体" w:eastAsia="宋体" w:cs="宋体"/>
          <w:b/>
          <w:bCs/>
          <w:sz w:val="32"/>
          <w:szCs w:val="32"/>
        </w:rPr>
      </w:pPr>
    </w:p>
    <w:p>
      <w:pPr>
        <w:pStyle w:val="36"/>
        <w:rPr>
          <w:rFonts w:hAnsi="宋体"/>
        </w:rPr>
      </w:pPr>
    </w:p>
    <w:p>
      <w:pPr>
        <w:snapToGrid w:val="0"/>
        <w:spacing w:line="360" w:lineRule="auto"/>
        <w:ind w:firstLine="2146" w:firstLineChars="742"/>
        <w:rPr>
          <w:rFonts w:ascii="宋体" w:hAnsi="宋体" w:eastAsia="宋体" w:cs="宋体"/>
          <w:b/>
          <w:spacing w:val="-6"/>
          <w:sz w:val="30"/>
          <w:szCs w:val="30"/>
        </w:rPr>
      </w:pPr>
    </w:p>
    <w:p>
      <w:pPr>
        <w:snapToGrid w:val="0"/>
        <w:spacing w:line="360" w:lineRule="auto"/>
        <w:ind w:firstLine="2295" w:firstLineChars="742"/>
        <w:rPr>
          <w:rFonts w:ascii="宋体" w:hAnsi="宋体" w:eastAsia="宋体" w:cs="宋体"/>
          <w:b/>
          <w:spacing w:val="-6"/>
          <w:sz w:val="32"/>
          <w:szCs w:val="32"/>
        </w:rPr>
      </w:pPr>
    </w:p>
    <w:p>
      <w:pPr>
        <w:snapToGrid w:val="0"/>
        <w:spacing w:line="360" w:lineRule="auto"/>
        <w:ind w:firstLine="1324" w:firstLineChars="412"/>
        <w:rPr>
          <w:rFonts w:ascii="宋体" w:hAnsi="宋体" w:eastAsia="宋体" w:cs="宋体"/>
          <w:b/>
          <w:bCs/>
          <w:sz w:val="32"/>
          <w:szCs w:val="32"/>
          <w:lang w:eastAsia="zh-CN"/>
        </w:rPr>
      </w:pPr>
      <w:r>
        <w:rPr>
          <w:rFonts w:hint="eastAsia" w:ascii="宋体" w:hAnsi="宋体" w:eastAsia="宋体" w:cs="宋体"/>
          <w:b/>
          <w:bCs/>
          <w:sz w:val="32"/>
          <w:szCs w:val="32"/>
        </w:rPr>
        <w:t>采 购 人：中国共产党博爱县纪律检查委员会</w:t>
      </w:r>
    </w:p>
    <w:p>
      <w:pPr>
        <w:snapToGrid w:val="0"/>
        <w:spacing w:line="360" w:lineRule="auto"/>
        <w:ind w:firstLine="1324" w:firstLineChars="412"/>
        <w:rPr>
          <w:rFonts w:ascii="宋体" w:hAnsi="宋体" w:eastAsia="宋体" w:cs="宋体"/>
          <w:b/>
          <w:bCs/>
          <w:sz w:val="32"/>
          <w:szCs w:val="32"/>
        </w:rPr>
      </w:pPr>
      <w:r>
        <w:rPr>
          <w:rFonts w:hint="eastAsia" w:ascii="宋体" w:hAnsi="宋体" w:eastAsia="宋体" w:cs="宋体"/>
          <w:b/>
          <w:bCs/>
          <w:sz w:val="32"/>
          <w:szCs w:val="32"/>
        </w:rPr>
        <w:t>代理机构：河南正坤建设工程咨询有限公司</w:t>
      </w:r>
    </w:p>
    <w:p>
      <w:pPr>
        <w:snapToGrid w:val="0"/>
        <w:spacing w:line="360" w:lineRule="auto"/>
        <w:ind w:firstLine="1324" w:firstLineChars="412"/>
        <w:rPr>
          <w:rFonts w:ascii="宋体" w:hAnsi="宋体" w:eastAsia="宋体" w:cs="宋体"/>
          <w:b/>
          <w:bCs/>
          <w:sz w:val="32"/>
          <w:szCs w:val="32"/>
        </w:rPr>
      </w:pPr>
      <w:r>
        <w:rPr>
          <w:rFonts w:hint="eastAsia" w:ascii="宋体" w:hAnsi="宋体" w:eastAsia="宋体" w:cs="宋体"/>
          <w:b/>
          <w:bCs/>
          <w:sz w:val="32"/>
          <w:szCs w:val="32"/>
        </w:rPr>
        <w:t xml:space="preserve">日   </w:t>
      </w:r>
      <w:r>
        <w:rPr>
          <w:rFonts w:hint="eastAsia" w:ascii="宋体" w:hAnsi="宋体" w:eastAsia="宋体" w:cs="宋体"/>
          <w:b/>
          <w:bCs/>
          <w:sz w:val="32"/>
          <w:szCs w:val="32"/>
          <w:lang w:eastAsia="zh-CN"/>
        </w:rPr>
        <w:t xml:space="preserve"> </w:t>
      </w:r>
      <w:r>
        <w:rPr>
          <w:rFonts w:hint="eastAsia" w:ascii="宋体" w:hAnsi="宋体" w:eastAsia="宋体" w:cs="宋体"/>
          <w:b/>
          <w:bCs/>
          <w:sz w:val="32"/>
          <w:szCs w:val="32"/>
        </w:rPr>
        <w:t>期：</w:t>
      </w:r>
      <w:r>
        <w:rPr>
          <w:rFonts w:hint="eastAsia" w:ascii="宋体" w:hAnsi="宋体" w:eastAsia="宋体" w:cs="宋体"/>
          <w:b/>
          <w:bCs/>
          <w:sz w:val="32"/>
          <w:szCs w:val="32"/>
          <w:lang w:eastAsia="zh-CN"/>
        </w:rPr>
        <w:t>2023</w:t>
      </w:r>
      <w:r>
        <w:rPr>
          <w:rFonts w:hint="eastAsia" w:ascii="宋体" w:hAnsi="宋体" w:eastAsia="宋体" w:cs="宋体"/>
          <w:b/>
          <w:bCs/>
          <w:sz w:val="32"/>
          <w:szCs w:val="32"/>
        </w:rPr>
        <w:t>年</w:t>
      </w:r>
      <w:r>
        <w:rPr>
          <w:rFonts w:hint="eastAsia" w:ascii="宋体" w:hAnsi="宋体" w:eastAsia="宋体" w:cs="宋体"/>
          <w:b/>
          <w:bCs/>
          <w:sz w:val="32"/>
          <w:szCs w:val="32"/>
          <w:lang w:eastAsia="zh-CN"/>
        </w:rPr>
        <w:t>11</w:t>
      </w:r>
      <w:r>
        <w:rPr>
          <w:rFonts w:hint="eastAsia" w:ascii="宋体" w:hAnsi="宋体" w:eastAsia="宋体" w:cs="宋体"/>
          <w:b/>
          <w:bCs/>
          <w:sz w:val="32"/>
          <w:szCs w:val="32"/>
        </w:rPr>
        <w:t>月</w:t>
      </w:r>
    </w:p>
    <w:p>
      <w:pPr>
        <w:pStyle w:val="37"/>
        <w:pageBreakBefore/>
        <w:spacing w:before="0" w:line="360" w:lineRule="auto"/>
        <w:jc w:val="center"/>
        <w:rPr>
          <w:rFonts w:ascii="宋体" w:hAnsi="宋体" w:cs="宋体"/>
          <w:color w:val="auto"/>
          <w:sz w:val="36"/>
        </w:rPr>
      </w:pPr>
      <w:bookmarkStart w:id="0" w:name="_Toc17757"/>
      <w:r>
        <w:rPr>
          <w:rFonts w:hint="eastAsia" w:ascii="宋体" w:hAnsi="宋体" w:cs="宋体"/>
          <w:color w:val="auto"/>
          <w:sz w:val="36"/>
          <w:lang w:val="zh-CN"/>
        </w:rPr>
        <w:t>目   录</w:t>
      </w:r>
      <w:bookmarkEnd w:id="0"/>
    </w:p>
    <w:p>
      <w:pPr>
        <w:pStyle w:val="16"/>
        <w:tabs>
          <w:tab w:val="right" w:leader="dot" w:pos="8360"/>
        </w:tabs>
        <w:rPr>
          <w:rFonts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TOC \o "1-3" \h \z \u </w:instrText>
      </w:r>
      <w:r>
        <w:rPr>
          <w:rFonts w:hint="eastAsia" w:ascii="宋体" w:hAnsi="宋体" w:eastAsia="宋体" w:cs="宋体"/>
          <w:sz w:val="30"/>
          <w:szCs w:val="30"/>
        </w:rPr>
        <w:fldChar w:fldCharType="separate"/>
      </w:r>
      <w:r>
        <w:fldChar w:fldCharType="begin"/>
      </w:r>
      <w:r>
        <w:instrText xml:space="preserve"> HYPERLINK \l "_Toc17757" </w:instrText>
      </w:r>
      <w:r>
        <w:fldChar w:fldCharType="separate"/>
      </w:r>
      <w:r>
        <w:rPr>
          <w:rFonts w:hint="eastAsia" w:ascii="宋体" w:hAnsi="宋体" w:eastAsia="宋体" w:cs="宋体"/>
          <w:sz w:val="30"/>
          <w:szCs w:val="30"/>
          <w:lang w:val="zh-CN"/>
        </w:rPr>
        <w:t>目   录</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_Toc17757 \h </w:instrText>
      </w:r>
      <w:r>
        <w:rPr>
          <w:rFonts w:hint="eastAsia" w:ascii="宋体" w:hAnsi="宋体" w:eastAsia="宋体" w:cs="宋体"/>
          <w:sz w:val="30"/>
          <w:szCs w:val="30"/>
        </w:rPr>
        <w:fldChar w:fldCharType="separate"/>
      </w:r>
      <w:r>
        <w:rPr>
          <w:rFonts w:hint="eastAsia" w:ascii="宋体" w:hAnsi="宋体" w:eastAsia="宋体" w:cs="宋体"/>
          <w:sz w:val="30"/>
          <w:szCs w:val="30"/>
        </w:rPr>
        <w:t>1</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6"/>
        <w:tabs>
          <w:tab w:val="right" w:leader="dot" w:pos="8360"/>
        </w:tabs>
        <w:rPr>
          <w:rFonts w:ascii="宋体" w:hAnsi="宋体" w:eastAsia="宋体" w:cs="宋体"/>
          <w:sz w:val="30"/>
          <w:szCs w:val="30"/>
        </w:rPr>
      </w:pPr>
      <w:r>
        <w:fldChar w:fldCharType="begin"/>
      </w:r>
      <w:r>
        <w:instrText xml:space="preserve"> HYPERLINK \l "_Toc16074" </w:instrText>
      </w:r>
      <w:r>
        <w:fldChar w:fldCharType="separate"/>
      </w:r>
      <w:r>
        <w:rPr>
          <w:rFonts w:hint="eastAsia" w:ascii="宋体" w:hAnsi="宋体" w:eastAsia="宋体" w:cs="宋体"/>
          <w:bCs/>
          <w:sz w:val="30"/>
          <w:szCs w:val="30"/>
        </w:rPr>
        <w:t>竞争性谈判公告</w:t>
      </w:r>
      <w:r>
        <w:rPr>
          <w:rFonts w:hint="eastAsia" w:ascii="宋体" w:hAnsi="宋体" w:eastAsia="宋体" w:cs="宋体"/>
          <w:bCs/>
          <w:sz w:val="30"/>
          <w:szCs w:val="30"/>
          <w:lang w:eastAsia="zh-CN"/>
        </w:rPr>
        <w:t>（不见面开标）</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_Toc16074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6"/>
        <w:tabs>
          <w:tab w:val="right" w:leader="dot" w:pos="8360"/>
        </w:tabs>
        <w:rPr>
          <w:rFonts w:ascii="宋体" w:hAnsi="宋体" w:eastAsia="宋体" w:cs="宋体"/>
          <w:sz w:val="30"/>
          <w:szCs w:val="30"/>
        </w:rPr>
      </w:pPr>
      <w:r>
        <w:fldChar w:fldCharType="begin"/>
      </w:r>
      <w:r>
        <w:instrText xml:space="preserve"> HYPERLINK \l "_Toc11286" </w:instrText>
      </w:r>
      <w:r>
        <w:fldChar w:fldCharType="separate"/>
      </w:r>
      <w:r>
        <w:rPr>
          <w:rFonts w:hint="eastAsia" w:ascii="宋体" w:hAnsi="宋体" w:eastAsia="宋体" w:cs="宋体"/>
          <w:sz w:val="30"/>
          <w:szCs w:val="30"/>
        </w:rPr>
        <w:t>投标须知前附表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_Toc11286 \h </w:instrText>
      </w:r>
      <w:r>
        <w:rPr>
          <w:rFonts w:hint="eastAsia" w:ascii="宋体" w:hAnsi="宋体" w:eastAsia="宋体" w:cs="宋体"/>
          <w:sz w:val="30"/>
          <w:szCs w:val="30"/>
        </w:rPr>
        <w:fldChar w:fldCharType="separate"/>
      </w:r>
      <w:r>
        <w:rPr>
          <w:rFonts w:hint="eastAsia" w:ascii="宋体" w:hAnsi="宋体" w:eastAsia="宋体" w:cs="宋体"/>
          <w:sz w:val="30"/>
          <w:szCs w:val="30"/>
        </w:rPr>
        <w:t>7</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6"/>
        <w:tabs>
          <w:tab w:val="right" w:leader="dot" w:pos="8360"/>
        </w:tabs>
        <w:rPr>
          <w:rFonts w:ascii="宋体" w:hAnsi="宋体" w:eastAsia="宋体" w:cs="宋体"/>
          <w:sz w:val="30"/>
          <w:szCs w:val="30"/>
        </w:rPr>
      </w:pPr>
      <w:r>
        <w:fldChar w:fldCharType="begin"/>
      </w:r>
      <w:r>
        <w:instrText xml:space="preserve"> HYPERLINK \l "_Toc17899" </w:instrText>
      </w:r>
      <w:r>
        <w:fldChar w:fldCharType="separate"/>
      </w:r>
      <w:r>
        <w:rPr>
          <w:rFonts w:hint="eastAsia" w:ascii="宋体" w:hAnsi="宋体" w:eastAsia="宋体" w:cs="宋体"/>
          <w:sz w:val="30"/>
          <w:szCs w:val="30"/>
        </w:rPr>
        <w:t>第一部分 谈判项目相关内容及要求</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_Toc17899 \h </w:instrText>
      </w:r>
      <w:r>
        <w:rPr>
          <w:rFonts w:hint="eastAsia" w:ascii="宋体" w:hAnsi="宋体" w:eastAsia="宋体" w:cs="宋体"/>
          <w:sz w:val="30"/>
          <w:szCs w:val="30"/>
        </w:rPr>
        <w:fldChar w:fldCharType="separate"/>
      </w:r>
      <w:r>
        <w:rPr>
          <w:rFonts w:hint="eastAsia" w:ascii="宋体" w:hAnsi="宋体" w:eastAsia="宋体" w:cs="宋体"/>
          <w:sz w:val="30"/>
          <w:szCs w:val="30"/>
        </w:rPr>
        <w:t>10</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6"/>
        <w:tabs>
          <w:tab w:val="right" w:leader="dot" w:pos="8360"/>
        </w:tabs>
        <w:rPr>
          <w:rFonts w:ascii="宋体" w:hAnsi="宋体" w:eastAsia="宋体" w:cs="宋体"/>
          <w:sz w:val="30"/>
          <w:szCs w:val="30"/>
        </w:rPr>
      </w:pPr>
      <w:r>
        <w:fldChar w:fldCharType="begin"/>
      </w:r>
      <w:r>
        <w:instrText xml:space="preserve"> HYPERLINK \l "_Toc11122" </w:instrText>
      </w:r>
      <w:r>
        <w:fldChar w:fldCharType="separate"/>
      </w:r>
      <w:r>
        <w:rPr>
          <w:rFonts w:hint="eastAsia" w:ascii="宋体" w:hAnsi="宋体" w:eastAsia="宋体" w:cs="宋体"/>
          <w:sz w:val="30"/>
          <w:szCs w:val="30"/>
        </w:rPr>
        <w:t>第二部分 谈判须知</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_Toc11122 \h </w:instrText>
      </w:r>
      <w:r>
        <w:rPr>
          <w:rFonts w:hint="eastAsia" w:ascii="宋体" w:hAnsi="宋体" w:eastAsia="宋体" w:cs="宋体"/>
          <w:sz w:val="30"/>
          <w:szCs w:val="30"/>
        </w:rPr>
        <w:fldChar w:fldCharType="separate"/>
      </w:r>
      <w:r>
        <w:rPr>
          <w:rFonts w:hint="eastAsia" w:ascii="宋体" w:hAnsi="宋体" w:eastAsia="宋体" w:cs="宋体"/>
          <w:sz w:val="30"/>
          <w:szCs w:val="30"/>
        </w:rPr>
        <w:t>11</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6"/>
        <w:tabs>
          <w:tab w:val="right" w:leader="dot" w:pos="8360"/>
        </w:tabs>
        <w:rPr>
          <w:rFonts w:ascii="宋体" w:hAnsi="宋体" w:eastAsia="宋体" w:cs="宋体"/>
          <w:sz w:val="30"/>
          <w:szCs w:val="30"/>
        </w:rPr>
      </w:pPr>
      <w:r>
        <w:fldChar w:fldCharType="begin"/>
      </w:r>
      <w:r>
        <w:instrText xml:space="preserve"> HYPERLINK \l "_Toc6457" </w:instrText>
      </w:r>
      <w:r>
        <w:fldChar w:fldCharType="separate"/>
      </w:r>
      <w:r>
        <w:rPr>
          <w:rFonts w:hint="eastAsia" w:ascii="宋体" w:hAnsi="宋体" w:eastAsia="宋体" w:cs="宋体"/>
          <w:sz w:val="30"/>
          <w:szCs w:val="30"/>
        </w:rPr>
        <w:t>第三部分 其他要求</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_Toc6457 \h </w:instrText>
      </w:r>
      <w:r>
        <w:rPr>
          <w:rFonts w:hint="eastAsia" w:ascii="宋体" w:hAnsi="宋体" w:eastAsia="宋体" w:cs="宋体"/>
          <w:sz w:val="30"/>
          <w:szCs w:val="30"/>
        </w:rPr>
        <w:fldChar w:fldCharType="separate"/>
      </w:r>
      <w:r>
        <w:rPr>
          <w:rFonts w:hint="eastAsia" w:ascii="宋体" w:hAnsi="宋体" w:eastAsia="宋体" w:cs="宋体"/>
          <w:sz w:val="30"/>
          <w:szCs w:val="30"/>
        </w:rPr>
        <w:t>23</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6"/>
        <w:tabs>
          <w:tab w:val="right" w:leader="dot" w:pos="8360"/>
        </w:tabs>
        <w:rPr>
          <w:rFonts w:ascii="宋体" w:hAnsi="宋体" w:eastAsia="宋体" w:cs="宋体"/>
          <w:sz w:val="30"/>
          <w:szCs w:val="30"/>
        </w:rPr>
      </w:pPr>
      <w:r>
        <w:fldChar w:fldCharType="begin"/>
      </w:r>
      <w:r>
        <w:instrText xml:space="preserve"> HYPERLINK \l "_Toc3716" </w:instrText>
      </w:r>
      <w:r>
        <w:fldChar w:fldCharType="separate"/>
      </w:r>
      <w:r>
        <w:rPr>
          <w:rFonts w:hint="eastAsia" w:ascii="宋体" w:hAnsi="宋体" w:eastAsia="宋体" w:cs="宋体"/>
          <w:sz w:val="30"/>
          <w:szCs w:val="30"/>
        </w:rPr>
        <w:t>第四部分 监督单位</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_Toc3716 \h </w:instrText>
      </w:r>
      <w:r>
        <w:rPr>
          <w:rFonts w:hint="eastAsia" w:ascii="宋体" w:hAnsi="宋体" w:eastAsia="宋体" w:cs="宋体"/>
          <w:sz w:val="30"/>
          <w:szCs w:val="30"/>
        </w:rPr>
        <w:fldChar w:fldCharType="separate"/>
      </w:r>
      <w:r>
        <w:rPr>
          <w:rFonts w:hint="eastAsia" w:ascii="宋体" w:hAnsi="宋体" w:eastAsia="宋体" w:cs="宋体"/>
          <w:sz w:val="30"/>
          <w:szCs w:val="30"/>
        </w:rPr>
        <w:t>23</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6"/>
        <w:tabs>
          <w:tab w:val="right" w:leader="dot" w:pos="8360"/>
        </w:tabs>
        <w:rPr>
          <w:rFonts w:ascii="宋体" w:hAnsi="宋体" w:eastAsia="宋体" w:cs="宋体"/>
          <w:sz w:val="30"/>
          <w:szCs w:val="30"/>
        </w:rPr>
      </w:pPr>
      <w:r>
        <w:fldChar w:fldCharType="begin"/>
      </w:r>
      <w:r>
        <w:instrText xml:space="preserve"> HYPERLINK \l "_Toc26034" </w:instrText>
      </w:r>
      <w:r>
        <w:fldChar w:fldCharType="separate"/>
      </w:r>
      <w:r>
        <w:rPr>
          <w:rFonts w:hint="eastAsia" w:ascii="宋体" w:hAnsi="宋体" w:eastAsia="宋体" w:cs="宋体"/>
          <w:bCs/>
          <w:sz w:val="30"/>
          <w:szCs w:val="30"/>
          <w:lang w:eastAsia="zh-CN"/>
        </w:rPr>
        <w:t>第五部分 技术标准及要求</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_Toc26034 \h </w:instrText>
      </w:r>
      <w:r>
        <w:rPr>
          <w:rFonts w:hint="eastAsia" w:ascii="宋体" w:hAnsi="宋体" w:eastAsia="宋体" w:cs="宋体"/>
          <w:sz w:val="30"/>
          <w:szCs w:val="30"/>
        </w:rPr>
        <w:fldChar w:fldCharType="separate"/>
      </w:r>
      <w:r>
        <w:rPr>
          <w:rFonts w:hint="eastAsia" w:ascii="宋体" w:hAnsi="宋体" w:eastAsia="宋体" w:cs="宋体"/>
          <w:sz w:val="30"/>
          <w:szCs w:val="30"/>
        </w:rPr>
        <w:t>24</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6"/>
        <w:tabs>
          <w:tab w:val="right" w:leader="dot" w:pos="8360"/>
        </w:tabs>
        <w:rPr>
          <w:rFonts w:ascii="宋体" w:hAnsi="宋体" w:eastAsia="宋体" w:cs="宋体"/>
          <w:sz w:val="30"/>
          <w:szCs w:val="30"/>
        </w:rPr>
      </w:pPr>
      <w:r>
        <w:fldChar w:fldCharType="begin"/>
      </w:r>
      <w:r>
        <w:instrText xml:space="preserve"> HYPERLINK \l "_Toc12595" </w:instrText>
      </w:r>
      <w:r>
        <w:fldChar w:fldCharType="separate"/>
      </w:r>
      <w:r>
        <w:rPr>
          <w:rFonts w:hint="eastAsia" w:ascii="宋体" w:hAnsi="宋体" w:eastAsia="宋体" w:cs="宋体"/>
          <w:bCs/>
          <w:sz w:val="30"/>
          <w:szCs w:val="30"/>
        </w:rPr>
        <w:t>第</w:t>
      </w:r>
      <w:r>
        <w:rPr>
          <w:rFonts w:hint="eastAsia" w:ascii="宋体" w:hAnsi="宋体" w:eastAsia="宋体" w:cs="宋体"/>
          <w:bCs/>
          <w:sz w:val="30"/>
          <w:szCs w:val="30"/>
          <w:lang w:eastAsia="zh-CN"/>
        </w:rPr>
        <w:t>六</w:t>
      </w:r>
      <w:r>
        <w:rPr>
          <w:rFonts w:hint="eastAsia" w:ascii="宋体" w:hAnsi="宋体" w:eastAsia="宋体" w:cs="宋体"/>
          <w:bCs/>
          <w:sz w:val="30"/>
          <w:szCs w:val="30"/>
        </w:rPr>
        <w:t>部分</w:t>
      </w:r>
      <w:r>
        <w:rPr>
          <w:rFonts w:hint="eastAsia" w:ascii="宋体" w:hAnsi="宋体" w:eastAsia="宋体" w:cs="宋体"/>
          <w:bCs/>
          <w:color w:val="FF0000"/>
          <w:sz w:val="30"/>
          <w:szCs w:val="30"/>
        </w:rPr>
        <w:t xml:space="preserve"> </w:t>
      </w:r>
      <w:r>
        <w:rPr>
          <w:rFonts w:hint="eastAsia" w:ascii="宋体" w:hAnsi="宋体" w:eastAsia="宋体" w:cs="宋体"/>
          <w:bCs/>
          <w:sz w:val="30"/>
          <w:szCs w:val="30"/>
          <w:lang w:eastAsia="zh-CN"/>
        </w:rPr>
        <w:t>图纸、</w:t>
      </w:r>
      <w:r>
        <w:rPr>
          <w:rFonts w:hint="eastAsia" w:ascii="宋体" w:hAnsi="宋体" w:eastAsia="宋体" w:cs="宋体"/>
          <w:bCs/>
          <w:sz w:val="30"/>
          <w:szCs w:val="30"/>
        </w:rPr>
        <w:t>工程量清单</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_Toc12595 \h </w:instrText>
      </w:r>
      <w:r>
        <w:rPr>
          <w:rFonts w:hint="eastAsia" w:ascii="宋体" w:hAnsi="宋体" w:eastAsia="宋体" w:cs="宋体"/>
          <w:sz w:val="30"/>
          <w:szCs w:val="30"/>
        </w:rPr>
        <w:fldChar w:fldCharType="separate"/>
      </w:r>
      <w:r>
        <w:rPr>
          <w:rFonts w:hint="eastAsia" w:ascii="宋体" w:hAnsi="宋体" w:eastAsia="宋体" w:cs="宋体"/>
          <w:sz w:val="30"/>
          <w:szCs w:val="30"/>
        </w:rPr>
        <w:t>24</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6"/>
        <w:tabs>
          <w:tab w:val="right" w:leader="dot" w:pos="8360"/>
        </w:tabs>
        <w:rPr>
          <w:rFonts w:ascii="宋体" w:hAnsi="宋体" w:eastAsia="宋体" w:cs="宋体"/>
          <w:sz w:val="30"/>
          <w:szCs w:val="30"/>
        </w:rPr>
      </w:pPr>
      <w:r>
        <w:fldChar w:fldCharType="begin"/>
      </w:r>
      <w:r>
        <w:instrText xml:space="preserve"> HYPERLINK \l "_Toc22389" </w:instrText>
      </w:r>
      <w:r>
        <w:fldChar w:fldCharType="separate"/>
      </w:r>
      <w:r>
        <w:rPr>
          <w:rFonts w:hint="eastAsia" w:ascii="宋体" w:hAnsi="宋体" w:eastAsia="宋体" w:cs="宋体"/>
          <w:sz w:val="30"/>
          <w:szCs w:val="30"/>
          <w:lang w:eastAsia="zh-CN"/>
        </w:rPr>
        <w:t xml:space="preserve">第七部分 </w:t>
      </w:r>
      <w:r>
        <w:rPr>
          <w:rFonts w:hint="eastAsia" w:ascii="宋体" w:hAnsi="宋体" w:eastAsia="宋体" w:cs="宋体"/>
          <w:sz w:val="30"/>
          <w:szCs w:val="30"/>
        </w:rPr>
        <w:t>合同条款及格式</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_Toc22389 \h </w:instrText>
      </w:r>
      <w:r>
        <w:rPr>
          <w:rFonts w:hint="eastAsia" w:ascii="宋体" w:hAnsi="宋体" w:eastAsia="宋体" w:cs="宋体"/>
          <w:sz w:val="30"/>
          <w:szCs w:val="30"/>
        </w:rPr>
        <w:fldChar w:fldCharType="separate"/>
      </w:r>
      <w:r>
        <w:rPr>
          <w:rFonts w:hint="eastAsia" w:ascii="宋体" w:hAnsi="宋体" w:eastAsia="宋体" w:cs="宋体"/>
          <w:sz w:val="30"/>
          <w:szCs w:val="30"/>
        </w:rPr>
        <w:t>25</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6"/>
        <w:tabs>
          <w:tab w:val="right" w:leader="dot" w:pos="8360"/>
        </w:tabs>
        <w:rPr>
          <w:rFonts w:ascii="宋体" w:hAnsi="宋体" w:eastAsia="宋体" w:cs="宋体"/>
          <w:lang w:eastAsia="zh-CN"/>
        </w:rPr>
      </w:pPr>
      <w:r>
        <w:fldChar w:fldCharType="begin"/>
      </w:r>
      <w:r>
        <w:instrText xml:space="preserve"> HYPERLINK \l "_Toc18562" </w:instrText>
      </w:r>
      <w:r>
        <w:fldChar w:fldCharType="separate"/>
      </w:r>
      <w:r>
        <w:rPr>
          <w:rFonts w:hint="eastAsia" w:ascii="宋体" w:hAnsi="宋体" w:eastAsia="宋体" w:cs="宋体"/>
          <w:bCs/>
          <w:sz w:val="30"/>
          <w:szCs w:val="30"/>
        </w:rPr>
        <w:t>第</w:t>
      </w:r>
      <w:r>
        <w:rPr>
          <w:rFonts w:hint="eastAsia" w:ascii="宋体" w:hAnsi="宋体" w:eastAsia="宋体" w:cs="宋体"/>
          <w:bCs/>
          <w:sz w:val="30"/>
          <w:szCs w:val="30"/>
          <w:lang w:eastAsia="zh-CN"/>
        </w:rPr>
        <w:t>八</w:t>
      </w:r>
      <w:r>
        <w:rPr>
          <w:rFonts w:hint="eastAsia" w:ascii="宋体" w:hAnsi="宋体" w:eastAsia="宋体" w:cs="宋体"/>
          <w:bCs/>
          <w:sz w:val="30"/>
          <w:szCs w:val="30"/>
        </w:rPr>
        <w:t>部分 附件—谈判响应文件格式</w:t>
      </w:r>
      <w:r>
        <w:rPr>
          <w:rFonts w:hint="eastAsia" w:ascii="宋体" w:hAnsi="宋体" w:eastAsia="宋体" w:cs="宋体"/>
          <w:sz w:val="30"/>
          <w:szCs w:val="30"/>
        </w:rPr>
        <w:tab/>
      </w:r>
      <w:r>
        <w:rPr>
          <w:rFonts w:hint="eastAsia" w:ascii="宋体" w:hAnsi="宋体" w:eastAsia="宋体" w:cs="宋体"/>
          <w:sz w:val="30"/>
          <w:szCs w:val="30"/>
        </w:rPr>
        <w:fldChar w:fldCharType="end"/>
      </w:r>
      <w:r>
        <w:rPr>
          <w:rFonts w:hint="eastAsia" w:ascii="宋体" w:hAnsi="宋体" w:eastAsia="宋体" w:cs="宋体"/>
          <w:sz w:val="30"/>
          <w:szCs w:val="30"/>
          <w:lang w:eastAsia="zh-CN"/>
        </w:rPr>
        <w:t>45</w:t>
      </w:r>
    </w:p>
    <w:p>
      <w:pPr>
        <w:spacing w:line="480" w:lineRule="auto"/>
        <w:rPr>
          <w:rFonts w:ascii="宋体" w:hAnsi="宋体" w:eastAsia="宋体" w:cs="宋体"/>
          <w:sz w:val="30"/>
          <w:szCs w:val="30"/>
        </w:rPr>
      </w:pPr>
      <w:r>
        <w:rPr>
          <w:rFonts w:hint="eastAsia" w:ascii="宋体" w:hAnsi="宋体" w:eastAsia="宋体" w:cs="宋体"/>
          <w:szCs w:val="30"/>
        </w:rPr>
        <w:fldChar w:fldCharType="end"/>
      </w:r>
    </w:p>
    <w:p>
      <w:pPr>
        <w:pageBreakBefore/>
        <w:spacing w:line="360" w:lineRule="auto"/>
        <w:ind w:firstLine="3092" w:firstLineChars="700"/>
        <w:jc w:val="both"/>
        <w:rPr>
          <w:rFonts w:ascii="宋体" w:hAnsi="宋体" w:eastAsia="宋体" w:cs="宋体"/>
          <w:b/>
          <w:bCs/>
          <w:sz w:val="44"/>
          <w:szCs w:val="44"/>
          <w:lang w:eastAsia="zh-CN"/>
        </w:rPr>
      </w:pPr>
      <w:r>
        <w:rPr>
          <w:rFonts w:hint="eastAsia" w:ascii="宋体" w:hAnsi="宋体" w:eastAsia="宋体" w:cs="宋体"/>
          <w:b/>
          <w:bCs/>
          <w:sz w:val="44"/>
          <w:szCs w:val="44"/>
          <w:lang w:eastAsia="zh-CN"/>
        </w:rPr>
        <w:t>重要事项提示</w:t>
      </w:r>
    </w:p>
    <w:p>
      <w:pPr>
        <w:autoSpaceDE/>
        <w:autoSpaceDN/>
        <w:spacing w:line="440" w:lineRule="exact"/>
        <w:rPr>
          <w:rFonts w:ascii="宋体" w:hAnsi="宋体" w:eastAsia="宋体" w:cs="宋体"/>
          <w:sz w:val="24"/>
          <w:szCs w:val="24"/>
          <w:lang w:eastAsia="zh-CN"/>
        </w:rPr>
      </w:pPr>
    </w:p>
    <w:p>
      <w:pPr>
        <w:autoSpaceDE/>
        <w:autoSpaceDN/>
        <w:spacing w:line="440" w:lineRule="exact"/>
        <w:rPr>
          <w:rFonts w:ascii="宋体" w:hAnsi="宋体" w:eastAsia="宋体" w:cs="宋体"/>
          <w:sz w:val="24"/>
          <w:szCs w:val="24"/>
          <w:lang w:eastAsia="zh-CN"/>
        </w:rPr>
      </w:pPr>
      <w:r>
        <w:rPr>
          <w:rFonts w:hint="eastAsia" w:ascii="宋体" w:hAnsi="宋体" w:eastAsia="宋体" w:cs="宋体"/>
          <w:sz w:val="24"/>
          <w:szCs w:val="24"/>
          <w:lang w:eastAsia="zh-CN"/>
        </w:rPr>
        <w:t>各潜在供应商：</w:t>
      </w:r>
    </w:p>
    <w:p>
      <w:pPr>
        <w:autoSpaceDE/>
        <w:autoSpaceDN/>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以下环节是此谈判文件中需要重点关注的环节，对以下内容的忽视，可能是影响贵公司中标的重要因素。请在编制响应性文件参与政府采购时高度重视。</w:t>
      </w:r>
    </w:p>
    <w:p>
      <w:pPr>
        <w:autoSpaceDE/>
        <w:autoSpaceDN/>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1、谈判文件应通过焦作市公共资源交易中心网站进行网上下载；未使用企业 CA 密匙登录焦作市公共资源交易中心网站进行网上下载文件的，投标视为无效；</w:t>
      </w:r>
    </w:p>
    <w:p>
      <w:pPr>
        <w:autoSpaceDE/>
        <w:autoSpaceDN/>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2、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文件的上传，请提前上传响应性文件，并在开标截止时间前登录不见面开标大厅（http://ggzy.jiaozuo.gov.cn/BidOpeningHall/bidhall/default/login）进行签到，按要求解密响应性文件。因文件未及时上传导致投标失败的责任由供应商自行承担，具体要求详见竞争性谈判文件。 平台统一技术服务电话：400-998-0000，服务 QQ：4008503300，服务时间：周一至周日 8：00-17：30。</w:t>
      </w:r>
    </w:p>
    <w:p>
      <w:pPr>
        <w:autoSpaceDE/>
        <w:autoSpaceDN/>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供应商无需到现场参加开标会议，无需到达现场提交原件资料。供应商在线准时参加开标活动并进行文件解密、答疑澄清等。加密电子响应性文件须在焦作市公共资源交易中心电子交易平台中加密上传，上传时必须得到电脑“上传成功”的确认回复后方为上传成功。在规定时间内响应性文件未解密的供应商，视为放弃投标。</w:t>
      </w:r>
    </w:p>
    <w:p>
      <w:pPr>
        <w:autoSpaceDE/>
        <w:autoSpaceDN/>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3、有下列情形之一的，将作为自动放弃、无效投标或废标处理：</w:t>
      </w:r>
    </w:p>
    <w:p>
      <w:pPr>
        <w:autoSpaceDE/>
        <w:autoSpaceDN/>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（1）未按谈判文件明示的规定签字或盖章的；</w:t>
      </w:r>
    </w:p>
    <w:p>
      <w:pPr>
        <w:autoSpaceDE/>
        <w:autoSpaceDN/>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（2）响应文件的关键内容（谈判报价、工期、质量标准等）未填写或填写字迹模糊、达不到要求的；</w:t>
      </w:r>
    </w:p>
    <w:p>
      <w:pPr>
        <w:autoSpaceDE/>
        <w:autoSpaceDN/>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（3）谈判报价超出控制价的；</w:t>
      </w:r>
    </w:p>
    <w:p>
      <w:pPr>
        <w:autoSpaceDE/>
        <w:autoSpaceDN/>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（4）投标单位递交两份或多份内容不同的响应文件，或在一份响应文件中对同一采购项目有两个或多个报价，且未声明哪一个有效的；</w:t>
      </w:r>
    </w:p>
    <w:p>
      <w:pPr>
        <w:autoSpaceDE/>
        <w:autoSpaceDN/>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（5）相关资格证明文件不合格的；</w:t>
      </w:r>
    </w:p>
    <w:p>
      <w:pPr>
        <w:autoSpaceDE/>
        <w:autoSpaceDN/>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（6）评标过程中，如有供应商人存在“投标文件制作机器码一致”，则视其投标无效，并按照相关规定进行处理；</w:t>
      </w:r>
    </w:p>
    <w:p>
      <w:pPr>
        <w:autoSpaceDE/>
        <w:autoSpaceDN/>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（7）响应文件中附有采购人不能接受的条件的；</w:t>
      </w:r>
    </w:p>
    <w:p>
      <w:pPr>
        <w:autoSpaceDE/>
        <w:autoSpaceDN/>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8</w:t>
      </w:r>
      <w:r>
        <w:rPr>
          <w:rFonts w:hint="eastAsia" w:ascii="宋体" w:hAnsi="宋体" w:eastAsia="宋体" w:cs="宋体"/>
          <w:sz w:val="24"/>
          <w:szCs w:val="24"/>
          <w:lang w:eastAsia="zh-CN"/>
        </w:rPr>
        <w:t>）响应文件有明显不符合谈判文件其它要求和有关法律法规的；</w:t>
      </w:r>
    </w:p>
    <w:p>
      <w:pPr>
        <w:autoSpaceDE/>
        <w:autoSpaceDN/>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 在评标过程中，谈判小组发现投标单位的报价明显低于其它谈判报价，使得其谈判报价可能低于其个别成本的，应当要求该投标单位作出书面说明并提供相关证明材料。投标单位不能合理说明或者不能提供相关证明材料的，由谈判小组认定该投标单位以低于成本报价竞标，其谈判应作废标处理。</w:t>
      </w:r>
    </w:p>
    <w:p>
      <w:pPr>
        <w:pStyle w:val="6"/>
        <w:autoSpaceDN/>
        <w:spacing w:before="0" w:line="360" w:lineRule="auto"/>
        <w:jc w:val="center"/>
        <w:rPr>
          <w:rFonts w:ascii="宋体" w:hAnsi="宋体" w:eastAsia="宋体" w:cs="宋体"/>
          <w:b/>
          <w:bCs/>
        </w:rPr>
      </w:pPr>
      <w:bookmarkStart w:id="1" w:name="_Toc16074"/>
    </w:p>
    <w:p>
      <w:pPr>
        <w:pStyle w:val="6"/>
        <w:autoSpaceDN/>
        <w:spacing w:before="0" w:line="360" w:lineRule="auto"/>
        <w:jc w:val="center"/>
        <w:rPr>
          <w:rFonts w:ascii="宋体" w:hAnsi="宋体" w:eastAsia="宋体" w:cs="宋体"/>
          <w:b/>
          <w:bCs/>
        </w:rPr>
      </w:pPr>
    </w:p>
    <w:p>
      <w:pPr>
        <w:pStyle w:val="6"/>
        <w:autoSpaceDN/>
        <w:spacing w:before="0" w:line="360" w:lineRule="auto"/>
        <w:jc w:val="center"/>
        <w:rPr>
          <w:rFonts w:ascii="宋体" w:hAnsi="宋体" w:eastAsia="宋体" w:cs="宋体"/>
          <w:b/>
          <w:bCs/>
        </w:rPr>
      </w:pPr>
    </w:p>
    <w:p>
      <w:pPr>
        <w:pStyle w:val="6"/>
        <w:autoSpaceDN/>
        <w:spacing w:before="0" w:line="360" w:lineRule="auto"/>
        <w:jc w:val="center"/>
        <w:rPr>
          <w:rFonts w:ascii="宋体" w:hAnsi="宋体" w:eastAsia="宋体" w:cs="宋体"/>
          <w:b/>
          <w:bCs/>
        </w:rPr>
      </w:pPr>
    </w:p>
    <w:p>
      <w:pPr>
        <w:pStyle w:val="6"/>
        <w:autoSpaceDN/>
        <w:spacing w:before="0" w:line="360" w:lineRule="auto"/>
        <w:jc w:val="center"/>
        <w:rPr>
          <w:rFonts w:ascii="宋体" w:hAnsi="宋体" w:eastAsia="宋体" w:cs="宋体"/>
          <w:b/>
          <w:bCs/>
        </w:rPr>
      </w:pPr>
    </w:p>
    <w:p>
      <w:pPr>
        <w:pStyle w:val="6"/>
        <w:autoSpaceDN/>
        <w:spacing w:before="0" w:line="360" w:lineRule="auto"/>
        <w:jc w:val="center"/>
        <w:rPr>
          <w:rFonts w:ascii="宋体" w:hAnsi="宋体" w:eastAsia="宋体" w:cs="宋体"/>
          <w:b/>
          <w:bCs/>
        </w:rPr>
      </w:pPr>
    </w:p>
    <w:p>
      <w:pPr>
        <w:pStyle w:val="6"/>
        <w:autoSpaceDN/>
        <w:spacing w:before="0" w:line="360" w:lineRule="auto"/>
        <w:jc w:val="center"/>
        <w:rPr>
          <w:rFonts w:ascii="宋体" w:hAnsi="宋体" w:eastAsia="宋体" w:cs="宋体"/>
          <w:b/>
          <w:bCs/>
        </w:rPr>
      </w:pPr>
    </w:p>
    <w:p>
      <w:pPr>
        <w:pStyle w:val="6"/>
        <w:keepNext w:val="0"/>
        <w:keepLines w:val="0"/>
        <w:pageBreakBefore/>
        <w:widowControl w:val="0"/>
        <w:kinsoku/>
        <w:wordWrap/>
        <w:overflowPunct/>
        <w:topLinePunct w:val="0"/>
        <w:autoSpaceDE w:val="0"/>
        <w:autoSpaceDN/>
        <w:bidi w:val="0"/>
        <w:adjustRightInd/>
        <w:snapToGrid/>
        <w:spacing w:before="0" w:line="360" w:lineRule="auto"/>
        <w:jc w:val="center"/>
        <w:textAlignment w:val="auto"/>
        <w:rPr>
          <w:rFonts w:ascii="宋体" w:hAnsi="宋体" w:eastAsia="宋体" w:cs="宋体"/>
          <w:b/>
          <w:bCs/>
        </w:rPr>
      </w:pPr>
      <w:r>
        <w:rPr>
          <w:rFonts w:hint="eastAsia" w:ascii="宋体" w:hAnsi="宋体" w:eastAsia="宋体" w:cs="宋体"/>
          <w:b/>
          <w:bCs/>
        </w:rPr>
        <w:t>博爱县纪委监委办案服务场所装修改造采购项目</w:t>
      </w:r>
    </w:p>
    <w:p>
      <w:pPr>
        <w:pStyle w:val="6"/>
        <w:autoSpaceDN/>
        <w:spacing w:before="0" w:line="360" w:lineRule="auto"/>
        <w:jc w:val="center"/>
        <w:rPr>
          <w:rFonts w:ascii="宋体" w:hAnsi="宋体" w:eastAsia="宋体" w:cs="宋体"/>
          <w:b/>
          <w:bCs/>
          <w:lang w:eastAsia="zh-CN"/>
        </w:rPr>
      </w:pPr>
      <w:r>
        <w:rPr>
          <w:rFonts w:hint="eastAsia" w:ascii="宋体" w:hAnsi="宋体" w:eastAsia="宋体" w:cs="宋体"/>
          <w:b/>
          <w:bCs/>
        </w:rPr>
        <w:t>竞争性谈判公告</w:t>
      </w:r>
      <w:r>
        <w:rPr>
          <w:rFonts w:hint="eastAsia" w:ascii="宋体" w:hAnsi="宋体" w:eastAsia="宋体" w:cs="宋体"/>
          <w:b/>
          <w:bCs/>
          <w:lang w:eastAsia="zh-CN"/>
        </w:rPr>
        <w:t>（不见面开标）</w:t>
      </w:r>
      <w:bookmarkEnd w:id="1"/>
    </w:p>
    <w:tbl>
      <w:tblPr>
        <w:tblStyle w:val="20"/>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1" w:type="dxa"/>
          </w:tcPr>
          <w:p>
            <w:pPr>
              <w:pStyle w:val="2"/>
              <w:autoSpaceDN/>
              <w:spacing w:after="0" w:line="440" w:lineRule="exact"/>
              <w:ind w:left="0" w:leftChars="0" w:firstLine="480"/>
              <w:rPr>
                <w:rFonts w:ascii="宋体" w:hAnsi="宋体" w:eastAsia="宋体" w:cs="宋体"/>
                <w:sz w:val="24"/>
                <w:szCs w:val="24"/>
                <w:highlight w:val="none"/>
                <w:lang w:eastAsia="zh-CN"/>
              </w:rPr>
            </w:pPr>
            <w:bookmarkStart w:id="2" w:name="_Toc760"/>
            <w:bookmarkStart w:id="3" w:name="_Toc11286"/>
            <w:bookmarkStart w:id="4" w:name="_Toc19411"/>
            <w:bookmarkStart w:id="5" w:name="_Toc533668867"/>
            <w:r>
              <w:rPr>
                <w:rFonts w:hint="eastAsia" w:ascii="宋体" w:hAnsi="宋体" w:eastAsia="宋体" w:cs="宋体"/>
                <w:sz w:val="24"/>
                <w:szCs w:val="24"/>
                <w:highlight w:val="none"/>
                <w:lang w:eastAsia="zh-CN"/>
              </w:rPr>
              <w:t>项目概况：</w:t>
            </w:r>
            <w:r>
              <w:rPr>
                <w:rFonts w:hint="eastAsia" w:ascii="宋体" w:hAnsi="宋体" w:eastAsia="宋体" w:cs="宋体"/>
                <w:sz w:val="24"/>
                <w:szCs w:val="24"/>
                <w:highlight w:val="none"/>
                <w:u w:val="single"/>
                <w:lang w:eastAsia="zh-CN"/>
              </w:rPr>
              <w:t>博爱县纪委监委办案服务场所装修改造采购项目</w:t>
            </w:r>
            <w:r>
              <w:rPr>
                <w:rFonts w:hint="eastAsia" w:ascii="宋体" w:hAnsi="宋体" w:eastAsia="宋体" w:cs="宋体"/>
                <w:sz w:val="24"/>
                <w:szCs w:val="24"/>
                <w:highlight w:val="none"/>
                <w:lang w:eastAsia="zh-CN"/>
              </w:rPr>
              <w:t>的潜在供应商应在</w:t>
            </w:r>
            <w:r>
              <w:rPr>
                <w:rFonts w:hint="eastAsia" w:ascii="宋体" w:hAnsi="宋体" w:eastAsia="宋体" w:cs="宋体"/>
                <w:sz w:val="24"/>
                <w:szCs w:val="24"/>
                <w:highlight w:val="none"/>
                <w:shd w:val="clear" w:color="auto" w:fill="FFFFFF"/>
                <w:lang w:eastAsia="zh-CN"/>
              </w:rPr>
              <w:t>焦作市公共资源交易中心网站获取采购文件</w:t>
            </w:r>
            <w:r>
              <w:rPr>
                <w:rFonts w:hint="eastAsia" w:ascii="宋体" w:hAnsi="宋体" w:eastAsia="宋体" w:cs="宋体"/>
                <w:sz w:val="24"/>
                <w:szCs w:val="24"/>
                <w:highlight w:val="none"/>
                <w:lang w:eastAsia="zh-CN"/>
              </w:rPr>
              <w:t>，并于</w:t>
            </w:r>
            <w:r>
              <w:rPr>
                <w:rFonts w:hint="eastAsia" w:ascii="宋体" w:hAnsi="宋体" w:eastAsia="宋体" w:cs="宋体"/>
                <w:b/>
                <w:bCs/>
                <w:color w:val="000000"/>
                <w:sz w:val="24"/>
                <w:szCs w:val="24"/>
                <w:highlight w:val="none"/>
                <w:u w:val="single"/>
                <w:lang w:eastAsia="zh-CN"/>
              </w:rPr>
              <w:t>2023年</w:t>
            </w:r>
            <w:r>
              <w:rPr>
                <w:rFonts w:hint="eastAsia" w:ascii="宋体" w:hAnsi="宋体" w:eastAsia="宋体" w:cs="宋体"/>
                <w:b/>
                <w:bCs/>
                <w:color w:val="000000"/>
                <w:sz w:val="24"/>
                <w:szCs w:val="24"/>
                <w:highlight w:val="none"/>
                <w:u w:val="single"/>
                <w:lang w:val="en-US" w:eastAsia="zh-CN"/>
              </w:rPr>
              <w:t>12</w:t>
            </w:r>
            <w:r>
              <w:rPr>
                <w:rFonts w:hint="eastAsia" w:ascii="宋体" w:hAnsi="宋体" w:eastAsia="宋体" w:cs="宋体"/>
                <w:b/>
                <w:bCs/>
                <w:color w:val="000000"/>
                <w:sz w:val="24"/>
                <w:szCs w:val="24"/>
                <w:highlight w:val="none"/>
                <w:u w:val="single"/>
                <w:lang w:eastAsia="zh-CN"/>
              </w:rPr>
              <w:t>月</w:t>
            </w:r>
            <w:r>
              <w:rPr>
                <w:rFonts w:hint="eastAsia" w:ascii="宋体" w:hAnsi="宋体" w:eastAsia="宋体" w:cs="宋体"/>
                <w:b/>
                <w:bCs/>
                <w:color w:val="000000"/>
                <w:sz w:val="24"/>
                <w:szCs w:val="24"/>
                <w:highlight w:val="none"/>
                <w:u w:val="single"/>
                <w:lang w:val="en-US" w:eastAsia="zh-CN"/>
              </w:rPr>
              <w:t>5</w:t>
            </w:r>
            <w:r>
              <w:rPr>
                <w:rFonts w:hint="eastAsia" w:ascii="宋体" w:hAnsi="宋体" w:eastAsia="宋体" w:cs="宋体"/>
                <w:b/>
                <w:bCs/>
                <w:color w:val="000000"/>
                <w:sz w:val="24"/>
                <w:szCs w:val="24"/>
                <w:highlight w:val="none"/>
                <w:u w:val="single"/>
                <w:lang w:eastAsia="zh-CN"/>
              </w:rPr>
              <w:t>日09时00分（北京时间）</w:t>
            </w:r>
            <w:r>
              <w:rPr>
                <w:rFonts w:hint="eastAsia" w:ascii="宋体" w:hAnsi="宋体" w:eastAsia="宋体" w:cs="宋体"/>
                <w:color w:val="000000"/>
                <w:sz w:val="24"/>
                <w:szCs w:val="24"/>
                <w:highlight w:val="none"/>
                <w:lang w:eastAsia="zh-CN"/>
              </w:rPr>
              <w:t>前提交响应文件。</w:t>
            </w:r>
          </w:p>
        </w:tc>
      </w:tr>
    </w:tbl>
    <w:p>
      <w:pPr>
        <w:pStyle w:val="34"/>
        <w:keepNext w:val="0"/>
        <w:keepLines w:val="0"/>
        <w:pageBreakBefore w:val="0"/>
        <w:widowControl w:val="0"/>
        <w:kinsoku/>
        <w:wordWrap/>
        <w:overflowPunct/>
        <w:topLinePunct w:val="0"/>
        <w:autoSpaceDN/>
        <w:bidi w:val="0"/>
        <w:snapToGrid w:val="0"/>
        <w:spacing w:before="0" w:line="440" w:lineRule="exact"/>
        <w:ind w:left="0" w:firstLine="0"/>
        <w:textAlignment w:val="auto"/>
        <w:rPr>
          <w:rFonts w:ascii="宋体" w:hAnsi="宋体" w:eastAsia="宋体" w:cs="宋体"/>
          <w:b/>
          <w:bCs/>
          <w:sz w:val="24"/>
          <w:szCs w:val="24"/>
          <w:highlight w:val="none"/>
        </w:rPr>
      </w:pPr>
      <w:r>
        <w:rPr>
          <w:rFonts w:hint="eastAsia" w:ascii="宋体" w:hAnsi="宋体" w:eastAsia="宋体" w:cs="宋体"/>
          <w:b/>
          <w:bCs/>
          <w:sz w:val="24"/>
          <w:szCs w:val="24"/>
          <w:highlight w:val="none"/>
        </w:rPr>
        <w:t>一、项目基本情况</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采购编号：博政采购（2023）32号</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项目名称：博爱县纪委监委办案服务场所装修改造采购项目</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采购方式：竞争性谈判</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预算金额：2778639.55元</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资金来源：</w:t>
      </w:r>
      <w:r>
        <w:rPr>
          <w:rFonts w:hint="eastAsia" w:ascii="宋体" w:hAnsi="宋体" w:eastAsia="宋体" w:cs="宋体"/>
          <w:sz w:val="24"/>
          <w:szCs w:val="24"/>
          <w:highlight w:val="none"/>
          <w:lang w:eastAsia="zh-CN"/>
        </w:rPr>
        <w:t>上级财政资金</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rPr>
        <w:t>6</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采购</w:t>
      </w:r>
      <w:r>
        <w:rPr>
          <w:rFonts w:hint="eastAsia" w:ascii="宋体" w:hAnsi="宋体" w:eastAsia="宋体" w:cs="宋体"/>
          <w:sz w:val="24"/>
          <w:szCs w:val="24"/>
          <w:highlight w:val="none"/>
          <w:lang w:eastAsia="zh-CN"/>
        </w:rPr>
        <w:t>内容</w:t>
      </w:r>
      <w:r>
        <w:rPr>
          <w:rFonts w:hint="eastAsia" w:ascii="宋体" w:hAnsi="宋体" w:eastAsia="宋体" w:cs="宋体"/>
          <w:sz w:val="24"/>
          <w:szCs w:val="24"/>
          <w:highlight w:val="none"/>
        </w:rPr>
        <w:t>：博爱县纪委监委办案服务场所装修改造采购项目为县纪委监委机关后院东楼进行装修改造，主要内容包括：拆除门窗、地砖、墙面、吊顶、灯具、卫生器具等，室内墙面刷乳胶漆、部分墙面安装饰板，地面粘贴地板砖，天棚吊顶，安装门窗，外墙喷涂真石漆，屋面防水，电路改造，给排水改造，消防系统等（具体详见图纸、工程量清单）</w:t>
      </w:r>
      <w:r>
        <w:rPr>
          <w:rFonts w:hint="eastAsia" w:ascii="宋体" w:hAnsi="宋体" w:eastAsia="宋体" w:cs="宋体"/>
          <w:sz w:val="24"/>
          <w:szCs w:val="24"/>
          <w:highlight w:val="none"/>
          <w:lang w:eastAsia="zh-CN"/>
        </w:rPr>
        <w:t>。</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7．工期（合同履行期限）：90日历天</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8．质量标准：合格</w:t>
      </w:r>
    </w:p>
    <w:p>
      <w:pPr>
        <w:keepNext w:val="0"/>
        <w:keepLines w:val="0"/>
        <w:pageBreakBefore w:val="0"/>
        <w:widowControl w:val="0"/>
        <w:kinsoku/>
        <w:wordWrap/>
        <w:overflowPunct/>
        <w:topLinePunct w:val="0"/>
        <w:autoSpaceDN/>
        <w:bidi w:val="0"/>
        <w:adjustRightInd w:val="0"/>
        <w:snapToGrid w:val="0"/>
        <w:spacing w:line="440" w:lineRule="exact"/>
        <w:textAlignment w:val="auto"/>
        <w:rPr>
          <w:rFonts w:ascii="宋体" w:hAnsi="宋体" w:eastAsia="宋体" w:cs="宋体"/>
          <w:sz w:val="24"/>
          <w:szCs w:val="24"/>
          <w:highlight w:val="none"/>
        </w:rPr>
      </w:pPr>
      <w:r>
        <w:rPr>
          <w:rFonts w:hint="eastAsia" w:ascii="宋体" w:hAnsi="宋体" w:eastAsia="宋体" w:cs="宋体"/>
          <w:b/>
          <w:bCs/>
          <w:sz w:val="24"/>
          <w:szCs w:val="24"/>
          <w:highlight w:val="none"/>
        </w:rPr>
        <w:t>二、申请人资格要求</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满足《中华人民共和国政府采购法》第二十二条规定；</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落实政府采购政策需满足的资格要求：该项目全额面向中小企业采购，供应商需提供中小企业声明函。</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本项目的特定资格要求</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3.1供应商须具有国家建设行政主管部门核发有效的建筑</w:t>
      </w:r>
      <w:r>
        <w:rPr>
          <w:rFonts w:hint="eastAsia" w:ascii="宋体" w:hAnsi="宋体" w:eastAsia="宋体" w:cs="宋体"/>
          <w:sz w:val="24"/>
          <w:szCs w:val="24"/>
          <w:highlight w:val="none"/>
          <w:lang w:eastAsia="zh-CN"/>
        </w:rPr>
        <w:t>装修装饰</w:t>
      </w:r>
      <w:r>
        <w:rPr>
          <w:rFonts w:hint="eastAsia" w:ascii="宋体" w:hAnsi="宋体" w:eastAsia="宋体" w:cs="宋体"/>
          <w:sz w:val="24"/>
          <w:szCs w:val="24"/>
          <w:highlight w:val="none"/>
        </w:rPr>
        <w:t>工程专业承包贰级及以上资质和建筑装饰工程设计专项</w:t>
      </w:r>
      <w:r>
        <w:rPr>
          <w:rFonts w:hint="eastAsia" w:ascii="宋体" w:hAnsi="宋体" w:eastAsia="宋体" w:cs="宋体"/>
          <w:sz w:val="24"/>
          <w:szCs w:val="24"/>
          <w:highlight w:val="none"/>
          <w:lang w:eastAsia="zh-CN"/>
        </w:rPr>
        <w:t>丙级及以上</w:t>
      </w:r>
      <w:r>
        <w:rPr>
          <w:rFonts w:hint="eastAsia" w:ascii="宋体" w:hAnsi="宋体" w:eastAsia="宋体" w:cs="宋体"/>
          <w:sz w:val="24"/>
          <w:szCs w:val="24"/>
          <w:highlight w:val="none"/>
        </w:rPr>
        <w:t>资质，且必须具有独立法人资格，具备有效期范围内的企业营业执照（副本）、安全生产许可证（副本），并在人员、设备、资金等方面具有相应的施工能力；</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3.2拟派项目经理须具备建筑工程专业贰级及以上建造师资格（不含临时），具有有效期内项目经理安全生产考核合格证书（B证），且未担任其他在建工程项目，拟派项目技术负责人须具有建筑装饰装修专业中级及以上技术职称；项目经理及技术负责人须提供本单位合法的劳动合同及社会保险关系人员。</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提供本单位缴纳的近六个月以来</w:t>
      </w:r>
      <w:r>
        <w:rPr>
          <w:rFonts w:hint="eastAsia" w:ascii="宋体" w:hAnsi="宋体" w:eastAsia="宋体" w:cs="宋体"/>
          <w:sz w:val="24"/>
          <w:szCs w:val="24"/>
          <w:highlight w:val="none"/>
          <w:lang w:eastAsia="zh-CN"/>
        </w:rPr>
        <w:t>任一个月的</w:t>
      </w:r>
      <w:r>
        <w:rPr>
          <w:rFonts w:hint="eastAsia" w:ascii="宋体" w:hAnsi="宋体" w:eastAsia="宋体" w:cs="宋体"/>
          <w:sz w:val="24"/>
          <w:szCs w:val="24"/>
          <w:highlight w:val="none"/>
        </w:rPr>
        <w:t>社保证明</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本项目实行项目经理实名制，建设工期内项目经理必须保证在本工程开展工作，原则上不允许变更，如有特殊原因确需变更的，请遵照《河南省规范项目经理和项目总监任职行为的若干规定（试行）》执行。</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3.3供应商具有自2020年6月1日以来1个</w:t>
      </w:r>
      <w:r>
        <w:rPr>
          <w:rFonts w:hint="eastAsia" w:ascii="宋体" w:hAnsi="宋体" w:eastAsia="宋体" w:cs="宋体"/>
          <w:sz w:val="24"/>
          <w:szCs w:val="24"/>
          <w:highlight w:val="none"/>
          <w:lang w:eastAsia="zh-CN"/>
        </w:rPr>
        <w:t>类似</w:t>
      </w:r>
      <w:r>
        <w:rPr>
          <w:rFonts w:hint="eastAsia" w:ascii="宋体" w:hAnsi="宋体" w:eastAsia="宋体" w:cs="宋体"/>
          <w:sz w:val="24"/>
          <w:szCs w:val="24"/>
          <w:highlight w:val="none"/>
        </w:rPr>
        <w:t>项目，需提供中标网页截图、中标通知书、施工合同及竣工验收报告原件扫描件。</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3.4信誉要求：按照《财政部关于在政府采购活动中查询及使用信用记录有关问题的通知》（财库〔2016〕125号）的要求，根据开标当日“信用中国”网站（www.creditchina.gov.cn）、中国政府采购网（www.ccgp.gov.cn）的信息，对列入失信被执行人、税收违法黑名单、政府采购严重违法失信行为记录名单的供应商，拒绝参与政府采购活动，同时对信用信息查询记录和证据进行打印存档； </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3.5单位负责人为同一人或存在直接控股、管理关系的不同供应商，不得参加同一合同项下的政府采购活动；需提供“国家企业信用信息公示系统”中公示的公司信息、股东（或投资人）信息（或提供单位负责人与其他投标单位不为同一人或者存在直接控股、管理关系的承诺书）；</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3.6本项目不接受联合体投标；</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3.7资格审查方式：资格后审。</w:t>
      </w:r>
      <w:r>
        <w:rPr>
          <w:rFonts w:hint="eastAsia" w:ascii="宋体" w:hAnsi="宋体" w:eastAsia="宋体" w:cs="宋体"/>
          <w:sz w:val="24"/>
          <w:szCs w:val="24"/>
          <w:highlight w:val="none"/>
        </w:rPr>
        <w:tab/>
      </w:r>
    </w:p>
    <w:p>
      <w:pPr>
        <w:keepNext w:val="0"/>
        <w:keepLines w:val="0"/>
        <w:pageBreakBefore w:val="0"/>
        <w:widowControl w:val="0"/>
        <w:kinsoku/>
        <w:wordWrap/>
        <w:overflowPunct/>
        <w:topLinePunct w:val="0"/>
        <w:autoSpaceDN/>
        <w:bidi w:val="0"/>
        <w:snapToGrid w:val="0"/>
        <w:spacing w:line="440" w:lineRule="exact"/>
        <w:textAlignment w:val="auto"/>
        <w:rPr>
          <w:rFonts w:ascii="宋体" w:hAnsi="宋体" w:eastAsia="宋体" w:cs="宋体"/>
          <w:b/>
          <w:bCs/>
          <w:sz w:val="24"/>
          <w:szCs w:val="24"/>
          <w:highlight w:val="none"/>
        </w:rPr>
      </w:pPr>
      <w:r>
        <w:rPr>
          <w:rFonts w:hint="eastAsia" w:ascii="宋体" w:hAnsi="宋体" w:eastAsia="宋体" w:cs="宋体"/>
          <w:b/>
          <w:bCs/>
          <w:sz w:val="24"/>
          <w:szCs w:val="24"/>
          <w:highlight w:val="none"/>
        </w:rPr>
        <w:t>三、获取采购文件</w:t>
      </w:r>
    </w:p>
    <w:p>
      <w:pPr>
        <w:keepNext w:val="0"/>
        <w:keepLines w:val="0"/>
        <w:pageBreakBefore w:val="0"/>
        <w:widowControl w:val="0"/>
        <w:kinsoku/>
        <w:wordWrap/>
        <w:overflowPunct/>
        <w:topLinePunct w:val="0"/>
        <w:bidi w:val="0"/>
        <w:snapToGrid w:val="0"/>
        <w:spacing w:line="440" w:lineRule="exact"/>
        <w:ind w:left="498"/>
        <w:textAlignment w:val="auto"/>
        <w:rPr>
          <w:rFonts w:ascii="宋体" w:hAnsi="宋体" w:eastAsia="宋体" w:cs="宋体"/>
          <w:sz w:val="24"/>
          <w:szCs w:val="24"/>
          <w:highlight w:val="none"/>
        </w:rPr>
      </w:pPr>
      <w:r>
        <w:rPr>
          <w:rFonts w:hint="eastAsia" w:ascii="宋体" w:hAnsi="宋体" w:eastAsia="宋体" w:cs="宋体"/>
          <w:b/>
          <w:bCs/>
          <w:sz w:val="24"/>
          <w:szCs w:val="24"/>
          <w:highlight w:val="none"/>
        </w:rPr>
        <w:t>1. 时间：</w:t>
      </w:r>
      <w:r>
        <w:rPr>
          <w:rFonts w:hint="eastAsia" w:ascii="宋体" w:hAnsi="宋体" w:eastAsia="宋体" w:cs="宋体"/>
          <w:b/>
          <w:bCs/>
          <w:sz w:val="24"/>
          <w:szCs w:val="24"/>
          <w:highlight w:val="none"/>
          <w:u w:val="single"/>
        </w:rPr>
        <w:t>2023 年</w:t>
      </w:r>
      <w:r>
        <w:rPr>
          <w:rFonts w:hint="eastAsia" w:ascii="宋体" w:hAnsi="宋体" w:eastAsia="宋体" w:cs="宋体"/>
          <w:b/>
          <w:bCs/>
          <w:sz w:val="24"/>
          <w:szCs w:val="24"/>
          <w:highlight w:val="none"/>
          <w:u w:val="single"/>
          <w:lang w:val="en-US" w:eastAsia="zh-CN"/>
        </w:rPr>
        <w:t>11</w:t>
      </w:r>
      <w:r>
        <w:rPr>
          <w:rFonts w:hint="eastAsia" w:ascii="宋体" w:hAnsi="宋体" w:eastAsia="宋体" w:cs="宋体"/>
          <w:b/>
          <w:bCs/>
          <w:sz w:val="24"/>
          <w:szCs w:val="24"/>
          <w:highlight w:val="none"/>
          <w:u w:val="single"/>
        </w:rPr>
        <w:t>月</w:t>
      </w:r>
      <w:r>
        <w:rPr>
          <w:rFonts w:hint="eastAsia" w:ascii="宋体" w:hAnsi="宋体" w:eastAsia="宋体" w:cs="宋体"/>
          <w:b/>
          <w:bCs/>
          <w:sz w:val="24"/>
          <w:szCs w:val="24"/>
          <w:highlight w:val="none"/>
          <w:u w:val="single"/>
          <w:lang w:val="en-US" w:eastAsia="zh-CN"/>
        </w:rPr>
        <w:t>22</w:t>
      </w:r>
      <w:r>
        <w:rPr>
          <w:rFonts w:hint="eastAsia" w:ascii="宋体" w:hAnsi="宋体" w:eastAsia="宋体" w:cs="宋体"/>
          <w:b/>
          <w:bCs/>
          <w:sz w:val="24"/>
          <w:szCs w:val="24"/>
          <w:highlight w:val="none"/>
          <w:u w:val="single"/>
        </w:rPr>
        <w:t>日至 2023年</w:t>
      </w:r>
      <w:r>
        <w:rPr>
          <w:rFonts w:hint="eastAsia" w:ascii="宋体" w:hAnsi="宋体" w:eastAsia="宋体" w:cs="宋体"/>
          <w:b/>
          <w:bCs/>
          <w:sz w:val="24"/>
          <w:szCs w:val="24"/>
          <w:highlight w:val="none"/>
          <w:u w:val="single"/>
          <w:lang w:val="en-US" w:eastAsia="zh-CN"/>
        </w:rPr>
        <w:t>11</w:t>
      </w:r>
      <w:r>
        <w:rPr>
          <w:rFonts w:hint="eastAsia" w:ascii="宋体" w:hAnsi="宋体" w:eastAsia="宋体" w:cs="宋体"/>
          <w:b/>
          <w:bCs/>
          <w:sz w:val="24"/>
          <w:szCs w:val="24"/>
          <w:highlight w:val="none"/>
          <w:u w:val="single"/>
        </w:rPr>
        <w:t>月</w:t>
      </w:r>
      <w:r>
        <w:rPr>
          <w:rFonts w:hint="eastAsia" w:ascii="宋体" w:hAnsi="宋体" w:eastAsia="宋体" w:cs="宋体"/>
          <w:b/>
          <w:bCs/>
          <w:sz w:val="24"/>
          <w:szCs w:val="24"/>
          <w:highlight w:val="none"/>
          <w:u w:val="single"/>
          <w:lang w:val="en-US" w:eastAsia="zh-CN"/>
        </w:rPr>
        <w:t>24</w:t>
      </w:r>
      <w:r>
        <w:rPr>
          <w:rFonts w:hint="eastAsia" w:ascii="宋体" w:hAnsi="宋体" w:eastAsia="宋体" w:cs="宋体"/>
          <w:b/>
          <w:bCs/>
          <w:sz w:val="24"/>
          <w:szCs w:val="24"/>
          <w:highlight w:val="none"/>
          <w:u w:val="single"/>
        </w:rPr>
        <w:t xml:space="preserve">日 (北京时间) </w:t>
      </w:r>
      <w:r>
        <w:rPr>
          <w:rFonts w:hint="eastAsia" w:ascii="宋体" w:hAnsi="宋体" w:eastAsia="宋体" w:cs="宋体"/>
          <w:b/>
          <w:bCs/>
          <w:sz w:val="24"/>
          <w:szCs w:val="24"/>
          <w:highlight w:val="none"/>
        </w:rPr>
        <w:t>；</w:t>
      </w:r>
    </w:p>
    <w:p>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eastAsia="zh-CN"/>
        </w:rPr>
        <w:t xml:space="preserve"> </w:t>
      </w:r>
      <w:r>
        <w:rPr>
          <w:rFonts w:hint="eastAsia" w:ascii="宋体" w:hAnsi="宋体" w:eastAsia="宋体" w:cs="宋体"/>
          <w:sz w:val="24"/>
          <w:szCs w:val="24"/>
          <w:highlight w:val="none"/>
        </w:rPr>
        <w:t>地点：凡有意参加投标者，请</w:t>
      </w:r>
      <w:r>
        <w:rPr>
          <w:rFonts w:hint="eastAsia" w:ascii="宋体" w:hAnsi="宋体" w:eastAsia="宋体" w:cs="宋体"/>
          <w:sz w:val="24"/>
          <w:szCs w:val="24"/>
          <w:highlight w:val="none"/>
          <w:lang w:eastAsia="zh-CN"/>
        </w:rPr>
        <w:t>登录</w:t>
      </w:r>
      <w:r>
        <w:rPr>
          <w:rFonts w:hint="eastAsia" w:ascii="宋体" w:hAnsi="宋体" w:eastAsia="宋体" w:cs="宋体"/>
          <w:sz w:val="24"/>
          <w:szCs w:val="24"/>
          <w:highlight w:val="none"/>
        </w:rPr>
        <w:t>焦作市公共资源交易中心</w:t>
      </w:r>
      <w:r>
        <w:rPr>
          <w:rFonts w:hint="eastAsia" w:ascii="宋体" w:hAnsi="宋体" w:eastAsia="宋体" w:cs="宋体"/>
          <w:sz w:val="24"/>
          <w:szCs w:val="24"/>
          <w:highlight w:val="none"/>
          <w:lang w:eastAsia="zh-CN"/>
        </w:rPr>
        <w:t>官</w:t>
      </w:r>
      <w:r>
        <w:rPr>
          <w:rFonts w:hint="eastAsia" w:ascii="宋体" w:hAnsi="宋体" w:eastAsia="宋体" w:cs="宋体"/>
          <w:sz w:val="24"/>
          <w:szCs w:val="24"/>
          <w:highlight w:val="none"/>
        </w:rPr>
        <w:t>网站进行网上下载</w:t>
      </w:r>
      <w:r>
        <w:rPr>
          <w:rFonts w:hint="eastAsia" w:ascii="宋体" w:hAnsi="宋体" w:eastAsia="宋体" w:cs="宋体"/>
          <w:sz w:val="24"/>
          <w:szCs w:val="24"/>
          <w:highlight w:val="none"/>
          <w:lang w:eastAsia="zh-CN"/>
        </w:rPr>
        <w:t>谈判文件；</w:t>
      </w:r>
    </w:p>
    <w:p>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eastAsia="zh-CN"/>
        </w:rPr>
        <w:t xml:space="preserve"> </w:t>
      </w:r>
      <w:r>
        <w:rPr>
          <w:rFonts w:hint="eastAsia" w:ascii="宋体" w:hAnsi="宋体" w:eastAsia="宋体" w:cs="宋体"/>
          <w:sz w:val="24"/>
          <w:szCs w:val="24"/>
          <w:highlight w:val="none"/>
        </w:rPr>
        <w:t>方式：网上下载</w:t>
      </w:r>
      <w:r>
        <w:rPr>
          <w:rFonts w:hint="eastAsia" w:ascii="宋体" w:hAnsi="宋体" w:eastAsia="宋体" w:cs="宋体"/>
          <w:sz w:val="24"/>
          <w:szCs w:val="24"/>
          <w:highlight w:val="none"/>
          <w:lang w:eastAsia="zh-CN"/>
        </w:rPr>
        <w:t>。</w:t>
      </w:r>
    </w:p>
    <w:p>
      <w:pPr>
        <w:keepNext w:val="0"/>
        <w:keepLines w:val="0"/>
        <w:pageBreakBefore w:val="0"/>
        <w:widowControl w:val="0"/>
        <w:kinsoku/>
        <w:wordWrap/>
        <w:overflowPunct/>
        <w:topLinePunct w:val="0"/>
        <w:bidi w:val="0"/>
        <w:snapToGrid w:val="0"/>
        <w:spacing w:line="440" w:lineRule="exact"/>
        <w:textAlignment w:val="auto"/>
        <w:rPr>
          <w:rFonts w:ascii="宋体" w:hAnsi="宋体" w:eastAsia="宋体" w:cs="宋体"/>
          <w:b/>
          <w:sz w:val="24"/>
          <w:szCs w:val="24"/>
          <w:highlight w:val="none"/>
        </w:rPr>
      </w:pPr>
      <w:r>
        <w:rPr>
          <w:rFonts w:hint="eastAsia" w:ascii="宋体" w:hAnsi="宋体" w:eastAsia="宋体" w:cs="宋体"/>
          <w:b/>
          <w:sz w:val="24"/>
          <w:szCs w:val="24"/>
          <w:highlight w:val="none"/>
        </w:rPr>
        <w:t>四、响应文件提交</w:t>
      </w:r>
    </w:p>
    <w:p>
      <w:pPr>
        <w:keepNext w:val="0"/>
        <w:keepLines w:val="0"/>
        <w:pageBreakBefore w:val="0"/>
        <w:widowControl w:val="0"/>
        <w:kinsoku/>
        <w:wordWrap/>
        <w:overflowPunct/>
        <w:topLinePunct w:val="0"/>
        <w:autoSpaceDN/>
        <w:bidi w:val="0"/>
        <w:adjustRightInd w:val="0"/>
        <w:snapToGrid w:val="0"/>
        <w:spacing w:line="440" w:lineRule="exact"/>
        <w:ind w:firstLine="482" w:firstLineChars="200"/>
        <w:textAlignment w:val="auto"/>
        <w:rPr>
          <w:rFonts w:ascii="宋体" w:hAnsi="宋体" w:eastAsia="宋体" w:cs="宋体"/>
          <w:color w:val="000000"/>
          <w:sz w:val="24"/>
          <w:szCs w:val="24"/>
          <w:highlight w:val="none"/>
        </w:rPr>
      </w:pPr>
      <w:r>
        <w:rPr>
          <w:rFonts w:hint="eastAsia" w:ascii="宋体" w:hAnsi="宋体" w:eastAsia="宋体" w:cs="宋体"/>
          <w:b/>
          <w:bCs/>
          <w:sz w:val="24"/>
          <w:szCs w:val="24"/>
          <w:highlight w:val="none"/>
        </w:rPr>
        <w:t>1</w:t>
      </w:r>
      <w:r>
        <w:rPr>
          <w:rFonts w:hint="eastAsia" w:ascii="宋体" w:hAnsi="宋体" w:eastAsia="宋体" w:cs="宋体"/>
          <w:b/>
          <w:bCs/>
          <w:sz w:val="24"/>
          <w:szCs w:val="24"/>
          <w:highlight w:val="none"/>
          <w:lang w:eastAsia="zh-CN"/>
        </w:rPr>
        <w:t xml:space="preserve">. </w:t>
      </w:r>
      <w:r>
        <w:rPr>
          <w:rFonts w:hint="eastAsia" w:ascii="宋体" w:hAnsi="宋体" w:eastAsia="宋体" w:cs="宋体"/>
          <w:b/>
          <w:bCs/>
          <w:sz w:val="24"/>
          <w:szCs w:val="24"/>
          <w:highlight w:val="none"/>
        </w:rPr>
        <w:t>截止时间</w:t>
      </w:r>
      <w:r>
        <w:rPr>
          <w:rFonts w:hint="eastAsia" w:ascii="宋体" w:hAnsi="宋体" w:eastAsia="宋体" w:cs="宋体"/>
          <w:b/>
          <w:bCs/>
          <w:color w:val="000000"/>
          <w:sz w:val="24"/>
          <w:szCs w:val="24"/>
          <w:highlight w:val="none"/>
        </w:rPr>
        <w:t>：</w:t>
      </w:r>
      <w:r>
        <w:rPr>
          <w:rFonts w:hint="eastAsia" w:ascii="宋体" w:hAnsi="宋体" w:eastAsia="宋体" w:cs="宋体"/>
          <w:b/>
          <w:bCs/>
          <w:color w:val="000000"/>
          <w:sz w:val="24"/>
          <w:szCs w:val="24"/>
          <w:highlight w:val="none"/>
          <w:u w:val="single"/>
          <w:lang w:eastAsia="zh-CN"/>
        </w:rPr>
        <w:t>2023年</w:t>
      </w:r>
      <w:r>
        <w:rPr>
          <w:rFonts w:hint="eastAsia" w:ascii="宋体" w:hAnsi="宋体" w:eastAsia="宋体" w:cs="宋体"/>
          <w:b/>
          <w:bCs/>
          <w:color w:val="000000"/>
          <w:sz w:val="24"/>
          <w:szCs w:val="24"/>
          <w:highlight w:val="none"/>
          <w:u w:val="single"/>
          <w:lang w:val="en-US" w:eastAsia="zh-CN"/>
        </w:rPr>
        <w:t>12</w:t>
      </w:r>
      <w:r>
        <w:rPr>
          <w:rFonts w:hint="eastAsia" w:ascii="宋体" w:hAnsi="宋体" w:eastAsia="宋体" w:cs="宋体"/>
          <w:b/>
          <w:bCs/>
          <w:color w:val="000000"/>
          <w:sz w:val="24"/>
          <w:szCs w:val="24"/>
          <w:highlight w:val="none"/>
          <w:u w:val="single"/>
          <w:lang w:eastAsia="zh-CN"/>
        </w:rPr>
        <w:t>月</w:t>
      </w:r>
      <w:r>
        <w:rPr>
          <w:rFonts w:hint="eastAsia" w:ascii="宋体" w:hAnsi="宋体" w:eastAsia="宋体" w:cs="宋体"/>
          <w:b/>
          <w:bCs/>
          <w:color w:val="000000"/>
          <w:sz w:val="24"/>
          <w:szCs w:val="24"/>
          <w:highlight w:val="none"/>
          <w:u w:val="single"/>
          <w:lang w:val="en-US" w:eastAsia="zh-CN"/>
        </w:rPr>
        <w:t>5</w:t>
      </w:r>
      <w:r>
        <w:rPr>
          <w:rFonts w:hint="eastAsia" w:ascii="宋体" w:hAnsi="宋体" w:eastAsia="宋体" w:cs="宋体"/>
          <w:b/>
          <w:bCs/>
          <w:color w:val="000000"/>
          <w:sz w:val="24"/>
          <w:szCs w:val="24"/>
          <w:highlight w:val="none"/>
          <w:u w:val="single"/>
          <w:lang w:eastAsia="zh-CN"/>
        </w:rPr>
        <w:t>日09时00分</w:t>
      </w:r>
      <w:r>
        <w:rPr>
          <w:rFonts w:hint="eastAsia" w:ascii="宋体" w:hAnsi="宋体" w:eastAsia="宋体" w:cs="宋体"/>
          <w:b/>
          <w:bCs/>
          <w:color w:val="000000"/>
          <w:sz w:val="24"/>
          <w:szCs w:val="24"/>
          <w:highlight w:val="none"/>
          <w:u w:val="single"/>
        </w:rPr>
        <w:t>（北京时间）；</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eastAsia="zh-CN"/>
        </w:rPr>
        <w:t xml:space="preserve">. </w:t>
      </w:r>
      <w:r>
        <w:rPr>
          <w:rFonts w:hint="eastAsia" w:ascii="宋体" w:hAnsi="宋体" w:eastAsia="宋体" w:cs="宋体"/>
          <w:sz w:val="24"/>
          <w:szCs w:val="24"/>
          <w:highlight w:val="none"/>
        </w:rPr>
        <w:t>地点：焦作市公共资源交易中心</w:t>
      </w:r>
      <w:r>
        <w:rPr>
          <w:rFonts w:hint="eastAsia" w:ascii="宋体" w:hAnsi="宋体" w:eastAsia="宋体" w:cs="宋体"/>
          <w:sz w:val="24"/>
          <w:szCs w:val="24"/>
          <w:highlight w:val="none"/>
          <w:shd w:val="clear" w:color="auto" w:fill="FFFFFF"/>
        </w:rPr>
        <w:t>网站系统</w:t>
      </w:r>
      <w:r>
        <w:rPr>
          <w:rFonts w:hint="eastAsia" w:ascii="宋体" w:hAnsi="宋体" w:eastAsia="宋体" w:cs="宋体"/>
          <w:sz w:val="24"/>
          <w:szCs w:val="24"/>
          <w:highlight w:val="none"/>
          <w:shd w:val="clear" w:color="auto" w:fill="FFFFFF"/>
          <w:lang w:eastAsia="zh-CN"/>
        </w:rPr>
        <w:t>。</w:t>
      </w:r>
    </w:p>
    <w:p>
      <w:pPr>
        <w:keepNext w:val="0"/>
        <w:keepLines w:val="0"/>
        <w:pageBreakBefore w:val="0"/>
        <w:widowControl w:val="0"/>
        <w:kinsoku/>
        <w:wordWrap/>
        <w:overflowPunct/>
        <w:topLinePunct w:val="0"/>
        <w:autoSpaceDN/>
        <w:bidi w:val="0"/>
        <w:adjustRightInd w:val="0"/>
        <w:snapToGrid w:val="0"/>
        <w:spacing w:line="440" w:lineRule="exact"/>
        <w:textAlignment w:val="auto"/>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五、开启</w:t>
      </w:r>
    </w:p>
    <w:p>
      <w:pPr>
        <w:keepNext w:val="0"/>
        <w:keepLines w:val="0"/>
        <w:pageBreakBefore w:val="0"/>
        <w:widowControl w:val="0"/>
        <w:kinsoku/>
        <w:wordWrap/>
        <w:overflowPunct/>
        <w:topLinePunct w:val="0"/>
        <w:autoSpaceDN/>
        <w:bidi w:val="0"/>
        <w:adjustRightInd w:val="0"/>
        <w:snapToGrid w:val="0"/>
        <w:spacing w:line="440" w:lineRule="exact"/>
        <w:ind w:firstLine="482" w:firstLineChars="200"/>
        <w:textAlignment w:val="auto"/>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1. 时间：</w:t>
      </w:r>
      <w:r>
        <w:rPr>
          <w:rFonts w:hint="eastAsia" w:ascii="宋体" w:hAnsi="宋体" w:eastAsia="宋体" w:cs="宋体"/>
          <w:b/>
          <w:bCs/>
          <w:color w:val="000000"/>
          <w:sz w:val="24"/>
          <w:szCs w:val="24"/>
          <w:highlight w:val="none"/>
          <w:u w:val="single"/>
          <w:lang w:eastAsia="zh-CN"/>
        </w:rPr>
        <w:t>2023年</w:t>
      </w:r>
      <w:r>
        <w:rPr>
          <w:rFonts w:hint="eastAsia" w:ascii="宋体" w:hAnsi="宋体" w:eastAsia="宋体" w:cs="宋体"/>
          <w:b/>
          <w:bCs/>
          <w:color w:val="000000"/>
          <w:sz w:val="24"/>
          <w:szCs w:val="24"/>
          <w:highlight w:val="none"/>
          <w:u w:val="single"/>
          <w:lang w:val="en-US" w:eastAsia="zh-CN"/>
        </w:rPr>
        <w:t>12</w:t>
      </w:r>
      <w:r>
        <w:rPr>
          <w:rFonts w:hint="eastAsia" w:ascii="宋体" w:hAnsi="宋体" w:eastAsia="宋体" w:cs="宋体"/>
          <w:b/>
          <w:bCs/>
          <w:color w:val="000000"/>
          <w:sz w:val="24"/>
          <w:szCs w:val="24"/>
          <w:highlight w:val="none"/>
          <w:u w:val="single"/>
          <w:lang w:eastAsia="zh-CN"/>
        </w:rPr>
        <w:t>月</w:t>
      </w:r>
      <w:r>
        <w:rPr>
          <w:rFonts w:hint="eastAsia" w:ascii="宋体" w:hAnsi="宋体" w:eastAsia="宋体" w:cs="宋体"/>
          <w:b/>
          <w:bCs/>
          <w:color w:val="000000"/>
          <w:sz w:val="24"/>
          <w:szCs w:val="24"/>
          <w:highlight w:val="none"/>
          <w:u w:val="single"/>
          <w:lang w:val="en-US" w:eastAsia="zh-CN"/>
        </w:rPr>
        <w:t>5</w:t>
      </w:r>
      <w:r>
        <w:rPr>
          <w:rFonts w:hint="eastAsia" w:ascii="宋体" w:hAnsi="宋体" w:eastAsia="宋体" w:cs="宋体"/>
          <w:b/>
          <w:bCs/>
          <w:color w:val="000000"/>
          <w:sz w:val="24"/>
          <w:szCs w:val="24"/>
          <w:highlight w:val="none"/>
          <w:u w:val="single"/>
          <w:lang w:eastAsia="zh-CN"/>
        </w:rPr>
        <w:t>日09 时 00 分</w:t>
      </w:r>
      <w:r>
        <w:rPr>
          <w:rFonts w:hint="eastAsia" w:ascii="宋体" w:hAnsi="宋体" w:eastAsia="宋体" w:cs="宋体"/>
          <w:b/>
          <w:bCs/>
          <w:sz w:val="24"/>
          <w:szCs w:val="24"/>
          <w:highlight w:val="none"/>
          <w:u w:val="single"/>
          <w:lang w:eastAsia="zh-CN"/>
        </w:rPr>
        <w:t>（</w:t>
      </w:r>
      <w:r>
        <w:rPr>
          <w:rFonts w:hint="eastAsia" w:ascii="宋体" w:hAnsi="宋体" w:eastAsia="宋体" w:cs="宋体"/>
          <w:b/>
          <w:bCs/>
          <w:sz w:val="24"/>
          <w:szCs w:val="24"/>
          <w:highlight w:val="none"/>
          <w:lang w:eastAsia="zh-CN"/>
        </w:rPr>
        <w:t>北京时间）；</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eastAsia="zh-CN"/>
        </w:rPr>
        <w:t>2. 地点：博爱县公共资源交易中心二楼不见面开标二室。</w:t>
      </w:r>
    </w:p>
    <w:p>
      <w:pPr>
        <w:keepNext w:val="0"/>
        <w:keepLines w:val="0"/>
        <w:pageBreakBefore w:val="0"/>
        <w:widowControl w:val="0"/>
        <w:kinsoku/>
        <w:wordWrap/>
        <w:overflowPunct/>
        <w:topLinePunct w:val="0"/>
        <w:autoSpaceDN/>
        <w:bidi w:val="0"/>
        <w:adjustRightInd w:val="0"/>
        <w:snapToGrid w:val="0"/>
        <w:spacing w:line="440" w:lineRule="exact"/>
        <w:textAlignment w:val="auto"/>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六、公告期限</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自本公告发布之日起3个工作日。</w:t>
      </w:r>
    </w:p>
    <w:p>
      <w:pPr>
        <w:keepNext w:val="0"/>
        <w:keepLines w:val="0"/>
        <w:pageBreakBefore w:val="0"/>
        <w:widowControl w:val="0"/>
        <w:kinsoku/>
        <w:wordWrap/>
        <w:overflowPunct/>
        <w:topLinePunct w:val="0"/>
        <w:autoSpaceDN/>
        <w:bidi w:val="0"/>
        <w:adjustRightInd w:val="0"/>
        <w:snapToGrid w:val="0"/>
        <w:spacing w:line="440" w:lineRule="exact"/>
        <w:textAlignment w:val="auto"/>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七、其他补充事宜</w:t>
      </w:r>
    </w:p>
    <w:p>
      <w:pPr>
        <w:pStyle w:val="17"/>
        <w:keepNext w:val="0"/>
        <w:keepLines w:val="0"/>
        <w:pageBreakBefore w:val="0"/>
        <w:widowControl w:val="0"/>
        <w:shd w:val="clear" w:color="auto" w:fill="FFFFFF"/>
        <w:kinsoku/>
        <w:wordWrap/>
        <w:overflowPunct/>
        <w:topLinePunct w:val="0"/>
        <w:autoSpaceDN/>
        <w:bidi w:val="0"/>
        <w:snapToGrid w:val="0"/>
        <w:spacing w:before="0" w:beforeAutospacing="0" w:after="0" w:afterAutospacing="0" w:line="440" w:lineRule="exact"/>
        <w:ind w:firstLine="480" w:firstLineChars="200"/>
        <w:textAlignment w:val="auto"/>
        <w:rPr>
          <w:rFonts w:eastAsia="宋体"/>
          <w:bCs/>
          <w:szCs w:val="24"/>
          <w:highlight w:val="none"/>
          <w:shd w:val="clear" w:color="auto" w:fill="FFFFFF"/>
          <w:lang w:eastAsia="zh-CN"/>
        </w:rPr>
      </w:pPr>
      <w:r>
        <w:rPr>
          <w:rFonts w:hint="eastAsia" w:eastAsia="宋体"/>
          <w:bCs/>
          <w:szCs w:val="24"/>
          <w:highlight w:val="none"/>
          <w:shd w:val="clear" w:color="auto" w:fill="FFFFFF"/>
          <w:lang w:eastAsia="zh-CN"/>
        </w:rPr>
        <w:t xml:space="preserve">1. </w:t>
      </w:r>
      <w:r>
        <w:rPr>
          <w:rFonts w:hint="eastAsia" w:eastAsia="宋体"/>
          <w:bCs/>
          <w:szCs w:val="24"/>
          <w:highlight w:val="none"/>
          <w:shd w:val="clear" w:color="auto" w:fill="FFFFFF"/>
        </w:rPr>
        <w:t>本公告在</w:t>
      </w:r>
      <w:r>
        <w:rPr>
          <w:rFonts w:hint="eastAsia" w:eastAsia="宋体"/>
          <w:bCs/>
          <w:szCs w:val="24"/>
          <w:highlight w:val="none"/>
          <w:lang w:eastAsia="zh-CN"/>
        </w:rPr>
        <w:t>《中国招标投标公共服务平台》、《焦作市政府采购网》、《焦作市公共资源交易中心网》、《博爱县人民政府网》、《博爱县公共资源交易中心网》</w:t>
      </w:r>
      <w:r>
        <w:rPr>
          <w:rFonts w:hint="eastAsia" w:eastAsia="宋体"/>
          <w:bCs/>
          <w:szCs w:val="24"/>
          <w:highlight w:val="none"/>
          <w:shd w:val="clear" w:color="auto" w:fill="FFFFFF"/>
        </w:rPr>
        <w:t>http://www.baxggzyjyzx.cn/网上发布</w:t>
      </w:r>
      <w:r>
        <w:rPr>
          <w:rFonts w:hint="eastAsia" w:eastAsia="宋体"/>
          <w:bCs/>
          <w:szCs w:val="24"/>
          <w:highlight w:val="none"/>
          <w:shd w:val="clear" w:color="auto" w:fill="FFFFFF"/>
          <w:lang w:eastAsia="zh-CN"/>
        </w:rPr>
        <w:t>。</w:t>
      </w:r>
    </w:p>
    <w:p>
      <w:pPr>
        <w:pStyle w:val="17"/>
        <w:keepNext w:val="0"/>
        <w:keepLines w:val="0"/>
        <w:pageBreakBefore w:val="0"/>
        <w:widowControl w:val="0"/>
        <w:kinsoku/>
        <w:wordWrap/>
        <w:overflowPunct/>
        <w:topLinePunct w:val="0"/>
        <w:autoSpaceDN/>
        <w:bidi w:val="0"/>
        <w:snapToGrid w:val="0"/>
        <w:spacing w:before="0" w:beforeAutospacing="0" w:after="0" w:afterAutospacing="0" w:line="440" w:lineRule="exact"/>
        <w:ind w:firstLine="480" w:firstLineChars="200"/>
        <w:jc w:val="both"/>
        <w:textAlignment w:val="auto"/>
        <w:rPr>
          <w:rFonts w:eastAsia="宋体"/>
          <w:szCs w:val="24"/>
          <w:highlight w:val="none"/>
          <w:lang w:eastAsia="zh-CN"/>
        </w:rPr>
      </w:pPr>
      <w:r>
        <w:rPr>
          <w:rFonts w:hint="eastAsia" w:eastAsia="宋体"/>
          <w:szCs w:val="24"/>
          <w:highlight w:val="none"/>
          <w:lang w:eastAsia="zh-CN"/>
        </w:rPr>
        <w:t>2. 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pPr>
        <w:pStyle w:val="17"/>
        <w:keepNext w:val="0"/>
        <w:keepLines w:val="0"/>
        <w:pageBreakBefore w:val="0"/>
        <w:widowControl w:val="0"/>
        <w:kinsoku/>
        <w:wordWrap/>
        <w:overflowPunct/>
        <w:topLinePunct w:val="0"/>
        <w:autoSpaceDN/>
        <w:bidi w:val="0"/>
        <w:snapToGrid w:val="0"/>
        <w:spacing w:before="0" w:beforeAutospacing="0" w:after="0" w:afterAutospacing="0" w:line="440" w:lineRule="exact"/>
        <w:jc w:val="both"/>
        <w:textAlignment w:val="auto"/>
        <w:rPr>
          <w:rFonts w:eastAsia="宋体"/>
          <w:szCs w:val="24"/>
          <w:highlight w:val="none"/>
          <w:lang w:eastAsia="zh-CN"/>
        </w:rPr>
      </w:pPr>
      <w:r>
        <w:rPr>
          <w:rFonts w:hint="eastAsia" w:eastAsia="宋体"/>
          <w:szCs w:val="24"/>
          <w:highlight w:val="none"/>
          <w:lang w:eastAsia="zh-CN"/>
        </w:rPr>
        <w:t>（http://ggzy.jiaozuo.gov.cn/BidOpeningHall/bidhall/default/login）进行签到，按要求解密响应性文件。因文件未及时上传导致投标失败的责任由供应商自行承担，具体要求详见竞争性谈判文件。 平台统一技术服务电话：400-998-0000，服务 QQ：4008503300，服务时间：周一至周日 8：00-17：30。</w:t>
      </w:r>
    </w:p>
    <w:p>
      <w:pPr>
        <w:pStyle w:val="17"/>
        <w:keepNext w:val="0"/>
        <w:keepLines w:val="0"/>
        <w:pageBreakBefore w:val="0"/>
        <w:widowControl w:val="0"/>
        <w:numPr>
          <w:ilvl w:val="0"/>
          <w:numId w:val="1"/>
        </w:numPr>
        <w:kinsoku/>
        <w:wordWrap/>
        <w:overflowPunct/>
        <w:topLinePunct w:val="0"/>
        <w:autoSpaceDN/>
        <w:bidi w:val="0"/>
        <w:snapToGrid w:val="0"/>
        <w:spacing w:before="0" w:beforeAutospacing="0" w:after="0" w:afterAutospacing="0" w:line="440" w:lineRule="exact"/>
        <w:ind w:firstLine="480" w:firstLineChars="200"/>
        <w:jc w:val="both"/>
        <w:textAlignment w:val="auto"/>
        <w:rPr>
          <w:rFonts w:eastAsia="宋体"/>
          <w:szCs w:val="24"/>
          <w:highlight w:val="none"/>
          <w:lang w:eastAsia="zh-CN"/>
        </w:rPr>
      </w:pPr>
      <w:r>
        <w:rPr>
          <w:rFonts w:hint="eastAsia" w:eastAsia="宋体"/>
          <w:szCs w:val="24"/>
          <w:highlight w:val="none"/>
          <w:lang w:eastAsia="zh-CN"/>
        </w:rPr>
        <w:t>供应商无需到现场参加开标会议，无需到达现场提交原件资料。供应商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供应商，视为放弃投标。</w:t>
      </w:r>
    </w:p>
    <w:p>
      <w:pPr>
        <w:keepNext w:val="0"/>
        <w:keepLines w:val="0"/>
        <w:pageBreakBefore w:val="0"/>
        <w:widowControl w:val="0"/>
        <w:kinsoku/>
        <w:wordWrap/>
        <w:overflowPunct/>
        <w:topLinePunct w:val="0"/>
        <w:autoSpaceDN/>
        <w:bidi w:val="0"/>
        <w:adjustRightInd w:val="0"/>
        <w:snapToGrid w:val="0"/>
        <w:spacing w:line="440" w:lineRule="exact"/>
        <w:textAlignment w:val="auto"/>
        <w:rPr>
          <w:rFonts w:ascii="宋体" w:hAnsi="宋体" w:eastAsia="宋体" w:cs="宋体"/>
          <w:bCs/>
          <w:sz w:val="24"/>
          <w:szCs w:val="24"/>
          <w:highlight w:val="none"/>
          <w:lang w:eastAsia="zh-CN"/>
        </w:rPr>
      </w:pPr>
      <w:r>
        <w:rPr>
          <w:rFonts w:hint="eastAsia" w:ascii="宋体" w:hAnsi="宋体" w:eastAsia="宋体" w:cs="宋体"/>
          <w:bCs/>
          <w:sz w:val="24"/>
          <w:szCs w:val="24"/>
          <w:highlight w:val="none"/>
        </w:rPr>
        <w:t>八、</w:t>
      </w:r>
      <w:r>
        <w:rPr>
          <w:rFonts w:hint="eastAsia" w:ascii="宋体" w:hAnsi="宋体" w:eastAsia="宋体" w:cs="宋体"/>
          <w:bCs/>
          <w:sz w:val="24"/>
          <w:szCs w:val="24"/>
          <w:highlight w:val="none"/>
          <w:lang w:eastAsia="zh-CN"/>
        </w:rPr>
        <w:t>凡对本次采购提出询问，请按以下方式联系</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 采购人信息：</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采购人：中国共产党博爱县纪律检查委员会</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地  址：博爱县鸿昌街道葵城路北段博爱县纪委监委</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联系人：石先生</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电  话：0391-8682972 </w:t>
      </w:r>
    </w:p>
    <w:p>
      <w:pPr>
        <w:keepNext w:val="0"/>
        <w:keepLines w:val="0"/>
        <w:pageBreakBefore w:val="0"/>
        <w:widowControl w:val="0"/>
        <w:numPr>
          <w:ilvl w:val="0"/>
          <w:numId w:val="2"/>
        </w:numPr>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采购代理机构信息：</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代理机构：河南正坤建设工程咨询有限公司</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地  址：焦作市解放区塔南路569号-4付03号</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联系人：谢女士</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电  话：0391-2619918</w:t>
      </w:r>
    </w:p>
    <w:p>
      <w:pPr>
        <w:keepNext w:val="0"/>
        <w:keepLines w:val="0"/>
        <w:pageBreakBefore w:val="0"/>
        <w:widowControl w:val="0"/>
        <w:numPr>
          <w:ilvl w:val="0"/>
          <w:numId w:val="2"/>
        </w:numPr>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项目联系方式</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联系人：石先生</w:t>
      </w:r>
    </w:p>
    <w:p>
      <w:pPr>
        <w:keepNext w:val="0"/>
        <w:keepLines w:val="0"/>
        <w:pageBreakBefore w:val="0"/>
        <w:widowControl w:val="0"/>
        <w:kinsoku/>
        <w:wordWrap/>
        <w:overflowPunct/>
        <w:topLinePunct w:val="0"/>
        <w:autoSpaceDN/>
        <w:bidi w:val="0"/>
        <w:adjustRightInd w:val="0"/>
        <w:snapToGrid w:val="0"/>
        <w:spacing w:line="440" w:lineRule="exact"/>
        <w:ind w:firstLine="480" w:firstLineChars="200"/>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电  话：0391-8682972 </w:t>
      </w:r>
    </w:p>
    <w:p>
      <w:pPr>
        <w:keepNext w:val="0"/>
        <w:keepLines w:val="0"/>
        <w:pageBreakBefore w:val="0"/>
        <w:widowControl w:val="0"/>
        <w:kinsoku/>
        <w:wordWrap/>
        <w:overflowPunct/>
        <w:topLinePunct w:val="0"/>
        <w:autoSpaceDN/>
        <w:bidi w:val="0"/>
        <w:snapToGrid w:val="0"/>
        <w:spacing w:line="440" w:lineRule="exact"/>
        <w:ind w:firstLine="2419" w:firstLineChars="1008"/>
        <w:jc w:val="both"/>
        <w:textAlignment w:val="auto"/>
        <w:rPr>
          <w:rFonts w:ascii="宋体" w:hAnsi="宋体" w:eastAsia="宋体" w:cs="宋体"/>
          <w:sz w:val="24"/>
          <w:szCs w:val="24"/>
          <w:highlight w:val="none"/>
          <w:lang w:eastAsia="zh-CN"/>
        </w:rPr>
      </w:pPr>
    </w:p>
    <w:p>
      <w:pPr>
        <w:keepNext w:val="0"/>
        <w:keepLines w:val="0"/>
        <w:pageBreakBefore w:val="0"/>
        <w:widowControl w:val="0"/>
        <w:kinsoku/>
        <w:wordWrap/>
        <w:overflowPunct/>
        <w:topLinePunct w:val="0"/>
        <w:autoSpaceDN/>
        <w:bidi w:val="0"/>
        <w:snapToGrid w:val="0"/>
        <w:spacing w:line="440" w:lineRule="exact"/>
        <w:ind w:firstLine="2419" w:firstLineChars="1008"/>
        <w:jc w:val="both"/>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发 布 人：中国共产党博爱县纪律检查委员会</w:t>
      </w:r>
    </w:p>
    <w:p>
      <w:pPr>
        <w:keepNext w:val="0"/>
        <w:keepLines w:val="0"/>
        <w:pageBreakBefore w:val="0"/>
        <w:widowControl w:val="0"/>
        <w:kinsoku/>
        <w:wordWrap/>
        <w:overflowPunct/>
        <w:topLinePunct w:val="0"/>
        <w:autoSpaceDN/>
        <w:bidi w:val="0"/>
        <w:snapToGrid w:val="0"/>
        <w:spacing w:line="440" w:lineRule="exact"/>
        <w:ind w:firstLine="2419" w:firstLineChars="1008"/>
        <w:jc w:val="both"/>
        <w:textAlignment w:val="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代理机构：河南正坤建设工程咨询有限公司</w:t>
      </w:r>
    </w:p>
    <w:p>
      <w:pPr>
        <w:keepNext w:val="0"/>
        <w:keepLines w:val="0"/>
        <w:pageBreakBefore w:val="0"/>
        <w:widowControl w:val="0"/>
        <w:kinsoku/>
        <w:wordWrap/>
        <w:overflowPunct/>
        <w:topLinePunct w:val="0"/>
        <w:autoSpaceDN/>
        <w:bidi w:val="0"/>
        <w:snapToGrid w:val="0"/>
        <w:spacing w:line="440" w:lineRule="exact"/>
        <w:ind w:firstLine="2419" w:firstLineChars="1008"/>
        <w:jc w:val="both"/>
        <w:textAlignment w:val="auto"/>
        <w:rPr>
          <w:rFonts w:ascii="宋体" w:hAnsi="宋体" w:eastAsia="宋体" w:cs="宋体"/>
          <w:sz w:val="24"/>
          <w:szCs w:val="24"/>
          <w:highlight w:val="none"/>
        </w:rPr>
      </w:pPr>
      <w:r>
        <w:rPr>
          <w:rFonts w:hint="eastAsia" w:ascii="宋体" w:hAnsi="宋体" w:eastAsia="宋体" w:cs="宋体"/>
          <w:sz w:val="24"/>
          <w:szCs w:val="24"/>
          <w:highlight w:val="none"/>
          <w:lang w:eastAsia="zh-CN"/>
        </w:rPr>
        <w:t>发布时间：2023年11月</w:t>
      </w:r>
      <w:r>
        <w:rPr>
          <w:rFonts w:hint="eastAsia" w:ascii="宋体" w:hAnsi="宋体" w:eastAsia="宋体" w:cs="宋体"/>
          <w:sz w:val="24"/>
          <w:szCs w:val="24"/>
          <w:highlight w:val="none"/>
          <w:lang w:val="en-US" w:eastAsia="zh-CN"/>
        </w:rPr>
        <w:t>21</w:t>
      </w:r>
      <w:r>
        <w:rPr>
          <w:rFonts w:hint="eastAsia" w:ascii="宋体" w:hAnsi="宋体" w:eastAsia="宋体" w:cs="宋体"/>
          <w:sz w:val="24"/>
          <w:szCs w:val="24"/>
          <w:highlight w:val="none"/>
          <w:lang w:eastAsia="zh-CN"/>
        </w:rPr>
        <w:t>日</w:t>
      </w:r>
    </w:p>
    <w:p>
      <w:pPr>
        <w:pStyle w:val="6"/>
        <w:pageBreakBefore/>
        <w:autoSpaceDN/>
        <w:spacing w:line="440" w:lineRule="exact"/>
        <w:jc w:val="center"/>
        <w:rPr>
          <w:rFonts w:ascii="宋体" w:hAnsi="宋体" w:eastAsia="宋体" w:cs="宋体"/>
          <w:b/>
          <w:bCs/>
          <w:sz w:val="36"/>
          <w:szCs w:val="36"/>
        </w:rPr>
      </w:pPr>
      <w:r>
        <w:rPr>
          <w:rFonts w:hint="eastAsia" w:ascii="宋体" w:hAnsi="宋体" w:eastAsia="宋体" w:cs="宋体"/>
          <w:b/>
          <w:bCs/>
          <w:sz w:val="36"/>
          <w:szCs w:val="36"/>
        </w:rPr>
        <w:t>投标须知前附表</w:t>
      </w:r>
      <w:bookmarkEnd w:id="2"/>
      <w:bookmarkEnd w:id="3"/>
      <w:bookmarkEnd w:id="4"/>
      <w:bookmarkEnd w:id="5"/>
    </w:p>
    <w:tbl>
      <w:tblPr>
        <w:tblStyle w:val="20"/>
        <w:tblpPr w:leftFromText="180" w:rightFromText="180" w:vertAnchor="text" w:horzAnchor="page" w:tblpX="1961" w:tblpY="596"/>
        <w:tblOverlap w:val="never"/>
        <w:tblW w:w="8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7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2" w:type="dxa"/>
          </w:tcPr>
          <w:p>
            <w:pPr>
              <w:pStyle w:val="38"/>
              <w:widowControl w:val="0"/>
              <w:pBdr>
                <w:bottom w:val="none" w:color="auto" w:sz="0" w:space="0"/>
              </w:pBdr>
              <w:snapToGrid w:val="0"/>
              <w:spacing w:beforeAutospacing="0" w:afterAutospacing="0" w:line="440" w:lineRule="exact"/>
              <w:textAlignment w:val="auto"/>
              <w:rPr>
                <w:rFonts w:ascii="宋体" w:eastAsia="宋体" w:cs="宋体"/>
                <w:sz w:val="24"/>
                <w:szCs w:val="24"/>
              </w:rPr>
            </w:pPr>
            <w:r>
              <w:rPr>
                <w:rFonts w:hint="eastAsia" w:ascii="宋体" w:eastAsia="宋体" w:cs="宋体"/>
                <w:sz w:val="24"/>
                <w:szCs w:val="24"/>
              </w:rPr>
              <w:t>序号</w:t>
            </w:r>
          </w:p>
        </w:tc>
        <w:tc>
          <w:tcPr>
            <w:tcW w:w="7619" w:type="dxa"/>
          </w:tcPr>
          <w:p>
            <w:pPr>
              <w:pStyle w:val="38"/>
              <w:widowControl w:val="0"/>
              <w:pBdr>
                <w:bottom w:val="none" w:color="auto" w:sz="0" w:space="0"/>
              </w:pBdr>
              <w:snapToGrid w:val="0"/>
              <w:spacing w:beforeAutospacing="0" w:afterAutospacing="0" w:line="440" w:lineRule="exact"/>
              <w:textAlignment w:val="auto"/>
              <w:rPr>
                <w:rFonts w:ascii="宋体" w:eastAsia="宋体" w:cs="宋体"/>
                <w:sz w:val="24"/>
                <w:szCs w:val="24"/>
              </w:rPr>
            </w:pPr>
            <w:r>
              <w:rPr>
                <w:rFonts w:hint="eastAsia" w:ascii="宋体" w:eastAsia="宋体" w:cs="宋体"/>
                <w:sz w:val="24"/>
                <w:szCs w:val="24"/>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5" w:hRule="atLeast"/>
        </w:trPr>
        <w:tc>
          <w:tcPr>
            <w:tcW w:w="732" w:type="dxa"/>
            <w:vAlign w:val="center"/>
          </w:tcPr>
          <w:p>
            <w:pPr>
              <w:pStyle w:val="38"/>
              <w:widowControl w:val="0"/>
              <w:pBdr>
                <w:bottom w:val="none" w:color="auto" w:sz="0" w:space="0"/>
              </w:pBdr>
              <w:snapToGrid w:val="0"/>
              <w:spacing w:beforeAutospacing="0" w:afterAutospacing="0" w:line="440" w:lineRule="exact"/>
              <w:textAlignment w:val="auto"/>
              <w:rPr>
                <w:rFonts w:ascii="宋体" w:eastAsia="宋体" w:cs="宋体"/>
                <w:b w:val="0"/>
                <w:sz w:val="24"/>
                <w:szCs w:val="24"/>
              </w:rPr>
            </w:pPr>
            <w:r>
              <w:rPr>
                <w:rFonts w:hint="eastAsia" w:ascii="宋体" w:eastAsia="宋体" w:cs="宋体"/>
                <w:b w:val="0"/>
                <w:sz w:val="24"/>
                <w:szCs w:val="24"/>
              </w:rPr>
              <w:t>1</w:t>
            </w:r>
          </w:p>
        </w:tc>
        <w:tc>
          <w:tcPr>
            <w:tcW w:w="7619" w:type="dxa"/>
            <w:vAlign w:val="center"/>
          </w:tcPr>
          <w:p>
            <w:pPr>
              <w:pStyle w:val="38"/>
              <w:widowControl w:val="0"/>
              <w:pBdr>
                <w:bottom w:val="none" w:color="auto" w:sz="0" w:space="0"/>
              </w:pBdr>
              <w:snapToGrid w:val="0"/>
              <w:spacing w:beforeAutospacing="0" w:afterAutospacing="0" w:line="440" w:lineRule="exact"/>
              <w:jc w:val="both"/>
              <w:textAlignment w:val="auto"/>
              <w:rPr>
                <w:rFonts w:ascii="宋体" w:eastAsia="宋体" w:cs="宋体"/>
                <w:b w:val="0"/>
                <w:sz w:val="24"/>
                <w:szCs w:val="24"/>
                <w:lang w:eastAsia="zh-CN"/>
              </w:rPr>
            </w:pPr>
            <w:r>
              <w:rPr>
                <w:rFonts w:hint="eastAsia" w:ascii="宋体" w:eastAsia="宋体" w:cs="宋体"/>
                <w:b w:val="0"/>
                <w:sz w:val="24"/>
                <w:szCs w:val="24"/>
                <w:lang w:eastAsia="zh-CN"/>
              </w:rPr>
              <w:t>项目名称：博爱县纪委监委办案服务场所装修改造采购项目</w:t>
            </w:r>
          </w:p>
          <w:p>
            <w:pPr>
              <w:pStyle w:val="38"/>
              <w:widowControl w:val="0"/>
              <w:pBdr>
                <w:bottom w:val="none" w:color="auto" w:sz="0" w:space="0"/>
              </w:pBdr>
              <w:snapToGrid w:val="0"/>
              <w:spacing w:beforeAutospacing="0" w:afterAutospacing="0" w:line="440" w:lineRule="exact"/>
              <w:jc w:val="both"/>
              <w:textAlignment w:val="auto"/>
              <w:rPr>
                <w:rFonts w:ascii="宋体" w:eastAsia="宋体" w:cs="宋体"/>
                <w:b w:val="0"/>
                <w:sz w:val="24"/>
                <w:szCs w:val="24"/>
                <w:lang w:eastAsia="zh-CN"/>
              </w:rPr>
            </w:pPr>
            <w:r>
              <w:rPr>
                <w:rFonts w:hint="eastAsia" w:ascii="宋体" w:eastAsia="宋体" w:cs="宋体"/>
                <w:b w:val="0"/>
                <w:sz w:val="24"/>
                <w:szCs w:val="24"/>
                <w:lang w:eastAsia="zh-CN"/>
              </w:rPr>
              <w:t>采购内容：博爱县纪委监委办案服务场所装修改造采购项目为县纪委监委机关后院东楼进行装修改造，主要内容包括：拆除门窗、地砖、墙面、吊顶、灯具、卫生器具等，室内墙面刷乳胶漆、部分墙面安装饰板，地面粘贴地板砖，天棚吊顶，安装门窗，外墙喷涂真石漆，屋面防水，电路改造，给排水改造，消防系统等（具体详见谈判文件、图纸、工程量清单）。</w:t>
            </w:r>
          </w:p>
          <w:p>
            <w:pPr>
              <w:pStyle w:val="38"/>
              <w:widowControl w:val="0"/>
              <w:pBdr>
                <w:bottom w:val="none" w:color="auto" w:sz="0" w:space="0"/>
              </w:pBdr>
              <w:snapToGrid w:val="0"/>
              <w:spacing w:beforeAutospacing="0" w:afterAutospacing="0" w:line="440" w:lineRule="exact"/>
              <w:jc w:val="both"/>
              <w:textAlignment w:val="auto"/>
              <w:rPr>
                <w:rFonts w:ascii="宋体" w:eastAsia="宋体" w:cs="宋体"/>
                <w:b w:val="0"/>
                <w:sz w:val="24"/>
                <w:szCs w:val="24"/>
                <w:lang w:eastAsia="zh-CN"/>
              </w:rPr>
            </w:pPr>
            <w:r>
              <w:rPr>
                <w:rFonts w:hint="eastAsia" w:ascii="宋体" w:eastAsia="宋体" w:cs="宋体"/>
                <w:b w:val="0"/>
                <w:sz w:val="24"/>
                <w:szCs w:val="24"/>
                <w:lang w:eastAsia="zh-CN"/>
              </w:rPr>
              <w:t>质量标准：合格</w:t>
            </w:r>
          </w:p>
          <w:p>
            <w:pPr>
              <w:pStyle w:val="38"/>
              <w:widowControl w:val="0"/>
              <w:pBdr>
                <w:bottom w:val="none" w:color="auto" w:sz="0" w:space="0"/>
              </w:pBdr>
              <w:snapToGrid w:val="0"/>
              <w:spacing w:beforeAutospacing="0" w:afterAutospacing="0" w:line="440" w:lineRule="exact"/>
              <w:jc w:val="both"/>
              <w:textAlignment w:val="auto"/>
              <w:rPr>
                <w:rFonts w:ascii="宋体" w:eastAsia="宋体" w:cs="宋体"/>
                <w:b w:val="0"/>
                <w:sz w:val="24"/>
                <w:szCs w:val="24"/>
                <w:lang w:eastAsia="zh-CN"/>
              </w:rPr>
            </w:pPr>
            <w:r>
              <w:rPr>
                <w:rFonts w:hint="eastAsia" w:ascii="宋体" w:eastAsia="宋体" w:cs="宋体"/>
                <w:b w:val="0"/>
                <w:sz w:val="24"/>
                <w:szCs w:val="24"/>
                <w:lang w:eastAsia="zh-CN"/>
              </w:rPr>
              <w:t>工 期（合同履行期限）：90日历天</w:t>
            </w:r>
          </w:p>
          <w:p>
            <w:pPr>
              <w:pStyle w:val="38"/>
              <w:widowControl w:val="0"/>
              <w:pBdr>
                <w:bottom w:val="none" w:color="auto" w:sz="0" w:space="0"/>
              </w:pBdr>
              <w:snapToGrid w:val="0"/>
              <w:spacing w:beforeAutospacing="0" w:afterAutospacing="0" w:line="440" w:lineRule="exact"/>
              <w:jc w:val="both"/>
              <w:textAlignment w:val="auto"/>
              <w:rPr>
                <w:rFonts w:ascii="宋体" w:eastAsia="宋体" w:cs="宋体"/>
                <w:b w:val="0"/>
                <w:bCs/>
                <w:kern w:val="2"/>
                <w:sz w:val="24"/>
                <w:szCs w:val="24"/>
                <w:lang w:eastAsia="zh-CN"/>
              </w:rPr>
            </w:pPr>
            <w:r>
              <w:rPr>
                <w:rFonts w:hint="eastAsia" w:ascii="宋体" w:eastAsia="宋体" w:cs="宋体"/>
                <w:b w:val="0"/>
                <w:bCs/>
                <w:kern w:val="2"/>
                <w:sz w:val="24"/>
                <w:szCs w:val="24"/>
                <w:lang w:eastAsia="zh-CN"/>
              </w:rPr>
              <w:t>采 购 方 式：竞争性谈判</w:t>
            </w:r>
          </w:p>
          <w:p>
            <w:pPr>
              <w:pStyle w:val="38"/>
              <w:widowControl w:val="0"/>
              <w:pBdr>
                <w:bottom w:val="none" w:color="auto" w:sz="0" w:space="0"/>
              </w:pBdr>
              <w:snapToGrid w:val="0"/>
              <w:spacing w:beforeAutospacing="0" w:afterAutospacing="0" w:line="440" w:lineRule="exact"/>
              <w:jc w:val="both"/>
              <w:textAlignment w:val="auto"/>
              <w:rPr>
                <w:rFonts w:ascii="宋体" w:eastAsia="宋体" w:cs="宋体"/>
                <w:b w:val="0"/>
                <w:sz w:val="24"/>
                <w:szCs w:val="24"/>
                <w:lang w:eastAsia="zh-CN"/>
              </w:rPr>
            </w:pPr>
            <w:r>
              <w:rPr>
                <w:rFonts w:hint="eastAsia" w:ascii="宋体" w:eastAsia="宋体" w:cs="宋体"/>
                <w:b w:val="0"/>
                <w:sz w:val="24"/>
                <w:szCs w:val="24"/>
                <w:lang w:eastAsia="zh-CN"/>
              </w:rPr>
              <w:t>资格审查方式：资格后审</w:t>
            </w:r>
          </w:p>
          <w:p>
            <w:pPr>
              <w:autoSpaceDE/>
              <w:autoSpaceDN/>
              <w:snapToGrid w:val="0"/>
              <w:spacing w:line="440" w:lineRule="exact"/>
              <w:rPr>
                <w:rFonts w:ascii="宋体" w:hAnsi="宋体" w:eastAsia="宋体" w:cs="宋体"/>
                <w:sz w:val="24"/>
                <w:szCs w:val="24"/>
                <w:lang w:eastAsia="zh-CN"/>
              </w:rPr>
            </w:pPr>
            <w:r>
              <w:rPr>
                <w:rFonts w:hint="eastAsia" w:ascii="宋体" w:hAnsi="宋体" w:eastAsia="宋体" w:cs="宋体"/>
                <w:sz w:val="24"/>
              </w:rPr>
              <w:t>付款方式：</w:t>
            </w:r>
            <w:r>
              <w:rPr>
                <w:rFonts w:hint="eastAsia" w:ascii="宋体" w:hAnsi="宋体" w:eastAsia="宋体" w:cs="宋体"/>
                <w:sz w:val="24"/>
                <w:lang w:eastAsia="zh-CN"/>
              </w:rPr>
              <w:t>项目工程竣工并验收合格后，付至合同价款的75%；工程款支付以县政府财政审计部门的评审和审计结果为结算依据付至决算价的100%，施工单位同时提供合同金额3%的工程质量保函，质量保证金担保时间自验收合格之日起不少于两年。验收合格之日起两年后经复验无质量问题，保函自动作废或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732" w:type="dxa"/>
            <w:vAlign w:val="center"/>
          </w:tcPr>
          <w:p>
            <w:pPr>
              <w:pStyle w:val="38"/>
              <w:widowControl w:val="0"/>
              <w:pBdr>
                <w:bottom w:val="none" w:color="auto" w:sz="0" w:space="0"/>
              </w:pBdr>
              <w:snapToGrid w:val="0"/>
              <w:spacing w:beforeAutospacing="0" w:afterAutospacing="0" w:line="440" w:lineRule="exact"/>
              <w:ind w:firstLine="240" w:firstLineChars="100"/>
              <w:jc w:val="both"/>
              <w:textAlignment w:val="auto"/>
              <w:rPr>
                <w:rFonts w:ascii="宋体" w:eastAsia="宋体" w:cs="宋体"/>
                <w:b w:val="0"/>
                <w:sz w:val="24"/>
                <w:szCs w:val="24"/>
              </w:rPr>
            </w:pPr>
            <w:r>
              <w:rPr>
                <w:rFonts w:hint="eastAsia" w:ascii="宋体" w:eastAsia="宋体" w:cs="宋体"/>
                <w:b w:val="0"/>
                <w:sz w:val="24"/>
                <w:szCs w:val="24"/>
              </w:rPr>
              <w:t>2</w:t>
            </w:r>
          </w:p>
        </w:tc>
        <w:tc>
          <w:tcPr>
            <w:tcW w:w="7619" w:type="dxa"/>
            <w:vAlign w:val="center"/>
          </w:tcPr>
          <w:p>
            <w:pPr>
              <w:pStyle w:val="38"/>
              <w:widowControl w:val="0"/>
              <w:pBdr>
                <w:bottom w:val="none" w:color="auto" w:sz="0" w:space="0"/>
              </w:pBdr>
              <w:snapToGrid w:val="0"/>
              <w:spacing w:beforeAutospacing="0" w:afterAutospacing="0" w:line="440" w:lineRule="exact"/>
              <w:jc w:val="both"/>
              <w:textAlignment w:val="auto"/>
              <w:rPr>
                <w:rFonts w:ascii="宋体" w:eastAsia="宋体" w:cs="宋体"/>
                <w:b w:val="0"/>
                <w:sz w:val="24"/>
                <w:szCs w:val="24"/>
                <w:lang w:eastAsia="zh-CN"/>
              </w:rPr>
            </w:pPr>
            <w:r>
              <w:rPr>
                <w:rFonts w:hint="eastAsia" w:ascii="宋体" w:eastAsia="宋体" w:cs="宋体"/>
                <w:b w:val="0"/>
                <w:sz w:val="24"/>
                <w:szCs w:val="24"/>
              </w:rPr>
              <w:t>资金来源：</w:t>
            </w:r>
            <w:r>
              <w:rPr>
                <w:rFonts w:hint="eastAsia" w:ascii="宋体" w:eastAsia="宋体" w:cs="宋体"/>
                <w:b w:val="0"/>
                <w:sz w:val="24"/>
                <w:szCs w:val="24"/>
                <w:lang w:eastAsia="zh-CN"/>
              </w:rPr>
              <w:t>上级财政资金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732" w:type="dxa"/>
            <w:vAlign w:val="center"/>
          </w:tcPr>
          <w:p>
            <w:pPr>
              <w:pStyle w:val="38"/>
              <w:widowControl w:val="0"/>
              <w:pBdr>
                <w:bottom w:val="none" w:color="auto" w:sz="0" w:space="0"/>
              </w:pBdr>
              <w:snapToGrid w:val="0"/>
              <w:spacing w:beforeAutospacing="0" w:afterAutospacing="0" w:line="44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3</w:t>
            </w:r>
          </w:p>
        </w:tc>
        <w:tc>
          <w:tcPr>
            <w:tcW w:w="7619" w:type="dxa"/>
            <w:vAlign w:val="center"/>
          </w:tcPr>
          <w:p>
            <w:pPr>
              <w:autoSpaceDN/>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满足《中华人民共和国政府采购法》第二十二条规定；</w:t>
            </w:r>
          </w:p>
          <w:p>
            <w:pPr>
              <w:autoSpaceDN/>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落实政府采购政策需满足的资格要求：该项目全额面向中小企业采购，供应商需提供中小企业声明函。</w:t>
            </w:r>
          </w:p>
          <w:p>
            <w:pPr>
              <w:autoSpaceDN/>
              <w:adjustRightInd w:val="0"/>
              <w:snapToGrid w:val="0"/>
              <w:spacing w:line="44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本项目的特定</w:t>
            </w:r>
            <w:r>
              <w:rPr>
                <w:rFonts w:hint="eastAsia" w:ascii="宋体" w:hAnsi="宋体" w:eastAsia="宋体" w:cs="宋体"/>
                <w:sz w:val="24"/>
                <w:szCs w:val="24"/>
                <w:highlight w:val="none"/>
              </w:rPr>
              <w:t>资格要求</w:t>
            </w:r>
          </w:p>
          <w:p>
            <w:pPr>
              <w:autoSpaceDN/>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highlight w:val="none"/>
              </w:rPr>
              <w:t>3.1供应商须具有国家建设行政主管部门核发有效的</w:t>
            </w:r>
            <w:r>
              <w:rPr>
                <w:rFonts w:hint="eastAsia" w:ascii="宋体" w:hAnsi="宋体" w:eastAsia="宋体" w:cs="宋体"/>
                <w:sz w:val="24"/>
                <w:szCs w:val="24"/>
                <w:highlight w:val="none"/>
                <w:lang w:eastAsia="zh-CN"/>
              </w:rPr>
              <w:t>建筑装修装饰</w:t>
            </w:r>
            <w:r>
              <w:rPr>
                <w:rFonts w:hint="eastAsia" w:ascii="宋体" w:hAnsi="宋体" w:eastAsia="宋体" w:cs="宋体"/>
                <w:sz w:val="24"/>
                <w:szCs w:val="24"/>
                <w:highlight w:val="none"/>
              </w:rPr>
              <w:t>工程专业承包贰级及以上资质和建筑装饰工程设计专项</w:t>
            </w:r>
            <w:r>
              <w:rPr>
                <w:rFonts w:hint="eastAsia" w:ascii="宋体" w:hAnsi="宋体" w:eastAsia="宋体" w:cs="宋体"/>
                <w:sz w:val="24"/>
                <w:szCs w:val="24"/>
                <w:highlight w:val="none"/>
                <w:lang w:eastAsia="zh-CN"/>
              </w:rPr>
              <w:t>丙级及以上</w:t>
            </w:r>
            <w:r>
              <w:rPr>
                <w:rFonts w:hint="eastAsia" w:ascii="宋体" w:hAnsi="宋体" w:eastAsia="宋体" w:cs="宋体"/>
                <w:sz w:val="24"/>
                <w:szCs w:val="24"/>
                <w:highlight w:val="none"/>
              </w:rPr>
              <w:t>资质，且必须具有独立</w:t>
            </w:r>
            <w:r>
              <w:rPr>
                <w:rFonts w:hint="eastAsia" w:ascii="宋体" w:hAnsi="宋体" w:eastAsia="宋体" w:cs="宋体"/>
                <w:sz w:val="24"/>
                <w:szCs w:val="24"/>
              </w:rPr>
              <w:t>法人资格，具备有效期范围内的企业营业执照（副本）、安全生产许可证（副本），并在人员、设备、资金等方面具有相应的施工能力；</w:t>
            </w:r>
          </w:p>
          <w:p>
            <w:pPr>
              <w:autoSpaceDN/>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3.2拟派项目经理须具备建筑工程专业贰级及以上建造师资格（不含临时），具有有效期内项目经理安全生产考核合格证书（B证），且未担任其他在建工程项目，拟派项目技术负责人须具有建筑装饰装修专业中级及以上技术职称；项目经理及技术负责人须提供本单位合法的劳动合同及社会保险关系人员。</w:t>
            </w:r>
            <w:r>
              <w:rPr>
                <w:rFonts w:hint="eastAsia" w:ascii="宋体" w:hAnsi="宋体" w:eastAsia="宋体" w:cs="宋体"/>
                <w:sz w:val="24"/>
                <w:szCs w:val="24"/>
                <w:lang w:eastAsia="zh-CN"/>
              </w:rPr>
              <w:t>（</w:t>
            </w:r>
            <w:r>
              <w:rPr>
                <w:rFonts w:hint="eastAsia" w:ascii="宋体" w:hAnsi="宋体" w:eastAsia="宋体" w:cs="宋体"/>
                <w:sz w:val="24"/>
                <w:szCs w:val="24"/>
              </w:rPr>
              <w:t>提供本单位缴纳的近六个月以来</w:t>
            </w:r>
            <w:r>
              <w:rPr>
                <w:rFonts w:hint="eastAsia" w:ascii="宋体" w:hAnsi="宋体" w:eastAsia="宋体" w:cs="宋体"/>
                <w:sz w:val="24"/>
                <w:szCs w:val="24"/>
                <w:lang w:eastAsia="zh-CN"/>
              </w:rPr>
              <w:t>任一个月的</w:t>
            </w:r>
            <w:r>
              <w:rPr>
                <w:rFonts w:hint="eastAsia" w:ascii="宋体" w:hAnsi="宋体" w:eastAsia="宋体" w:cs="宋体"/>
                <w:sz w:val="24"/>
                <w:szCs w:val="24"/>
              </w:rPr>
              <w:t>社保证明</w:t>
            </w:r>
            <w:r>
              <w:rPr>
                <w:rFonts w:hint="eastAsia" w:ascii="宋体" w:hAnsi="宋体" w:eastAsia="宋体" w:cs="宋体"/>
                <w:sz w:val="24"/>
                <w:szCs w:val="24"/>
                <w:lang w:eastAsia="zh-CN"/>
              </w:rPr>
              <w:t>）</w:t>
            </w:r>
            <w:r>
              <w:rPr>
                <w:rFonts w:hint="eastAsia" w:ascii="宋体" w:hAnsi="宋体" w:eastAsia="宋体" w:cs="宋体"/>
                <w:sz w:val="24"/>
                <w:szCs w:val="24"/>
              </w:rPr>
              <w:t>本项目实行项目经理实名制，建设工期内项目经理必须保证在本工程开展工作，原则上不允许变更，如有特殊原因确需变更的，请遵照《河南省规范项目经理和项目总监任职行为的若干规定（试行）》执行。</w:t>
            </w:r>
          </w:p>
          <w:p>
            <w:pPr>
              <w:autoSpaceDN/>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3.3供应商具有自2020年6月1日以</w:t>
            </w:r>
            <w:r>
              <w:rPr>
                <w:rFonts w:hint="eastAsia" w:ascii="宋体" w:hAnsi="宋体" w:eastAsia="宋体" w:cs="宋体"/>
                <w:sz w:val="24"/>
                <w:szCs w:val="24"/>
                <w:highlight w:val="none"/>
              </w:rPr>
              <w:t>来1个</w:t>
            </w:r>
            <w:r>
              <w:rPr>
                <w:rFonts w:hint="eastAsia" w:ascii="宋体" w:hAnsi="宋体" w:eastAsia="宋体" w:cs="宋体"/>
                <w:sz w:val="24"/>
                <w:szCs w:val="24"/>
                <w:highlight w:val="none"/>
                <w:lang w:eastAsia="zh-CN"/>
              </w:rPr>
              <w:t>类似</w:t>
            </w:r>
            <w:r>
              <w:rPr>
                <w:rFonts w:hint="eastAsia" w:ascii="宋体" w:hAnsi="宋体" w:eastAsia="宋体" w:cs="宋体"/>
                <w:sz w:val="24"/>
                <w:szCs w:val="24"/>
                <w:highlight w:val="none"/>
              </w:rPr>
              <w:t>项目，需提供中标网页截图、中标通知书、施工合同及竣工验收报告原件扫描件</w:t>
            </w:r>
            <w:r>
              <w:rPr>
                <w:rFonts w:hint="eastAsia" w:ascii="宋体" w:hAnsi="宋体" w:eastAsia="宋体" w:cs="宋体"/>
                <w:sz w:val="24"/>
                <w:szCs w:val="24"/>
              </w:rPr>
              <w:t>。</w:t>
            </w:r>
          </w:p>
          <w:p>
            <w:pPr>
              <w:autoSpaceDN/>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3.4信誉要求：按照《财政部关于在政府采购活动中查询及使用信用记录有关问题的通知》（财库〔2016〕125号）的要求，根据开标当日“信用中国”网站（www.creditchina.gov.cn）、中国政府采购网（www.ccgp.gov.cn）的信息，对列入失信被执行人、税收违法黑名单、政府采购严重违法失信行为记录名单的供应商，拒绝参与政府采购活动，同时对信用信息查询记录和证据进行打印存档； </w:t>
            </w:r>
          </w:p>
          <w:p>
            <w:pPr>
              <w:autoSpaceDN/>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3.5单位负责人为同一人或存在直接控股、管理关系的不同供应商，不得参加同一合同项下的政府采购活动；需提供“国家企业信用信息公示系统”中公示的公司信息、股东（或投资人）信息（或提供单位负责人与其他投标单位不为同一人或者存在直接控股、管理关系的承诺书）；</w:t>
            </w:r>
          </w:p>
          <w:p>
            <w:pPr>
              <w:autoSpaceDN/>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3.6本项目不接受联合体投标；</w:t>
            </w:r>
          </w:p>
          <w:p>
            <w:pPr>
              <w:autoSpaceDN/>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3.7资格审查方式：资格后审。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4" w:hRule="atLeast"/>
        </w:trPr>
        <w:tc>
          <w:tcPr>
            <w:tcW w:w="732" w:type="dxa"/>
            <w:vAlign w:val="center"/>
          </w:tcPr>
          <w:p>
            <w:pPr>
              <w:pStyle w:val="38"/>
              <w:widowControl w:val="0"/>
              <w:pBdr>
                <w:bottom w:val="none" w:color="auto" w:sz="0" w:space="0"/>
              </w:pBdr>
              <w:snapToGrid w:val="0"/>
              <w:spacing w:beforeAutospacing="0" w:afterAutospacing="0" w:line="440" w:lineRule="exact"/>
              <w:textAlignment w:val="auto"/>
              <w:rPr>
                <w:rFonts w:ascii="宋体" w:eastAsia="宋体" w:cs="宋体"/>
                <w:b w:val="0"/>
                <w:sz w:val="24"/>
                <w:szCs w:val="24"/>
                <w:highlight w:val="none"/>
                <w:lang w:eastAsia="zh-CN"/>
              </w:rPr>
            </w:pPr>
            <w:r>
              <w:rPr>
                <w:rFonts w:hint="eastAsia" w:ascii="宋体" w:eastAsia="宋体" w:cs="宋体"/>
                <w:b w:val="0"/>
                <w:sz w:val="24"/>
                <w:szCs w:val="24"/>
                <w:highlight w:val="none"/>
                <w:lang w:eastAsia="zh-CN"/>
              </w:rPr>
              <w:t>4</w:t>
            </w:r>
          </w:p>
        </w:tc>
        <w:tc>
          <w:tcPr>
            <w:tcW w:w="7619" w:type="dxa"/>
            <w:vAlign w:val="center"/>
          </w:tcPr>
          <w:p>
            <w:pPr>
              <w:adjustRightInd w:val="0"/>
              <w:snapToGrid w:val="0"/>
              <w:spacing w:line="440" w:lineRule="exact"/>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获取采购文件时</w:t>
            </w:r>
            <w:r>
              <w:rPr>
                <w:rFonts w:hint="eastAsia" w:ascii="宋体" w:hAnsi="宋体" w:eastAsia="宋体" w:cs="宋体"/>
                <w:b/>
                <w:bCs/>
                <w:color w:val="000000" w:themeColor="text1"/>
                <w:sz w:val="24"/>
                <w:szCs w:val="24"/>
                <w:highlight w:val="none"/>
                <w:lang w:eastAsia="zh-CN"/>
              </w:rPr>
              <w:t>间：</w:t>
            </w:r>
            <w:r>
              <w:rPr>
                <w:rFonts w:hint="eastAsia" w:ascii="宋体" w:hAnsi="宋体" w:eastAsia="宋体" w:cs="宋体"/>
                <w:b/>
                <w:bCs/>
                <w:color w:val="000000" w:themeColor="text1"/>
                <w:sz w:val="24"/>
                <w:szCs w:val="24"/>
                <w:highlight w:val="none"/>
                <w:u w:val="single"/>
                <w:lang w:eastAsia="zh-CN"/>
              </w:rPr>
              <w:t>2023 年</w:t>
            </w:r>
            <w:r>
              <w:rPr>
                <w:rFonts w:hint="eastAsia" w:ascii="宋体" w:hAnsi="宋体" w:eastAsia="宋体" w:cs="宋体"/>
                <w:b/>
                <w:bCs/>
                <w:color w:val="000000" w:themeColor="text1"/>
                <w:sz w:val="24"/>
                <w:szCs w:val="24"/>
                <w:highlight w:val="none"/>
                <w:u w:val="single"/>
                <w:lang w:val="en-US" w:eastAsia="zh-CN"/>
              </w:rPr>
              <w:t>11</w:t>
            </w:r>
            <w:r>
              <w:rPr>
                <w:rFonts w:hint="eastAsia" w:ascii="宋体" w:hAnsi="宋体" w:eastAsia="宋体" w:cs="宋体"/>
                <w:b/>
                <w:bCs/>
                <w:color w:val="000000" w:themeColor="text1"/>
                <w:sz w:val="24"/>
                <w:szCs w:val="24"/>
                <w:highlight w:val="none"/>
                <w:u w:val="single"/>
                <w:lang w:eastAsia="zh-CN"/>
              </w:rPr>
              <w:t>月</w:t>
            </w:r>
            <w:r>
              <w:rPr>
                <w:rFonts w:hint="eastAsia" w:ascii="宋体" w:hAnsi="宋体" w:eastAsia="宋体" w:cs="宋体"/>
                <w:b/>
                <w:bCs/>
                <w:color w:val="000000" w:themeColor="text1"/>
                <w:sz w:val="24"/>
                <w:szCs w:val="24"/>
                <w:highlight w:val="none"/>
                <w:u w:val="single"/>
                <w:lang w:val="en-US" w:eastAsia="zh-CN"/>
              </w:rPr>
              <w:t>22</w:t>
            </w:r>
            <w:r>
              <w:rPr>
                <w:rFonts w:hint="eastAsia" w:ascii="宋体" w:hAnsi="宋体" w:eastAsia="宋体" w:cs="宋体"/>
                <w:b/>
                <w:bCs/>
                <w:color w:val="000000" w:themeColor="text1"/>
                <w:sz w:val="24"/>
                <w:szCs w:val="24"/>
                <w:highlight w:val="none"/>
                <w:u w:val="single"/>
                <w:lang w:eastAsia="zh-CN"/>
              </w:rPr>
              <w:t>日至2023 年</w:t>
            </w:r>
            <w:r>
              <w:rPr>
                <w:rFonts w:hint="eastAsia" w:ascii="宋体" w:hAnsi="宋体" w:eastAsia="宋体" w:cs="宋体"/>
                <w:b/>
                <w:bCs/>
                <w:color w:val="000000" w:themeColor="text1"/>
                <w:sz w:val="24"/>
                <w:szCs w:val="24"/>
                <w:highlight w:val="none"/>
                <w:u w:val="single"/>
                <w:lang w:val="en-US" w:eastAsia="zh-CN"/>
              </w:rPr>
              <w:t>11</w:t>
            </w:r>
            <w:r>
              <w:rPr>
                <w:rFonts w:hint="eastAsia" w:ascii="宋体" w:hAnsi="宋体" w:eastAsia="宋体" w:cs="宋体"/>
                <w:b/>
                <w:bCs/>
                <w:color w:val="000000" w:themeColor="text1"/>
                <w:sz w:val="24"/>
                <w:szCs w:val="24"/>
                <w:highlight w:val="none"/>
                <w:u w:val="single"/>
                <w:lang w:eastAsia="zh-CN"/>
              </w:rPr>
              <w:t>月</w:t>
            </w:r>
            <w:r>
              <w:rPr>
                <w:rFonts w:hint="eastAsia" w:ascii="宋体" w:hAnsi="宋体" w:eastAsia="宋体" w:cs="宋体"/>
                <w:b/>
                <w:bCs/>
                <w:color w:val="000000" w:themeColor="text1"/>
                <w:sz w:val="24"/>
                <w:szCs w:val="24"/>
                <w:highlight w:val="none"/>
                <w:u w:val="single"/>
                <w:lang w:val="en-US" w:eastAsia="zh-CN"/>
              </w:rPr>
              <w:t>24</w:t>
            </w:r>
            <w:r>
              <w:rPr>
                <w:rFonts w:hint="eastAsia" w:ascii="宋体" w:hAnsi="宋体" w:eastAsia="宋体" w:cs="宋体"/>
                <w:b/>
                <w:bCs/>
                <w:color w:val="000000" w:themeColor="text1"/>
                <w:sz w:val="24"/>
                <w:szCs w:val="24"/>
                <w:highlight w:val="none"/>
                <w:u w:val="single"/>
                <w:lang w:eastAsia="zh-CN"/>
              </w:rPr>
              <w:t>日</w:t>
            </w:r>
            <w:r>
              <w:rPr>
                <w:rFonts w:hint="eastAsia" w:ascii="宋体" w:hAnsi="宋体" w:eastAsia="宋体" w:cs="宋体"/>
                <w:b/>
                <w:bCs/>
                <w:color w:val="000000" w:themeColor="text1"/>
                <w:sz w:val="24"/>
                <w:szCs w:val="24"/>
                <w:highlight w:val="none"/>
                <w:lang w:eastAsia="zh-CN"/>
              </w:rPr>
              <w:t>（北京时间）；</w:t>
            </w:r>
          </w:p>
          <w:p>
            <w:pPr>
              <w:pStyle w:val="36"/>
              <w:snapToGrid w:val="0"/>
              <w:spacing w:line="440" w:lineRule="exact"/>
              <w:rPr>
                <w:rFonts w:hAnsi="宋体"/>
                <w:color w:val="auto"/>
                <w:highlight w:val="none"/>
              </w:rPr>
            </w:pPr>
            <w:r>
              <w:rPr>
                <w:rFonts w:hint="eastAsia" w:hAnsi="宋体"/>
                <w:color w:val="auto"/>
                <w:highlight w:val="none"/>
              </w:rPr>
              <w:t>地点：凡有意参加投标者，请登录焦作市公共资源交易中心官网站进行网上下载谈判文件；</w:t>
            </w:r>
          </w:p>
          <w:p>
            <w:pPr>
              <w:pStyle w:val="36"/>
              <w:snapToGrid w:val="0"/>
              <w:spacing w:line="440" w:lineRule="exact"/>
              <w:rPr>
                <w:rFonts w:hAnsi="宋体"/>
                <w:highlight w:val="none"/>
              </w:rPr>
            </w:pPr>
            <w:r>
              <w:rPr>
                <w:rFonts w:hint="eastAsia" w:hAnsi="宋体"/>
                <w:color w:val="auto"/>
                <w:highlight w:val="none"/>
              </w:rPr>
              <w:t>方式：网上下载。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732" w:type="dxa"/>
            <w:vAlign w:val="center"/>
          </w:tcPr>
          <w:p>
            <w:pPr>
              <w:pStyle w:val="38"/>
              <w:widowControl w:val="0"/>
              <w:pBdr>
                <w:bottom w:val="none" w:color="auto" w:sz="0" w:space="0"/>
              </w:pBdr>
              <w:snapToGrid w:val="0"/>
              <w:spacing w:beforeAutospacing="0" w:afterAutospacing="0" w:line="44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5</w:t>
            </w:r>
          </w:p>
        </w:tc>
        <w:tc>
          <w:tcPr>
            <w:tcW w:w="7619" w:type="dxa"/>
            <w:vAlign w:val="center"/>
          </w:tcPr>
          <w:p>
            <w:pPr>
              <w:pStyle w:val="38"/>
              <w:widowControl w:val="0"/>
              <w:pBdr>
                <w:bottom w:val="none" w:color="auto" w:sz="0" w:space="0"/>
              </w:pBdr>
              <w:snapToGrid w:val="0"/>
              <w:spacing w:beforeAutospacing="0" w:afterAutospacing="0" w:line="440" w:lineRule="exact"/>
              <w:jc w:val="both"/>
              <w:textAlignment w:val="auto"/>
              <w:rPr>
                <w:rFonts w:ascii="宋体" w:eastAsia="宋体" w:cs="宋体"/>
                <w:b w:val="0"/>
                <w:bCs/>
                <w:sz w:val="24"/>
                <w:szCs w:val="24"/>
                <w:lang w:eastAsia="zh-CN"/>
              </w:rPr>
            </w:pPr>
            <w:r>
              <w:rPr>
                <w:rFonts w:hint="eastAsia" w:ascii="宋体" w:eastAsia="宋体" w:cs="宋体"/>
                <w:b w:val="0"/>
                <w:bCs/>
                <w:sz w:val="24"/>
                <w:szCs w:val="24"/>
                <w:lang w:eastAsia="zh-CN"/>
              </w:rPr>
              <w:t>谈判文件份数：加密的电子投标文件壹份（.jztf 格式在指定位置上传）；自备非加密的电子投标文件一份，如有紧急情况，在不见面开标按要求上传。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732" w:type="dxa"/>
            <w:vAlign w:val="center"/>
          </w:tcPr>
          <w:p>
            <w:pPr>
              <w:pStyle w:val="38"/>
              <w:widowControl w:val="0"/>
              <w:pBdr>
                <w:bottom w:val="none" w:color="auto" w:sz="0" w:space="0"/>
              </w:pBdr>
              <w:snapToGrid w:val="0"/>
              <w:spacing w:beforeAutospacing="0" w:afterAutospacing="0" w:line="440" w:lineRule="exact"/>
              <w:textAlignment w:val="auto"/>
              <w:rPr>
                <w:rFonts w:ascii="宋体" w:eastAsia="宋体" w:cs="宋体"/>
                <w:b w:val="0"/>
                <w:bCs/>
                <w:sz w:val="24"/>
                <w:szCs w:val="24"/>
                <w:highlight w:val="none"/>
                <w:lang w:eastAsia="zh-CN"/>
              </w:rPr>
            </w:pPr>
            <w:r>
              <w:rPr>
                <w:rFonts w:hint="eastAsia" w:ascii="宋体" w:eastAsia="宋体" w:cs="宋体"/>
                <w:b w:val="0"/>
                <w:bCs/>
                <w:sz w:val="24"/>
                <w:szCs w:val="24"/>
                <w:highlight w:val="none"/>
                <w:lang w:eastAsia="zh-CN"/>
              </w:rPr>
              <w:t>6</w:t>
            </w:r>
          </w:p>
        </w:tc>
        <w:tc>
          <w:tcPr>
            <w:tcW w:w="7619" w:type="dxa"/>
            <w:vAlign w:val="center"/>
          </w:tcPr>
          <w:p>
            <w:pPr>
              <w:pStyle w:val="38"/>
              <w:widowControl w:val="0"/>
              <w:pBdr>
                <w:bottom w:val="none" w:color="auto" w:sz="0" w:space="0"/>
              </w:pBdr>
              <w:snapToGrid w:val="0"/>
              <w:spacing w:beforeAutospacing="0" w:afterAutospacing="0" w:line="440" w:lineRule="exact"/>
              <w:jc w:val="both"/>
              <w:textAlignment w:val="auto"/>
              <w:rPr>
                <w:rFonts w:ascii="宋体" w:eastAsia="宋体" w:cs="宋体"/>
                <w:bCs/>
                <w:sz w:val="24"/>
                <w:szCs w:val="24"/>
                <w:highlight w:val="none"/>
              </w:rPr>
            </w:pPr>
            <w:r>
              <w:rPr>
                <w:rFonts w:hint="eastAsia" w:ascii="宋体" w:eastAsia="宋体" w:cs="宋体"/>
                <w:bCs/>
                <w:sz w:val="24"/>
                <w:szCs w:val="24"/>
                <w:highlight w:val="none"/>
              </w:rPr>
              <w:t>响应文件递交截止时间</w:t>
            </w:r>
            <w:r>
              <w:rPr>
                <w:rFonts w:hint="eastAsia" w:ascii="宋体" w:eastAsia="宋体" w:cs="宋体"/>
                <w:bCs/>
                <w:color w:val="000000" w:themeColor="text1"/>
                <w:sz w:val="24"/>
                <w:szCs w:val="24"/>
                <w:highlight w:val="none"/>
              </w:rPr>
              <w:t>：</w:t>
            </w:r>
            <w:r>
              <w:rPr>
                <w:rFonts w:hint="eastAsia" w:ascii="宋体" w:eastAsia="宋体" w:cs="宋体"/>
                <w:bCs/>
                <w:color w:val="000000" w:themeColor="text1"/>
                <w:sz w:val="24"/>
                <w:szCs w:val="24"/>
                <w:highlight w:val="none"/>
                <w:u w:val="single"/>
                <w:lang w:eastAsia="zh-CN"/>
              </w:rPr>
              <w:t>2023 年</w:t>
            </w:r>
            <w:r>
              <w:rPr>
                <w:rFonts w:hint="eastAsia" w:ascii="宋体" w:eastAsia="宋体" w:cs="宋体"/>
                <w:bCs/>
                <w:color w:val="000000" w:themeColor="text1"/>
                <w:sz w:val="24"/>
                <w:szCs w:val="24"/>
                <w:highlight w:val="none"/>
                <w:u w:val="single"/>
                <w:lang w:val="en-US" w:eastAsia="zh-CN"/>
              </w:rPr>
              <w:t>12</w:t>
            </w:r>
            <w:r>
              <w:rPr>
                <w:rFonts w:hint="eastAsia" w:ascii="宋体" w:eastAsia="宋体" w:cs="宋体"/>
                <w:bCs/>
                <w:color w:val="000000" w:themeColor="text1"/>
                <w:sz w:val="24"/>
                <w:szCs w:val="24"/>
                <w:highlight w:val="none"/>
                <w:u w:val="single"/>
                <w:lang w:eastAsia="zh-CN"/>
              </w:rPr>
              <w:t>月</w:t>
            </w:r>
            <w:r>
              <w:rPr>
                <w:rFonts w:hint="eastAsia" w:ascii="宋体" w:eastAsia="宋体" w:cs="宋体"/>
                <w:bCs/>
                <w:color w:val="000000" w:themeColor="text1"/>
                <w:sz w:val="24"/>
                <w:szCs w:val="24"/>
                <w:highlight w:val="none"/>
                <w:u w:val="single"/>
                <w:lang w:val="en-US" w:eastAsia="zh-CN"/>
              </w:rPr>
              <w:t>5</w:t>
            </w:r>
            <w:r>
              <w:rPr>
                <w:rFonts w:hint="eastAsia" w:ascii="宋体" w:eastAsia="宋体" w:cs="宋体"/>
                <w:bCs/>
                <w:color w:val="000000" w:themeColor="text1"/>
                <w:sz w:val="24"/>
                <w:szCs w:val="24"/>
                <w:highlight w:val="none"/>
                <w:u w:val="single"/>
                <w:lang w:eastAsia="zh-CN"/>
              </w:rPr>
              <w:t>日09时00分（北京时间）；</w:t>
            </w:r>
          </w:p>
          <w:p>
            <w:pPr>
              <w:pStyle w:val="38"/>
              <w:widowControl w:val="0"/>
              <w:pBdr>
                <w:bottom w:val="none" w:color="auto" w:sz="0" w:space="0"/>
              </w:pBdr>
              <w:snapToGrid w:val="0"/>
              <w:spacing w:beforeAutospacing="0" w:afterAutospacing="0" w:line="440" w:lineRule="exact"/>
              <w:jc w:val="both"/>
              <w:textAlignment w:val="auto"/>
              <w:rPr>
                <w:rFonts w:ascii="宋体" w:eastAsia="宋体" w:cs="宋体"/>
                <w:b w:val="0"/>
                <w:sz w:val="24"/>
                <w:szCs w:val="24"/>
                <w:highlight w:val="none"/>
                <w:lang w:eastAsia="zh-CN"/>
              </w:rPr>
            </w:pPr>
            <w:r>
              <w:rPr>
                <w:rFonts w:hint="eastAsia" w:ascii="宋体" w:eastAsia="宋体" w:cs="宋体"/>
                <w:b w:val="0"/>
                <w:sz w:val="24"/>
                <w:szCs w:val="24"/>
                <w:highlight w:val="none"/>
              </w:rPr>
              <w:t>响应文件递交地点：焦作市公共资源交易中心网站</w:t>
            </w:r>
            <w:r>
              <w:rPr>
                <w:rFonts w:hint="eastAsia" w:ascii="宋体" w:eastAsia="宋体" w:cs="宋体"/>
                <w:b w:val="0"/>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732" w:type="dxa"/>
            <w:vAlign w:val="center"/>
          </w:tcPr>
          <w:p>
            <w:pPr>
              <w:pStyle w:val="38"/>
              <w:widowControl w:val="0"/>
              <w:pBdr>
                <w:bottom w:val="none" w:color="auto" w:sz="0" w:space="0"/>
              </w:pBdr>
              <w:snapToGrid w:val="0"/>
              <w:spacing w:beforeAutospacing="0" w:afterAutospacing="0" w:line="44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7</w:t>
            </w:r>
          </w:p>
        </w:tc>
        <w:tc>
          <w:tcPr>
            <w:tcW w:w="7619" w:type="dxa"/>
            <w:vAlign w:val="center"/>
          </w:tcPr>
          <w:p>
            <w:pPr>
              <w:widowControl/>
              <w:snapToGrid w:val="0"/>
              <w:spacing w:line="440" w:lineRule="exact"/>
              <w:rPr>
                <w:rFonts w:ascii="宋体" w:hAnsi="宋体" w:eastAsia="宋体" w:cs="宋体"/>
                <w:sz w:val="24"/>
                <w:szCs w:val="24"/>
              </w:rPr>
            </w:pPr>
            <w:r>
              <w:rPr>
                <w:rFonts w:hint="eastAsia" w:ascii="宋体" w:hAnsi="宋体" w:eastAsia="宋体" w:cs="宋体"/>
                <w:sz w:val="24"/>
                <w:szCs w:val="24"/>
              </w:rPr>
              <w:t xml:space="preserve">招标答疑: </w:t>
            </w:r>
            <w:r>
              <w:rPr>
                <w:rFonts w:hint="eastAsia" w:ascii="宋体" w:hAnsi="宋体" w:eastAsia="宋体" w:cs="宋体"/>
                <w:sz w:val="24"/>
              </w:rPr>
              <w:t>本项目不再统一召开答疑会，如有疑问，请与采购人或采购代理机构联系。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1" w:hRule="atLeast"/>
        </w:trPr>
        <w:tc>
          <w:tcPr>
            <w:tcW w:w="732" w:type="dxa"/>
            <w:vAlign w:val="center"/>
          </w:tcPr>
          <w:p>
            <w:pPr>
              <w:pStyle w:val="38"/>
              <w:widowControl w:val="0"/>
              <w:pBdr>
                <w:bottom w:val="none" w:color="auto" w:sz="0" w:space="0"/>
              </w:pBdr>
              <w:snapToGrid w:val="0"/>
              <w:spacing w:beforeAutospacing="0" w:afterAutospacing="0" w:line="44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8</w:t>
            </w:r>
          </w:p>
        </w:tc>
        <w:tc>
          <w:tcPr>
            <w:tcW w:w="7619" w:type="dxa"/>
            <w:vAlign w:val="center"/>
          </w:tcPr>
          <w:p>
            <w:pPr>
              <w:adjustRightInd w:val="0"/>
              <w:snapToGrid w:val="0"/>
              <w:spacing w:line="440" w:lineRule="exact"/>
              <w:ind w:right="35"/>
              <w:rPr>
                <w:rFonts w:ascii="宋体" w:hAnsi="宋体" w:eastAsia="宋体" w:cs="宋体"/>
                <w:bCs/>
                <w:sz w:val="24"/>
                <w:szCs w:val="24"/>
                <w:highlight w:val="none"/>
                <w:lang w:eastAsia="zh-CN"/>
              </w:rPr>
            </w:pPr>
            <w:r>
              <w:rPr>
                <w:rFonts w:hint="eastAsia" w:ascii="宋体" w:hAnsi="宋体" w:eastAsia="宋体" w:cs="宋体"/>
                <w:bCs/>
                <w:sz w:val="24"/>
                <w:szCs w:val="24"/>
                <w:lang w:eastAsia="zh-CN"/>
              </w:rPr>
              <w:t>开标时间：同投标截止时间。</w:t>
            </w:r>
            <w:r>
              <w:rPr>
                <w:rFonts w:hint="eastAsia" w:ascii="宋体" w:hAnsi="宋体" w:eastAsia="宋体" w:cs="宋体"/>
                <w:sz w:val="24"/>
                <w:szCs w:val="24"/>
                <w:lang w:eastAsia="zh-CN"/>
              </w:rPr>
              <w:t>供应商</w:t>
            </w:r>
            <w:r>
              <w:rPr>
                <w:rFonts w:hint="eastAsia" w:ascii="宋体" w:hAnsi="宋体" w:eastAsia="宋体" w:cs="宋体"/>
                <w:bCs/>
                <w:sz w:val="24"/>
                <w:szCs w:val="24"/>
                <w:lang w:eastAsia="zh-CN"/>
              </w:rPr>
              <w:t>应当在投标截止时间前，登录远程开标大厅，凭制作投标文件所用的企业 CA 密</w:t>
            </w:r>
            <w:r>
              <w:rPr>
                <w:rFonts w:hint="eastAsia" w:ascii="宋体" w:hAnsi="宋体" w:eastAsia="宋体" w:cs="宋体"/>
                <w:bCs/>
                <w:sz w:val="24"/>
                <w:szCs w:val="24"/>
                <w:highlight w:val="none"/>
                <w:lang w:eastAsia="zh-CN"/>
              </w:rPr>
              <w:t>匙在线签到、解密文件等，解密时间为投标截止时后30分钟内。</w:t>
            </w:r>
          </w:p>
          <w:p>
            <w:pPr>
              <w:adjustRightInd w:val="0"/>
              <w:snapToGrid w:val="0"/>
              <w:spacing w:line="440" w:lineRule="exact"/>
              <w:ind w:right="35"/>
              <w:rPr>
                <w:rFonts w:ascii="宋体" w:hAnsi="宋体" w:eastAsia="宋体" w:cs="宋体"/>
                <w:b/>
                <w:sz w:val="24"/>
                <w:szCs w:val="24"/>
              </w:rPr>
            </w:pPr>
            <w:r>
              <w:rPr>
                <w:rFonts w:hint="eastAsia" w:ascii="宋体" w:hAnsi="宋体" w:eastAsia="宋体" w:cs="宋体"/>
                <w:bCs/>
                <w:sz w:val="24"/>
                <w:szCs w:val="24"/>
                <w:highlight w:val="none"/>
                <w:lang w:eastAsia="zh-CN"/>
              </w:rPr>
              <w:t>开标地点：</w:t>
            </w:r>
            <w:r>
              <w:rPr>
                <w:rFonts w:hint="eastAsia" w:ascii="宋体" w:hAnsi="宋体" w:eastAsia="宋体" w:cs="宋体"/>
                <w:sz w:val="24"/>
                <w:szCs w:val="24"/>
                <w:highlight w:val="none"/>
              </w:rPr>
              <w:t>博爱县公共资源交易中心二楼不见面开标</w:t>
            </w:r>
            <w:r>
              <w:rPr>
                <w:rFonts w:hint="eastAsia" w:ascii="宋体" w:hAnsi="宋体" w:eastAsia="宋体" w:cs="宋体"/>
                <w:bCs/>
                <w:sz w:val="24"/>
                <w:szCs w:val="24"/>
                <w:highlight w:val="none"/>
                <w:lang w:eastAsia="zh-CN"/>
              </w:rPr>
              <w:t>二</w:t>
            </w:r>
            <w:r>
              <w:rPr>
                <w:rFonts w:hint="eastAsia" w:ascii="宋体" w:hAnsi="宋体" w:eastAsia="宋体" w:cs="宋体"/>
                <w:sz w:val="24"/>
                <w:szCs w:val="24"/>
                <w:highlight w:val="none"/>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trPr>
        <w:tc>
          <w:tcPr>
            <w:tcW w:w="732" w:type="dxa"/>
            <w:vAlign w:val="center"/>
          </w:tcPr>
          <w:p>
            <w:pPr>
              <w:pStyle w:val="38"/>
              <w:widowControl w:val="0"/>
              <w:pBdr>
                <w:bottom w:val="none" w:color="auto" w:sz="0" w:space="0"/>
              </w:pBdr>
              <w:snapToGrid w:val="0"/>
              <w:spacing w:beforeAutospacing="0" w:afterAutospacing="0" w:line="44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9</w:t>
            </w:r>
          </w:p>
        </w:tc>
        <w:tc>
          <w:tcPr>
            <w:tcW w:w="7619" w:type="dxa"/>
            <w:vAlign w:val="center"/>
          </w:tcPr>
          <w:p>
            <w:pPr>
              <w:pStyle w:val="13"/>
              <w:snapToGrid w:val="0"/>
              <w:spacing w:line="440" w:lineRule="exact"/>
              <w:jc w:val="both"/>
              <w:rPr>
                <w:rFonts w:hAnsi="宋体" w:eastAsia="宋体" w:cs="宋体"/>
                <w:sz w:val="24"/>
                <w:szCs w:val="24"/>
                <w:lang w:eastAsia="zh-CN"/>
              </w:rPr>
            </w:pPr>
            <w:r>
              <w:rPr>
                <w:rFonts w:hint="eastAsia" w:hAnsi="宋体" w:eastAsia="宋体" w:cs="宋体"/>
                <w:sz w:val="24"/>
                <w:szCs w:val="24"/>
              </w:rPr>
              <w:t>递交投标文件</w:t>
            </w:r>
            <w:r>
              <w:rPr>
                <w:rFonts w:hint="eastAsia" w:hAnsi="宋体" w:eastAsia="宋体" w:cs="宋体"/>
                <w:sz w:val="24"/>
                <w:szCs w:val="24"/>
                <w:lang w:eastAsia="zh-CN"/>
              </w:rPr>
              <w:t>方式：</w:t>
            </w:r>
          </w:p>
          <w:p>
            <w:pPr>
              <w:pStyle w:val="13"/>
              <w:snapToGrid w:val="0"/>
              <w:spacing w:line="440" w:lineRule="exact"/>
              <w:jc w:val="both"/>
              <w:rPr>
                <w:rFonts w:hAnsi="宋体" w:eastAsia="宋体" w:cs="宋体"/>
                <w:sz w:val="24"/>
                <w:szCs w:val="24"/>
                <w:lang w:eastAsia="zh-CN"/>
              </w:rPr>
            </w:pPr>
            <w:r>
              <w:rPr>
                <w:rFonts w:hint="eastAsia" w:hAnsi="宋体" w:eastAsia="宋体" w:cs="宋体"/>
                <w:sz w:val="24"/>
                <w:szCs w:val="24"/>
                <w:lang w:eastAsia="zh-CN"/>
              </w:rPr>
              <w:t xml:space="preserve">本项目采用“远程不见面”开标方式，远程开标大厅网址为（http://ggzy.jiaozuo.gov.cn/BidOpeningHall/bidhall/default/login）供应商不需到开标现场参加开标会议，不需提交原件资料等。 </w:t>
            </w:r>
          </w:p>
          <w:p>
            <w:pPr>
              <w:pStyle w:val="13"/>
              <w:snapToGrid w:val="0"/>
              <w:spacing w:line="440" w:lineRule="exact"/>
              <w:jc w:val="both"/>
              <w:rPr>
                <w:rFonts w:hAnsi="宋体" w:eastAsia="宋体" w:cs="宋体"/>
                <w:sz w:val="24"/>
                <w:szCs w:val="24"/>
                <w:lang w:eastAsia="zh-CN"/>
              </w:rPr>
            </w:pPr>
            <w:r>
              <w:rPr>
                <w:rFonts w:hint="eastAsia" w:hAnsi="宋体" w:eastAsia="宋体" w:cs="宋体"/>
                <w:sz w:val="24"/>
                <w:szCs w:val="24"/>
                <w:lang w:eastAsia="zh-CN"/>
              </w:rPr>
              <w:t>（1）电子投标文件的递交</w:t>
            </w:r>
          </w:p>
          <w:p>
            <w:pPr>
              <w:pStyle w:val="13"/>
              <w:snapToGrid w:val="0"/>
              <w:spacing w:line="440" w:lineRule="exact"/>
              <w:jc w:val="both"/>
              <w:rPr>
                <w:rFonts w:hAnsi="宋体" w:eastAsia="宋体" w:cs="宋体"/>
                <w:sz w:val="24"/>
                <w:szCs w:val="24"/>
                <w:lang w:eastAsia="zh-CN"/>
              </w:rPr>
            </w:pPr>
            <w:r>
              <w:rPr>
                <w:rFonts w:hint="eastAsia" w:hAnsi="宋体" w:eastAsia="宋体" w:cs="宋体"/>
                <w:sz w:val="24"/>
                <w:szCs w:val="24"/>
                <w:lang w:eastAsia="zh-CN"/>
              </w:rPr>
              <w:t>a、各供应商应在投标截止时间前上传加密的电子投标文件</w:t>
            </w:r>
          </w:p>
          <w:p>
            <w:pPr>
              <w:pStyle w:val="13"/>
              <w:snapToGrid w:val="0"/>
              <w:spacing w:line="440" w:lineRule="exact"/>
              <w:jc w:val="both"/>
              <w:rPr>
                <w:rFonts w:hAnsi="宋体" w:eastAsia="宋体" w:cs="宋体"/>
                <w:sz w:val="24"/>
                <w:szCs w:val="24"/>
                <w:lang w:eastAsia="zh-CN"/>
              </w:rPr>
            </w:pPr>
            <w:r>
              <w:rPr>
                <w:rFonts w:hint="eastAsia" w:hAnsi="宋体" w:eastAsia="宋体" w:cs="宋体"/>
                <w:sz w:val="24"/>
                <w:szCs w:val="24"/>
                <w:lang w:eastAsia="zh-CN"/>
              </w:rPr>
              <w:t>（.jztf 格式）到指定位置。上传时必须得到电脑“上传成功”的确认回复。请供应商在上传时认真检查上传投标文件是否完整、正确。</w:t>
            </w:r>
          </w:p>
          <w:p>
            <w:pPr>
              <w:pStyle w:val="13"/>
              <w:snapToGrid w:val="0"/>
              <w:spacing w:line="440" w:lineRule="exact"/>
              <w:jc w:val="both"/>
              <w:rPr>
                <w:rFonts w:hAnsi="宋体" w:eastAsia="宋体" w:cs="宋体"/>
                <w:sz w:val="24"/>
                <w:szCs w:val="24"/>
                <w:lang w:eastAsia="zh-CN"/>
              </w:rPr>
            </w:pPr>
            <w:r>
              <w:rPr>
                <w:rFonts w:hint="eastAsia" w:hAnsi="宋体" w:eastAsia="宋体" w:cs="宋体"/>
                <w:sz w:val="24"/>
                <w:szCs w:val="24"/>
                <w:lang w:eastAsia="zh-CN"/>
              </w:rPr>
              <w:t>b、如系统故故障需上传非加密文件时，供应商应按照招标人指示将非加密文件递交给招标人。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5" w:hRule="atLeast"/>
        </w:trPr>
        <w:tc>
          <w:tcPr>
            <w:tcW w:w="732" w:type="dxa"/>
            <w:vAlign w:val="center"/>
          </w:tcPr>
          <w:p>
            <w:pPr>
              <w:pStyle w:val="13"/>
              <w:snapToGrid w:val="0"/>
              <w:spacing w:line="440" w:lineRule="exact"/>
              <w:jc w:val="center"/>
              <w:rPr>
                <w:rFonts w:hAnsi="宋体" w:eastAsia="宋体" w:cs="宋体"/>
                <w:sz w:val="24"/>
                <w:szCs w:val="24"/>
                <w:lang w:eastAsia="zh-CN"/>
              </w:rPr>
            </w:pPr>
            <w:r>
              <w:rPr>
                <w:rFonts w:hint="eastAsia" w:hAnsi="宋体" w:eastAsia="宋体" w:cs="宋体"/>
                <w:sz w:val="24"/>
                <w:szCs w:val="24"/>
                <w:lang w:eastAsia="zh-CN"/>
              </w:rPr>
              <w:t>10</w:t>
            </w:r>
          </w:p>
        </w:tc>
        <w:tc>
          <w:tcPr>
            <w:tcW w:w="7619" w:type="dxa"/>
            <w:vAlign w:val="center"/>
          </w:tcPr>
          <w:p>
            <w:pPr>
              <w:pStyle w:val="13"/>
              <w:snapToGrid w:val="0"/>
              <w:spacing w:line="440" w:lineRule="exact"/>
              <w:jc w:val="both"/>
              <w:rPr>
                <w:rFonts w:hAnsi="宋体" w:eastAsia="宋体" w:cs="宋体"/>
                <w:sz w:val="24"/>
                <w:szCs w:val="24"/>
                <w:lang w:eastAsia="zh-CN"/>
              </w:rPr>
            </w:pPr>
            <w:r>
              <w:rPr>
                <w:rFonts w:hint="eastAsia" w:hAnsi="宋体" w:eastAsia="宋体" w:cs="宋体"/>
                <w:sz w:val="24"/>
                <w:szCs w:val="24"/>
                <w:lang w:eastAsia="zh-CN"/>
              </w:rPr>
              <w:t>控制价：￥2778639.55元（大写：贰佰柒拾柒万捌仟陆佰叁拾玖元伍角伍分）</w:t>
            </w:r>
          </w:p>
          <w:p>
            <w:pPr>
              <w:pStyle w:val="13"/>
              <w:snapToGrid w:val="0"/>
              <w:spacing w:line="440" w:lineRule="exact"/>
              <w:jc w:val="both"/>
              <w:rPr>
                <w:rFonts w:hAnsi="宋体" w:eastAsia="宋体" w:cs="宋体"/>
                <w:sz w:val="24"/>
                <w:szCs w:val="24"/>
                <w:lang w:eastAsia="zh-CN"/>
              </w:rPr>
            </w:pPr>
            <w:r>
              <w:rPr>
                <w:rFonts w:hint="eastAsia" w:hAnsi="宋体" w:eastAsia="宋体" w:cs="宋体"/>
                <w:sz w:val="24"/>
                <w:szCs w:val="24"/>
                <w:lang w:eastAsia="zh-CN"/>
              </w:rPr>
              <w:t>1、供应商的投标报价高于招标控制价的视为无效报价，其投标予以拒绝；</w:t>
            </w:r>
          </w:p>
          <w:p>
            <w:pPr>
              <w:pStyle w:val="13"/>
              <w:snapToGrid w:val="0"/>
              <w:spacing w:line="440" w:lineRule="exact"/>
              <w:jc w:val="both"/>
              <w:rPr>
                <w:rFonts w:hAnsi="宋体" w:eastAsia="宋体" w:cs="宋体"/>
                <w:sz w:val="24"/>
                <w:szCs w:val="24"/>
                <w:lang w:eastAsia="zh-CN"/>
              </w:rPr>
            </w:pPr>
            <w:r>
              <w:rPr>
                <w:rFonts w:hint="eastAsia" w:hAnsi="宋体" w:eastAsia="宋体" w:cs="宋体"/>
                <w:sz w:val="24"/>
                <w:szCs w:val="24"/>
                <w:lang w:eastAsia="zh-CN"/>
              </w:rPr>
              <w:t>最终报价明显低于其他谈判报价，使得其谈判报价可能低于其个别成本的，谈判小组根据谈判文件的规定对该单位发出质疑，要求该投标单位在规定时间内做出书面说明并提供相关证明材料。</w:t>
            </w:r>
          </w:p>
          <w:p>
            <w:pPr>
              <w:pStyle w:val="13"/>
              <w:snapToGrid w:val="0"/>
              <w:spacing w:line="440" w:lineRule="exact"/>
              <w:jc w:val="both"/>
              <w:rPr>
                <w:rFonts w:hAnsi="宋体" w:eastAsia="宋体" w:cs="宋体"/>
                <w:sz w:val="24"/>
                <w:szCs w:val="24"/>
                <w:lang w:eastAsia="zh-CN"/>
              </w:rPr>
            </w:pPr>
            <w:r>
              <w:rPr>
                <w:rFonts w:hint="eastAsia" w:hAnsi="宋体" w:eastAsia="宋体" w:cs="宋体"/>
                <w:sz w:val="24"/>
                <w:szCs w:val="24"/>
                <w:lang w:eastAsia="zh-CN"/>
              </w:rPr>
              <w:t>2、当成交人的投标报价高于控制价的92%时，该成交人的成交价按控制价的92%执行。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732" w:type="dxa"/>
            <w:vAlign w:val="center"/>
          </w:tcPr>
          <w:p>
            <w:pPr>
              <w:pStyle w:val="38"/>
              <w:widowControl w:val="0"/>
              <w:pBdr>
                <w:bottom w:val="none" w:color="auto" w:sz="0" w:space="0"/>
              </w:pBdr>
              <w:snapToGrid w:val="0"/>
              <w:spacing w:beforeAutospacing="0" w:afterAutospacing="0" w:line="44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11</w:t>
            </w:r>
          </w:p>
        </w:tc>
        <w:tc>
          <w:tcPr>
            <w:tcW w:w="7619" w:type="dxa"/>
            <w:vAlign w:val="center"/>
          </w:tcPr>
          <w:p>
            <w:pPr>
              <w:pStyle w:val="38"/>
              <w:widowControl w:val="0"/>
              <w:pBdr>
                <w:bottom w:val="none" w:color="auto" w:sz="0" w:space="0"/>
              </w:pBdr>
              <w:snapToGrid w:val="0"/>
              <w:spacing w:beforeAutospacing="0" w:afterAutospacing="0" w:line="440" w:lineRule="exact"/>
              <w:jc w:val="both"/>
              <w:textAlignment w:val="auto"/>
              <w:rPr>
                <w:rFonts w:ascii="宋体" w:eastAsia="宋体" w:cs="宋体"/>
                <w:b w:val="0"/>
                <w:sz w:val="24"/>
                <w:szCs w:val="24"/>
              </w:rPr>
            </w:pPr>
            <w:r>
              <w:rPr>
                <w:rFonts w:hint="eastAsia" w:ascii="宋体" w:eastAsia="宋体" w:cs="宋体"/>
                <w:b w:val="0"/>
                <w:sz w:val="24"/>
                <w:szCs w:val="24"/>
              </w:rPr>
              <w:t>谈判有效期：60日历天（从谈判截止之日算起）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5" w:hRule="atLeast"/>
        </w:trPr>
        <w:tc>
          <w:tcPr>
            <w:tcW w:w="732" w:type="dxa"/>
            <w:vAlign w:val="center"/>
          </w:tcPr>
          <w:p>
            <w:pPr>
              <w:pStyle w:val="38"/>
              <w:widowControl w:val="0"/>
              <w:pBdr>
                <w:bottom w:val="none" w:color="auto" w:sz="0" w:space="0"/>
              </w:pBdr>
              <w:snapToGrid w:val="0"/>
              <w:spacing w:beforeAutospacing="0" w:afterAutospacing="0" w:line="44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12</w:t>
            </w:r>
          </w:p>
        </w:tc>
        <w:tc>
          <w:tcPr>
            <w:tcW w:w="7619" w:type="dxa"/>
            <w:vAlign w:val="center"/>
          </w:tcPr>
          <w:p>
            <w:pPr>
              <w:pStyle w:val="13"/>
              <w:snapToGrid w:val="0"/>
              <w:spacing w:line="440" w:lineRule="exact"/>
              <w:jc w:val="both"/>
              <w:rPr>
                <w:rFonts w:hAnsi="宋体" w:eastAsia="宋体" w:cs="宋体"/>
                <w:sz w:val="24"/>
                <w:szCs w:val="24"/>
                <w:lang w:eastAsia="zh-CN"/>
              </w:rPr>
            </w:pPr>
            <w:r>
              <w:rPr>
                <w:rFonts w:hint="eastAsia" w:hAnsi="宋体" w:eastAsia="宋体" w:cs="宋体"/>
                <w:sz w:val="24"/>
                <w:szCs w:val="24"/>
                <w:lang w:eastAsia="zh-CN"/>
              </w:rPr>
              <w:t>采购人：中国共产党博爱县纪律检查委员会</w:t>
            </w:r>
          </w:p>
          <w:p>
            <w:pPr>
              <w:pStyle w:val="13"/>
              <w:snapToGrid w:val="0"/>
              <w:spacing w:line="440" w:lineRule="exact"/>
              <w:jc w:val="both"/>
              <w:rPr>
                <w:rFonts w:hAnsi="宋体" w:eastAsia="宋体" w:cs="宋体"/>
                <w:sz w:val="24"/>
                <w:szCs w:val="24"/>
                <w:lang w:eastAsia="zh-CN"/>
              </w:rPr>
            </w:pPr>
            <w:r>
              <w:rPr>
                <w:rFonts w:hint="eastAsia" w:hAnsi="宋体" w:eastAsia="宋体" w:cs="宋体"/>
                <w:sz w:val="24"/>
                <w:szCs w:val="24"/>
                <w:lang w:eastAsia="zh-CN"/>
              </w:rPr>
              <w:t>地  址：博爱县鸿昌街道葵城路北段博爱县纪委监委</w:t>
            </w:r>
          </w:p>
          <w:p>
            <w:pPr>
              <w:pStyle w:val="13"/>
              <w:snapToGrid w:val="0"/>
              <w:spacing w:line="440" w:lineRule="exact"/>
              <w:jc w:val="both"/>
              <w:rPr>
                <w:rFonts w:hAnsi="宋体" w:eastAsia="宋体" w:cs="宋体"/>
                <w:sz w:val="24"/>
                <w:szCs w:val="24"/>
                <w:lang w:eastAsia="zh-CN"/>
              </w:rPr>
            </w:pPr>
            <w:r>
              <w:rPr>
                <w:rFonts w:hint="eastAsia" w:hAnsi="宋体" w:eastAsia="宋体" w:cs="宋体"/>
                <w:sz w:val="24"/>
                <w:szCs w:val="24"/>
                <w:lang w:eastAsia="zh-CN"/>
              </w:rPr>
              <w:t>联系人：石先生</w:t>
            </w:r>
          </w:p>
          <w:p>
            <w:pPr>
              <w:pStyle w:val="13"/>
              <w:snapToGrid w:val="0"/>
              <w:spacing w:line="440" w:lineRule="exact"/>
              <w:jc w:val="both"/>
              <w:rPr>
                <w:rFonts w:hAnsi="宋体" w:eastAsia="宋体" w:cs="宋体"/>
                <w:sz w:val="24"/>
                <w:szCs w:val="24"/>
                <w:lang w:eastAsia="zh-CN"/>
              </w:rPr>
            </w:pPr>
            <w:r>
              <w:rPr>
                <w:rFonts w:hint="eastAsia" w:hAnsi="宋体" w:eastAsia="宋体" w:cs="宋体"/>
                <w:sz w:val="24"/>
                <w:szCs w:val="24"/>
                <w:lang w:eastAsia="zh-CN"/>
              </w:rPr>
              <w:t xml:space="preserve">电  话：0391-8682972 </w:t>
            </w:r>
          </w:p>
          <w:p>
            <w:pPr>
              <w:pStyle w:val="13"/>
              <w:snapToGrid w:val="0"/>
              <w:spacing w:line="440" w:lineRule="exact"/>
              <w:jc w:val="both"/>
              <w:rPr>
                <w:rFonts w:hAnsi="宋体" w:eastAsia="宋体" w:cs="宋体"/>
                <w:sz w:val="24"/>
                <w:szCs w:val="24"/>
                <w:lang w:eastAsia="zh-CN"/>
              </w:rPr>
            </w:pPr>
            <w:r>
              <w:rPr>
                <w:rFonts w:hint="eastAsia" w:hAnsi="宋体" w:eastAsia="宋体" w:cs="宋体"/>
                <w:sz w:val="24"/>
                <w:szCs w:val="24"/>
                <w:lang w:eastAsia="zh-CN"/>
              </w:rPr>
              <w:t>代理机构：河南正坤建设工程咨询有限公司</w:t>
            </w:r>
          </w:p>
          <w:p>
            <w:pPr>
              <w:pStyle w:val="13"/>
              <w:snapToGrid w:val="0"/>
              <w:spacing w:line="440" w:lineRule="exact"/>
              <w:jc w:val="both"/>
              <w:rPr>
                <w:rFonts w:hAnsi="宋体" w:eastAsia="宋体" w:cs="宋体"/>
                <w:sz w:val="24"/>
                <w:szCs w:val="24"/>
                <w:lang w:eastAsia="zh-CN"/>
              </w:rPr>
            </w:pPr>
            <w:r>
              <w:rPr>
                <w:rFonts w:hint="eastAsia" w:hAnsi="宋体" w:eastAsia="宋体" w:cs="宋体"/>
                <w:sz w:val="24"/>
                <w:szCs w:val="24"/>
                <w:lang w:eastAsia="zh-CN"/>
              </w:rPr>
              <w:t>地  址：焦作市解放区塔南路569号-4付03号</w:t>
            </w:r>
          </w:p>
          <w:p>
            <w:pPr>
              <w:pStyle w:val="13"/>
              <w:snapToGrid w:val="0"/>
              <w:spacing w:line="440" w:lineRule="exact"/>
              <w:jc w:val="both"/>
              <w:rPr>
                <w:rFonts w:hAnsi="宋体" w:eastAsia="宋体" w:cs="宋体"/>
                <w:sz w:val="24"/>
                <w:szCs w:val="24"/>
                <w:lang w:eastAsia="zh-CN"/>
              </w:rPr>
            </w:pPr>
            <w:r>
              <w:rPr>
                <w:rFonts w:hint="eastAsia" w:hAnsi="宋体" w:eastAsia="宋体" w:cs="宋体"/>
                <w:sz w:val="24"/>
                <w:szCs w:val="24"/>
                <w:lang w:eastAsia="zh-CN"/>
              </w:rPr>
              <w:t>联系人：谢女士</w:t>
            </w:r>
          </w:p>
          <w:p>
            <w:pPr>
              <w:pStyle w:val="13"/>
              <w:snapToGrid w:val="0"/>
              <w:spacing w:line="440" w:lineRule="exact"/>
              <w:jc w:val="both"/>
              <w:rPr>
                <w:rFonts w:hAnsi="宋体" w:eastAsia="宋体" w:cs="宋体"/>
                <w:sz w:val="24"/>
                <w:szCs w:val="24"/>
                <w:lang w:eastAsia="zh-CN"/>
              </w:rPr>
            </w:pPr>
            <w:r>
              <w:rPr>
                <w:rFonts w:hint="eastAsia" w:hAnsi="宋体" w:eastAsia="宋体" w:cs="宋体"/>
                <w:sz w:val="24"/>
                <w:szCs w:val="24"/>
                <w:lang w:eastAsia="zh-CN"/>
              </w:rPr>
              <w:t>电  话：0391-2619918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3" w:hRule="atLeast"/>
        </w:trPr>
        <w:tc>
          <w:tcPr>
            <w:tcW w:w="732" w:type="dxa"/>
            <w:vAlign w:val="center"/>
          </w:tcPr>
          <w:p>
            <w:pPr>
              <w:pStyle w:val="38"/>
              <w:widowControl w:val="0"/>
              <w:pBdr>
                <w:bottom w:val="none" w:color="auto" w:sz="0" w:space="0"/>
              </w:pBdr>
              <w:snapToGrid w:val="0"/>
              <w:spacing w:beforeAutospacing="0" w:afterAutospacing="0" w:line="44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13</w:t>
            </w:r>
          </w:p>
        </w:tc>
        <w:tc>
          <w:tcPr>
            <w:tcW w:w="7619" w:type="dxa"/>
            <w:vAlign w:val="center"/>
          </w:tcPr>
          <w:p>
            <w:pPr>
              <w:pStyle w:val="38"/>
              <w:widowControl w:val="0"/>
              <w:pBdr>
                <w:bottom w:val="none" w:color="auto" w:sz="0" w:space="0"/>
              </w:pBdr>
              <w:snapToGrid w:val="0"/>
              <w:spacing w:beforeAutospacing="0" w:afterAutospacing="0" w:line="440" w:lineRule="exact"/>
              <w:jc w:val="both"/>
              <w:textAlignment w:val="auto"/>
              <w:rPr>
                <w:rFonts w:ascii="宋体" w:eastAsia="宋体" w:cs="宋体"/>
                <w:b w:val="0"/>
                <w:sz w:val="24"/>
                <w:szCs w:val="24"/>
              </w:rPr>
            </w:pPr>
            <w:r>
              <w:rPr>
                <w:rFonts w:hint="eastAsia" w:ascii="宋体" w:eastAsia="宋体" w:cs="宋体"/>
                <w:b w:val="0"/>
                <w:kern w:val="2"/>
                <w:sz w:val="24"/>
                <w:szCs w:val="24"/>
                <w:lang w:eastAsia="zh-CN"/>
              </w:rPr>
              <w:t>代理服务费：招标代理服务费由成交供应商承担，参照《河南省招标代理服务收费指导意见》豫招协【2023】002号文件的规定计取由成交人向采购代理机构支付代理服务费。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8" w:hRule="atLeast"/>
        </w:trPr>
        <w:tc>
          <w:tcPr>
            <w:tcW w:w="732" w:type="dxa"/>
            <w:vAlign w:val="center"/>
          </w:tcPr>
          <w:p>
            <w:pPr>
              <w:pStyle w:val="38"/>
              <w:widowControl w:val="0"/>
              <w:pBdr>
                <w:bottom w:val="none" w:color="auto" w:sz="0" w:space="0"/>
              </w:pBdr>
              <w:snapToGrid w:val="0"/>
              <w:spacing w:beforeAutospacing="0" w:afterAutospacing="0" w:line="44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14</w:t>
            </w:r>
          </w:p>
        </w:tc>
        <w:tc>
          <w:tcPr>
            <w:tcW w:w="7619" w:type="dxa"/>
            <w:vAlign w:val="center"/>
          </w:tcPr>
          <w:p>
            <w:pPr>
              <w:pStyle w:val="38"/>
              <w:widowControl w:val="0"/>
              <w:pBdr>
                <w:bottom w:val="none" w:color="auto" w:sz="0" w:space="0"/>
              </w:pBdr>
              <w:snapToGrid w:val="0"/>
              <w:spacing w:beforeAutospacing="0" w:afterAutospacing="0" w:line="440" w:lineRule="exact"/>
              <w:jc w:val="both"/>
              <w:textAlignment w:val="auto"/>
              <w:rPr>
                <w:rFonts w:ascii="宋体" w:eastAsia="宋体" w:cs="宋体"/>
                <w:b w:val="0"/>
                <w:sz w:val="24"/>
                <w:szCs w:val="24"/>
                <w:lang w:eastAsia="zh-CN"/>
              </w:rPr>
            </w:pPr>
            <w:r>
              <w:rPr>
                <w:rFonts w:hint="eastAsia" w:ascii="宋体" w:eastAsia="宋体" w:cs="宋体"/>
                <w:b w:val="0"/>
                <w:kern w:val="2"/>
                <w:sz w:val="24"/>
                <w:szCs w:val="24"/>
                <w:lang w:eastAsia="zh-CN"/>
              </w:rPr>
              <w:t>本项目落实政府采购政策：《政府采购促进中小企业发展暂行办法》、《关于政府采购支持监狱企业发展有关问题的通知》、《关于促进残疾人就业政府采购政策的通知》、《河南省政府采购合同融资政策告知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32" w:type="dxa"/>
            <w:vAlign w:val="center"/>
          </w:tcPr>
          <w:p>
            <w:pPr>
              <w:pStyle w:val="38"/>
              <w:widowControl w:val="0"/>
              <w:pBdr>
                <w:bottom w:val="none" w:color="auto" w:sz="0" w:space="0"/>
              </w:pBdr>
              <w:snapToGrid w:val="0"/>
              <w:spacing w:beforeAutospacing="0" w:afterAutospacing="0" w:line="44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15</w:t>
            </w:r>
          </w:p>
        </w:tc>
        <w:tc>
          <w:tcPr>
            <w:tcW w:w="7619" w:type="dxa"/>
            <w:vAlign w:val="center"/>
          </w:tcPr>
          <w:p>
            <w:pPr>
              <w:pStyle w:val="38"/>
              <w:widowControl w:val="0"/>
              <w:pBdr>
                <w:bottom w:val="none" w:color="auto" w:sz="0" w:space="0"/>
              </w:pBdr>
              <w:snapToGrid w:val="0"/>
              <w:spacing w:beforeAutospacing="0" w:afterAutospacing="0" w:line="440" w:lineRule="exact"/>
              <w:jc w:val="both"/>
              <w:textAlignment w:val="auto"/>
              <w:rPr>
                <w:rFonts w:ascii="宋体" w:eastAsia="宋体" w:cs="宋体"/>
                <w:b w:val="0"/>
                <w:sz w:val="24"/>
                <w:szCs w:val="24"/>
                <w:lang w:eastAsia="zh-CN"/>
              </w:rPr>
            </w:pPr>
            <w:r>
              <w:rPr>
                <w:rFonts w:hint="eastAsia" w:ascii="宋体" w:eastAsia="宋体" w:cs="宋体"/>
                <w:b w:val="0"/>
                <w:sz w:val="24"/>
                <w:szCs w:val="24"/>
                <w:lang w:eastAsia="zh-CN"/>
              </w:rPr>
              <w:t>中小企业划分标准（所属行业）：建筑业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32" w:type="dxa"/>
            <w:vAlign w:val="center"/>
          </w:tcPr>
          <w:p>
            <w:pPr>
              <w:pStyle w:val="38"/>
              <w:widowControl w:val="0"/>
              <w:pBdr>
                <w:bottom w:val="none" w:color="auto" w:sz="0" w:space="0"/>
              </w:pBdr>
              <w:snapToGrid w:val="0"/>
              <w:spacing w:beforeAutospacing="0" w:afterAutospacing="0" w:line="44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16</w:t>
            </w:r>
          </w:p>
        </w:tc>
        <w:tc>
          <w:tcPr>
            <w:tcW w:w="7619" w:type="dxa"/>
            <w:vAlign w:val="center"/>
          </w:tcPr>
          <w:p>
            <w:pPr>
              <w:pStyle w:val="38"/>
              <w:widowControl w:val="0"/>
              <w:pBdr>
                <w:bottom w:val="none" w:color="auto" w:sz="0" w:space="0"/>
              </w:pBdr>
              <w:snapToGrid w:val="0"/>
              <w:spacing w:beforeAutospacing="0" w:afterAutospacing="0" w:line="440" w:lineRule="exact"/>
              <w:jc w:val="both"/>
              <w:textAlignment w:val="auto"/>
              <w:rPr>
                <w:rFonts w:ascii="宋体" w:eastAsia="宋体" w:cs="宋体"/>
                <w:b w:val="0"/>
                <w:sz w:val="24"/>
                <w:szCs w:val="24"/>
                <w:lang w:eastAsia="zh-CN"/>
              </w:rPr>
            </w:pPr>
            <w:r>
              <w:rPr>
                <w:rFonts w:hint="eastAsia" w:ascii="宋体" w:eastAsia="宋体" w:cs="宋体"/>
                <w:b w:val="0"/>
                <w:sz w:val="24"/>
                <w:szCs w:val="24"/>
                <w:lang w:eastAsia="zh-CN"/>
              </w:rPr>
              <w:t>本文件解释权归采购人所有。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32" w:type="dxa"/>
            <w:vAlign w:val="center"/>
          </w:tcPr>
          <w:p>
            <w:pPr>
              <w:pStyle w:val="38"/>
              <w:widowControl w:val="0"/>
              <w:pBdr>
                <w:bottom w:val="none" w:color="auto" w:sz="0" w:space="0"/>
              </w:pBdr>
              <w:snapToGrid w:val="0"/>
              <w:spacing w:beforeAutospacing="0" w:afterAutospacing="0" w:line="44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17</w:t>
            </w:r>
          </w:p>
        </w:tc>
        <w:tc>
          <w:tcPr>
            <w:tcW w:w="7619" w:type="dxa"/>
            <w:vAlign w:val="center"/>
          </w:tcPr>
          <w:p>
            <w:pPr>
              <w:pStyle w:val="38"/>
              <w:widowControl w:val="0"/>
              <w:pBdr>
                <w:bottom w:val="none" w:color="auto" w:sz="0" w:space="0"/>
              </w:pBdr>
              <w:snapToGrid w:val="0"/>
              <w:spacing w:beforeAutospacing="0" w:afterAutospacing="0" w:line="440" w:lineRule="exact"/>
              <w:jc w:val="both"/>
              <w:textAlignment w:val="auto"/>
              <w:rPr>
                <w:rFonts w:ascii="宋体" w:eastAsia="宋体" w:cs="宋体"/>
                <w:bCs/>
                <w:sz w:val="24"/>
                <w:szCs w:val="24"/>
                <w:lang w:eastAsia="zh-CN"/>
              </w:rPr>
            </w:pPr>
            <w:r>
              <w:rPr>
                <w:rFonts w:hint="eastAsia" w:ascii="宋体" w:eastAsia="宋体" w:cs="宋体"/>
                <w:bCs/>
                <w:sz w:val="24"/>
                <w:szCs w:val="24"/>
                <w:lang w:eastAsia="zh-CN"/>
              </w:rPr>
              <w:t>供应商针对以下内容进行承诺，否则按无效投标处理。</w:t>
            </w:r>
          </w:p>
          <w:p>
            <w:pPr>
              <w:pStyle w:val="38"/>
              <w:widowControl w:val="0"/>
              <w:pBdr>
                <w:bottom w:val="none" w:color="auto" w:sz="0" w:space="0"/>
              </w:pBdr>
              <w:snapToGrid w:val="0"/>
              <w:spacing w:beforeAutospacing="0" w:afterAutospacing="0" w:line="440" w:lineRule="exact"/>
              <w:jc w:val="both"/>
              <w:textAlignment w:val="auto"/>
              <w:rPr>
                <w:rFonts w:ascii="宋体" w:eastAsia="宋体" w:cs="宋体"/>
                <w:bCs/>
                <w:sz w:val="24"/>
                <w:szCs w:val="24"/>
                <w:lang w:eastAsia="zh-CN"/>
              </w:rPr>
            </w:pPr>
            <w:r>
              <w:rPr>
                <w:rFonts w:hint="eastAsia" w:ascii="宋体" w:eastAsia="宋体" w:cs="宋体"/>
                <w:bCs/>
                <w:sz w:val="24"/>
                <w:szCs w:val="24"/>
                <w:lang w:eastAsia="zh-CN"/>
              </w:rPr>
              <w:t>1、供应商在谈判过程中的一切费用无论成交与否均由供应商自行承担。</w:t>
            </w:r>
          </w:p>
          <w:p>
            <w:pPr>
              <w:pStyle w:val="38"/>
              <w:widowControl w:val="0"/>
              <w:pBdr>
                <w:bottom w:val="none" w:color="auto" w:sz="0" w:space="0"/>
              </w:pBdr>
              <w:snapToGrid w:val="0"/>
              <w:spacing w:beforeAutospacing="0" w:afterAutospacing="0" w:line="440" w:lineRule="exact"/>
              <w:jc w:val="both"/>
              <w:textAlignment w:val="auto"/>
              <w:rPr>
                <w:rFonts w:ascii="宋体" w:eastAsia="宋体" w:cs="宋体"/>
                <w:b w:val="0"/>
                <w:sz w:val="24"/>
                <w:szCs w:val="24"/>
                <w:lang w:eastAsia="zh-CN"/>
              </w:rPr>
            </w:pPr>
            <w:r>
              <w:rPr>
                <w:rFonts w:hint="eastAsia" w:ascii="宋体" w:eastAsia="宋体" w:cs="宋体"/>
                <w:bCs/>
                <w:sz w:val="24"/>
                <w:szCs w:val="24"/>
                <w:lang w:eastAsia="zh-CN"/>
              </w:rPr>
              <w:t>2、供应商承担施工中人员伤亡和财产损失。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32" w:type="dxa"/>
            <w:vAlign w:val="center"/>
          </w:tcPr>
          <w:p>
            <w:pPr>
              <w:pStyle w:val="38"/>
              <w:widowControl w:val="0"/>
              <w:pBdr>
                <w:bottom w:val="none" w:color="auto" w:sz="0" w:space="0"/>
              </w:pBdr>
              <w:snapToGrid w:val="0"/>
              <w:spacing w:beforeAutospacing="0" w:afterAutospacing="0" w:line="440" w:lineRule="exact"/>
              <w:textAlignment w:val="auto"/>
              <w:rPr>
                <w:rFonts w:ascii="宋体" w:eastAsia="宋体" w:cs="宋体"/>
                <w:b w:val="0"/>
                <w:snapToGrid w:val="0"/>
                <w:sz w:val="21"/>
                <w:szCs w:val="21"/>
                <w:lang w:eastAsia="zh-CN"/>
              </w:rPr>
            </w:pPr>
            <w:r>
              <w:rPr>
                <w:rFonts w:hint="eastAsia" w:ascii="宋体" w:eastAsia="宋体" w:cs="宋体"/>
                <w:bCs/>
                <w:snapToGrid w:val="0"/>
                <w:color w:val="000000"/>
                <w:spacing w:val="13"/>
                <w:sz w:val="23"/>
                <w:szCs w:val="23"/>
                <w:lang w:eastAsia="zh-CN"/>
              </w:rPr>
              <w:t>特别 提醒</w:t>
            </w:r>
          </w:p>
        </w:tc>
        <w:tc>
          <w:tcPr>
            <w:tcW w:w="7619" w:type="dxa"/>
            <w:vAlign w:val="center"/>
          </w:tcPr>
          <w:p>
            <w:pPr>
              <w:snapToGrid w:val="0"/>
              <w:spacing w:line="440" w:lineRule="exact"/>
              <w:ind w:left="116" w:right="106" w:hanging="2"/>
              <w:rPr>
                <w:rFonts w:ascii="宋体" w:hAnsi="宋体" w:eastAsia="宋体" w:cs="宋体"/>
                <w:b/>
                <w:bCs/>
                <w:sz w:val="24"/>
                <w:szCs w:val="24"/>
                <w:lang w:eastAsia="zh-CN"/>
              </w:rPr>
            </w:pPr>
            <w:r>
              <w:rPr>
                <w:rFonts w:hint="eastAsia" w:ascii="宋体" w:hAnsi="宋体" w:eastAsia="宋体" w:cs="宋体"/>
                <w:b/>
                <w:bCs/>
                <w:sz w:val="24"/>
                <w:szCs w:val="24"/>
                <w:lang w:eastAsia="zh-CN"/>
              </w:rPr>
              <w:t>1、因电子化评标需要，谈判小组要求供应商进行二轮报价以及作出澄清、说明或补正均采用网上方式进行。</w:t>
            </w:r>
          </w:p>
          <w:p>
            <w:pPr>
              <w:snapToGrid w:val="0"/>
              <w:spacing w:line="440" w:lineRule="exact"/>
              <w:ind w:left="116" w:right="106" w:hanging="2"/>
              <w:rPr>
                <w:rFonts w:ascii="宋体" w:hAnsi="宋体" w:eastAsia="宋体" w:cs="宋体"/>
                <w:b/>
                <w:bCs/>
                <w:snapToGrid w:val="0"/>
                <w:kern w:val="2"/>
                <w:sz w:val="24"/>
                <w:szCs w:val="24"/>
                <w:lang w:eastAsia="zh-CN"/>
              </w:rPr>
            </w:pPr>
            <w:r>
              <w:rPr>
                <w:rFonts w:hint="eastAsia" w:ascii="宋体" w:hAnsi="宋体" w:eastAsia="宋体" w:cs="宋体"/>
                <w:b/>
                <w:bCs/>
                <w:sz w:val="24"/>
                <w:szCs w:val="24"/>
                <w:lang w:eastAsia="zh-CN"/>
              </w:rPr>
              <w:t>2、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p>
        </w:tc>
      </w:tr>
    </w:tbl>
    <w:p>
      <w:pPr>
        <w:pStyle w:val="6"/>
        <w:pageBreakBefore/>
        <w:spacing w:line="240" w:lineRule="exact"/>
        <w:jc w:val="center"/>
        <w:rPr>
          <w:rFonts w:ascii="宋体" w:hAnsi="宋体" w:eastAsia="宋体" w:cs="宋体"/>
          <w:b/>
          <w:bCs/>
          <w:sz w:val="36"/>
          <w:szCs w:val="36"/>
        </w:rPr>
      </w:pPr>
      <w:bookmarkStart w:id="6" w:name="_Toc533668868"/>
      <w:bookmarkStart w:id="7" w:name="_Toc20290"/>
      <w:bookmarkStart w:id="8" w:name="_Toc7945"/>
      <w:bookmarkStart w:id="9" w:name="_Toc17899"/>
      <w:r>
        <w:rPr>
          <w:rFonts w:hint="eastAsia" w:ascii="宋体" w:hAnsi="宋体" w:eastAsia="宋体" w:cs="宋体"/>
          <w:b/>
          <w:bCs/>
        </w:rPr>
        <w:t>第一部分 谈判项目相关内容及要求</w:t>
      </w:r>
      <w:bookmarkEnd w:id="6"/>
      <w:bookmarkEnd w:id="7"/>
      <w:bookmarkEnd w:id="8"/>
      <w:bookmarkEnd w:id="9"/>
    </w:p>
    <w:p>
      <w:pPr>
        <w:autoSpaceDE/>
        <w:autoSpaceDN/>
        <w:spacing w:line="360" w:lineRule="auto"/>
        <w:ind w:firstLine="480" w:firstLineChars="200"/>
        <w:rPr>
          <w:rFonts w:ascii="宋体" w:hAnsi="宋体" w:eastAsia="宋体" w:cs="宋体"/>
          <w:sz w:val="24"/>
        </w:rPr>
      </w:pPr>
    </w:p>
    <w:p>
      <w:pPr>
        <w:autoSpaceDE/>
        <w:autoSpaceDN/>
        <w:spacing w:line="440" w:lineRule="exact"/>
        <w:ind w:firstLine="480" w:firstLineChars="200"/>
        <w:rPr>
          <w:rFonts w:ascii="宋体" w:hAnsi="宋体" w:eastAsia="宋体" w:cs="宋体"/>
          <w:sz w:val="24"/>
        </w:rPr>
      </w:pPr>
      <w:r>
        <w:rPr>
          <w:rFonts w:hint="eastAsia" w:ascii="宋体" w:hAnsi="宋体" w:eastAsia="宋体" w:cs="宋体"/>
          <w:sz w:val="24"/>
        </w:rPr>
        <w:t>1、项目基本情况</w:t>
      </w:r>
    </w:p>
    <w:p>
      <w:pPr>
        <w:autoSpaceDE/>
        <w:autoSpaceDN/>
        <w:spacing w:line="440" w:lineRule="exact"/>
        <w:ind w:firstLine="480" w:firstLineChars="200"/>
        <w:rPr>
          <w:rFonts w:ascii="宋体" w:hAnsi="宋体" w:eastAsia="宋体" w:cs="宋体"/>
          <w:sz w:val="24"/>
          <w:lang w:eastAsia="zh-CN"/>
        </w:rPr>
      </w:pPr>
      <w:r>
        <w:rPr>
          <w:rFonts w:hint="eastAsia" w:ascii="宋体" w:hAnsi="宋体" w:eastAsia="宋体" w:cs="宋体"/>
          <w:sz w:val="24"/>
        </w:rPr>
        <w:t xml:space="preserve">采 </w:t>
      </w:r>
      <w:r>
        <w:rPr>
          <w:rFonts w:hint="eastAsia" w:ascii="宋体" w:hAnsi="宋体" w:eastAsia="宋体" w:cs="宋体"/>
          <w:sz w:val="24"/>
          <w:lang w:eastAsia="zh-CN"/>
        </w:rPr>
        <w:t xml:space="preserve"> </w:t>
      </w:r>
      <w:r>
        <w:rPr>
          <w:rFonts w:hint="eastAsia" w:ascii="宋体" w:hAnsi="宋体" w:eastAsia="宋体" w:cs="宋体"/>
          <w:sz w:val="24"/>
        </w:rPr>
        <w:t xml:space="preserve"> 购  </w:t>
      </w:r>
      <w:r>
        <w:rPr>
          <w:rFonts w:hint="eastAsia" w:ascii="宋体" w:hAnsi="宋体" w:eastAsia="宋体" w:cs="宋体"/>
          <w:sz w:val="24"/>
          <w:lang w:eastAsia="zh-CN"/>
        </w:rPr>
        <w:t xml:space="preserve"> </w:t>
      </w:r>
      <w:r>
        <w:rPr>
          <w:rFonts w:hint="eastAsia" w:ascii="宋体" w:hAnsi="宋体" w:eastAsia="宋体" w:cs="宋体"/>
          <w:sz w:val="24"/>
        </w:rPr>
        <w:t>人：</w:t>
      </w:r>
      <w:r>
        <w:rPr>
          <w:rFonts w:hint="eastAsia" w:ascii="宋体" w:hAnsi="宋体" w:eastAsia="宋体" w:cs="宋体"/>
          <w:sz w:val="24"/>
          <w:lang w:eastAsia="zh-CN"/>
        </w:rPr>
        <w:t>中国共产党博爱县纪律检查委员会</w:t>
      </w:r>
    </w:p>
    <w:p>
      <w:pPr>
        <w:autoSpaceDE/>
        <w:autoSpaceDN/>
        <w:spacing w:line="440" w:lineRule="exact"/>
        <w:ind w:firstLine="480" w:firstLineChars="200"/>
        <w:rPr>
          <w:rFonts w:ascii="宋体" w:hAnsi="宋体" w:eastAsia="宋体" w:cs="宋体"/>
          <w:sz w:val="24"/>
          <w:lang w:eastAsia="zh-CN"/>
        </w:rPr>
      </w:pPr>
      <w:r>
        <w:rPr>
          <w:rFonts w:hint="eastAsia" w:ascii="宋体" w:hAnsi="宋体" w:eastAsia="宋体" w:cs="宋体"/>
          <w:sz w:val="24"/>
        </w:rPr>
        <w:t>采购代理机构：</w:t>
      </w:r>
      <w:r>
        <w:rPr>
          <w:rFonts w:hint="eastAsia" w:ascii="宋体" w:hAnsi="宋体" w:eastAsia="宋体" w:cs="宋体"/>
          <w:sz w:val="24"/>
          <w:lang w:eastAsia="zh-CN"/>
        </w:rPr>
        <w:t>河南正坤建设工程咨询有限公司</w:t>
      </w:r>
    </w:p>
    <w:p>
      <w:pPr>
        <w:autoSpaceDE/>
        <w:autoSpaceDN/>
        <w:spacing w:line="440" w:lineRule="exact"/>
        <w:ind w:firstLine="480" w:firstLineChars="200"/>
        <w:rPr>
          <w:rFonts w:ascii="宋体" w:hAnsi="宋体" w:eastAsia="宋体" w:cs="宋体"/>
          <w:sz w:val="24"/>
          <w:lang w:eastAsia="zh-CN"/>
        </w:rPr>
      </w:pPr>
      <w:r>
        <w:rPr>
          <w:rFonts w:hint="eastAsia" w:ascii="宋体" w:hAnsi="宋体" w:eastAsia="宋体" w:cs="宋体"/>
          <w:sz w:val="24"/>
        </w:rPr>
        <w:t>项</w:t>
      </w:r>
      <w:r>
        <w:rPr>
          <w:rFonts w:hint="eastAsia" w:ascii="宋体" w:hAnsi="宋体" w:eastAsia="宋体" w:cs="宋体"/>
          <w:sz w:val="24"/>
          <w:lang w:eastAsia="zh-CN"/>
        </w:rPr>
        <w:t xml:space="preserve"> </w:t>
      </w:r>
      <w:r>
        <w:rPr>
          <w:rFonts w:hint="eastAsia" w:ascii="宋体" w:hAnsi="宋体" w:eastAsia="宋体" w:cs="宋体"/>
          <w:sz w:val="24"/>
        </w:rPr>
        <w:t>目</w:t>
      </w:r>
      <w:r>
        <w:rPr>
          <w:rFonts w:hint="eastAsia" w:ascii="宋体" w:hAnsi="宋体" w:eastAsia="宋体" w:cs="宋体"/>
          <w:sz w:val="24"/>
          <w:lang w:eastAsia="zh-CN"/>
        </w:rPr>
        <w:t xml:space="preserve"> </w:t>
      </w:r>
      <w:r>
        <w:rPr>
          <w:rFonts w:hint="eastAsia" w:ascii="宋体" w:hAnsi="宋体" w:eastAsia="宋体" w:cs="宋体"/>
          <w:sz w:val="24"/>
        </w:rPr>
        <w:t>名</w:t>
      </w:r>
      <w:r>
        <w:rPr>
          <w:rFonts w:hint="eastAsia" w:ascii="宋体" w:hAnsi="宋体" w:eastAsia="宋体" w:cs="宋体"/>
          <w:sz w:val="24"/>
          <w:lang w:eastAsia="zh-CN"/>
        </w:rPr>
        <w:t xml:space="preserve"> </w:t>
      </w:r>
      <w:r>
        <w:rPr>
          <w:rFonts w:hint="eastAsia" w:ascii="宋体" w:hAnsi="宋体" w:eastAsia="宋体" w:cs="宋体"/>
          <w:sz w:val="24"/>
        </w:rPr>
        <w:t>称：</w:t>
      </w:r>
      <w:r>
        <w:rPr>
          <w:rFonts w:ascii="宋体" w:hAnsi="宋体" w:eastAsia="宋体" w:cs="宋体"/>
          <w:sz w:val="24"/>
          <w:szCs w:val="24"/>
        </w:rPr>
        <w:t>博爱县纪委监委办案服务场所装修改造采购项目</w:t>
      </w:r>
    </w:p>
    <w:p>
      <w:pPr>
        <w:autoSpaceDE/>
        <w:autoSpaceDN/>
        <w:spacing w:line="440" w:lineRule="exact"/>
        <w:ind w:firstLine="480" w:firstLineChars="200"/>
        <w:rPr>
          <w:rFonts w:ascii="宋体" w:hAnsi="宋体" w:eastAsia="宋体" w:cs="宋体"/>
          <w:sz w:val="24"/>
          <w:lang w:eastAsia="zh-CN"/>
        </w:rPr>
      </w:pPr>
      <w:r>
        <w:rPr>
          <w:rFonts w:hint="eastAsia" w:ascii="宋体" w:hAnsi="宋体" w:eastAsia="宋体" w:cs="宋体"/>
          <w:sz w:val="24"/>
        </w:rPr>
        <w:t>采</w:t>
      </w:r>
      <w:r>
        <w:rPr>
          <w:rFonts w:hint="eastAsia" w:ascii="宋体" w:hAnsi="宋体" w:eastAsia="宋体" w:cs="宋体"/>
          <w:sz w:val="24"/>
          <w:lang w:eastAsia="zh-CN"/>
        </w:rPr>
        <w:t xml:space="preserve"> </w:t>
      </w:r>
      <w:r>
        <w:rPr>
          <w:rFonts w:hint="eastAsia" w:ascii="宋体" w:hAnsi="宋体" w:eastAsia="宋体" w:cs="宋体"/>
          <w:sz w:val="24"/>
        </w:rPr>
        <w:t>购</w:t>
      </w:r>
      <w:r>
        <w:rPr>
          <w:rFonts w:hint="eastAsia" w:ascii="宋体" w:hAnsi="宋体" w:eastAsia="宋体" w:cs="宋体"/>
          <w:sz w:val="24"/>
          <w:lang w:eastAsia="zh-CN"/>
        </w:rPr>
        <w:t xml:space="preserve"> </w:t>
      </w:r>
      <w:r>
        <w:rPr>
          <w:rFonts w:hint="eastAsia" w:ascii="宋体" w:hAnsi="宋体" w:eastAsia="宋体" w:cs="宋体"/>
          <w:sz w:val="24"/>
        </w:rPr>
        <w:t>编</w:t>
      </w:r>
      <w:r>
        <w:rPr>
          <w:rFonts w:hint="eastAsia" w:ascii="宋体" w:hAnsi="宋体" w:eastAsia="宋体" w:cs="宋体"/>
          <w:sz w:val="24"/>
          <w:lang w:eastAsia="zh-CN"/>
        </w:rPr>
        <w:t xml:space="preserve"> </w:t>
      </w:r>
      <w:r>
        <w:rPr>
          <w:rFonts w:hint="eastAsia" w:ascii="宋体" w:hAnsi="宋体" w:eastAsia="宋体" w:cs="宋体"/>
          <w:sz w:val="24"/>
        </w:rPr>
        <w:t>号：博政采购（2023）32号</w:t>
      </w:r>
    </w:p>
    <w:p>
      <w:pPr>
        <w:autoSpaceDE/>
        <w:autoSpaceDN/>
        <w:spacing w:line="440" w:lineRule="exact"/>
        <w:ind w:firstLine="480" w:firstLineChars="200"/>
        <w:rPr>
          <w:rFonts w:ascii="宋体" w:hAnsi="宋体" w:eastAsia="宋体" w:cs="宋体"/>
          <w:sz w:val="24"/>
          <w:lang w:eastAsia="zh-CN"/>
        </w:rPr>
      </w:pPr>
      <w:r>
        <w:rPr>
          <w:rFonts w:hint="eastAsia" w:ascii="宋体" w:hAnsi="宋体" w:eastAsia="宋体" w:cs="宋体"/>
          <w:sz w:val="24"/>
        </w:rPr>
        <w:t>资</w:t>
      </w:r>
      <w:r>
        <w:rPr>
          <w:rFonts w:hint="eastAsia" w:ascii="宋体" w:hAnsi="宋体" w:eastAsia="宋体" w:cs="宋体"/>
          <w:sz w:val="24"/>
          <w:lang w:eastAsia="zh-CN"/>
        </w:rPr>
        <w:t xml:space="preserve"> </w:t>
      </w:r>
      <w:r>
        <w:rPr>
          <w:rFonts w:hint="eastAsia" w:ascii="宋体" w:hAnsi="宋体" w:eastAsia="宋体" w:cs="宋体"/>
          <w:sz w:val="24"/>
        </w:rPr>
        <w:t>金</w:t>
      </w:r>
      <w:r>
        <w:rPr>
          <w:rFonts w:hint="eastAsia" w:ascii="宋体" w:hAnsi="宋体" w:eastAsia="宋体" w:cs="宋体"/>
          <w:sz w:val="24"/>
          <w:lang w:eastAsia="zh-CN"/>
        </w:rPr>
        <w:t xml:space="preserve"> </w:t>
      </w:r>
      <w:r>
        <w:rPr>
          <w:rFonts w:hint="eastAsia" w:ascii="宋体" w:hAnsi="宋体" w:eastAsia="宋体" w:cs="宋体"/>
          <w:sz w:val="24"/>
        </w:rPr>
        <w:t>来</w:t>
      </w:r>
      <w:r>
        <w:rPr>
          <w:rFonts w:hint="eastAsia" w:ascii="宋体" w:hAnsi="宋体" w:eastAsia="宋体" w:cs="宋体"/>
          <w:sz w:val="24"/>
          <w:lang w:eastAsia="zh-CN"/>
        </w:rPr>
        <w:t xml:space="preserve"> </w:t>
      </w:r>
      <w:r>
        <w:rPr>
          <w:rFonts w:hint="eastAsia" w:ascii="宋体" w:hAnsi="宋体" w:eastAsia="宋体" w:cs="宋体"/>
          <w:sz w:val="24"/>
        </w:rPr>
        <w:t>源：</w:t>
      </w:r>
      <w:r>
        <w:rPr>
          <w:rFonts w:hint="eastAsia" w:ascii="宋体" w:hAnsi="宋体" w:eastAsia="宋体" w:cs="宋体"/>
          <w:sz w:val="24"/>
          <w:lang w:eastAsia="zh-CN"/>
        </w:rPr>
        <w:t>上级财政资金</w:t>
      </w:r>
    </w:p>
    <w:p>
      <w:pPr>
        <w:autoSpaceDE/>
        <w:autoSpaceDN/>
        <w:spacing w:line="440" w:lineRule="exact"/>
        <w:ind w:firstLine="480" w:firstLineChars="200"/>
        <w:rPr>
          <w:rFonts w:ascii="宋体" w:hAnsi="宋体" w:eastAsia="宋体" w:cs="宋体"/>
          <w:sz w:val="24"/>
        </w:rPr>
      </w:pPr>
      <w:r>
        <w:rPr>
          <w:rFonts w:hint="eastAsia" w:ascii="宋体" w:hAnsi="宋体" w:eastAsia="宋体" w:cs="宋体"/>
          <w:sz w:val="24"/>
        </w:rPr>
        <w:t>2、</w:t>
      </w:r>
      <w:r>
        <w:rPr>
          <w:rFonts w:hint="eastAsia" w:ascii="宋体" w:hAnsi="宋体" w:eastAsia="宋体" w:cs="宋体"/>
          <w:sz w:val="24"/>
          <w:szCs w:val="24"/>
        </w:rPr>
        <w:t>资格要求详见公告及前附表</w:t>
      </w:r>
    </w:p>
    <w:p>
      <w:pPr>
        <w:autoSpaceDE/>
        <w:autoSpaceDN/>
        <w:spacing w:line="440" w:lineRule="exact"/>
        <w:ind w:firstLine="480" w:firstLineChars="200"/>
        <w:rPr>
          <w:rFonts w:ascii="宋体" w:hAnsi="宋体" w:eastAsia="宋体" w:cs="宋体"/>
          <w:sz w:val="24"/>
        </w:rPr>
      </w:pPr>
      <w:r>
        <w:rPr>
          <w:rFonts w:hint="eastAsia" w:ascii="宋体" w:hAnsi="宋体" w:eastAsia="宋体" w:cs="宋体"/>
          <w:sz w:val="24"/>
        </w:rPr>
        <w:t>3、响应文件报价应是谈判文件和其他相关资料确定的全部工作内容的价格体现。</w:t>
      </w:r>
    </w:p>
    <w:p>
      <w:pPr>
        <w:autoSpaceDE/>
        <w:autoSpaceDN/>
        <w:spacing w:line="440" w:lineRule="exact"/>
        <w:ind w:firstLine="480" w:firstLineChars="200"/>
        <w:rPr>
          <w:rFonts w:ascii="宋体" w:hAnsi="宋体" w:eastAsia="宋体" w:cs="宋体"/>
          <w:sz w:val="24"/>
        </w:rPr>
      </w:pPr>
      <w:r>
        <w:rPr>
          <w:rFonts w:hint="eastAsia" w:ascii="宋体" w:hAnsi="宋体" w:eastAsia="宋体" w:cs="宋体"/>
          <w:sz w:val="24"/>
          <w:lang w:eastAsia="zh-CN"/>
        </w:rPr>
        <w:t>4</w:t>
      </w:r>
      <w:r>
        <w:rPr>
          <w:rFonts w:hint="eastAsia" w:ascii="宋体" w:hAnsi="宋体" w:eastAsia="宋体" w:cs="宋体"/>
          <w:sz w:val="24"/>
        </w:rPr>
        <w:t>、</w:t>
      </w:r>
      <w:r>
        <w:rPr>
          <w:rFonts w:hint="eastAsia" w:ascii="宋体" w:hAnsi="宋体" w:eastAsia="宋体" w:cs="宋体"/>
          <w:sz w:val="24"/>
          <w:szCs w:val="24"/>
          <w:lang w:eastAsia="zh-CN"/>
        </w:rPr>
        <w:t>供应商</w:t>
      </w:r>
      <w:r>
        <w:rPr>
          <w:rFonts w:hint="eastAsia" w:ascii="宋体" w:hAnsi="宋体" w:eastAsia="宋体" w:cs="宋体"/>
          <w:sz w:val="24"/>
        </w:rPr>
        <w:t>的响应文件应实质性响应谈判文件要求。</w:t>
      </w:r>
    </w:p>
    <w:p>
      <w:pPr>
        <w:autoSpaceDE/>
        <w:autoSpaceDN/>
        <w:spacing w:line="440" w:lineRule="exact"/>
        <w:ind w:firstLine="480" w:firstLineChars="200"/>
        <w:rPr>
          <w:rFonts w:ascii="宋体" w:hAnsi="宋体" w:eastAsia="宋体" w:cs="宋体"/>
          <w:sz w:val="24"/>
        </w:rPr>
      </w:pPr>
      <w:r>
        <w:rPr>
          <w:rFonts w:hint="eastAsia" w:ascii="宋体" w:hAnsi="宋体" w:eastAsia="宋体" w:cs="宋体"/>
          <w:sz w:val="24"/>
          <w:lang w:eastAsia="zh-CN"/>
        </w:rPr>
        <w:t>5</w:t>
      </w:r>
      <w:r>
        <w:rPr>
          <w:rFonts w:hint="eastAsia" w:ascii="宋体" w:hAnsi="宋体" w:eastAsia="宋体" w:cs="宋体"/>
          <w:sz w:val="24"/>
        </w:rPr>
        <w:t>、响应文件递交截止时间之后，任何人不得更改响应文件。</w:t>
      </w:r>
    </w:p>
    <w:p>
      <w:pPr>
        <w:autoSpaceDE/>
        <w:autoSpaceDN/>
        <w:spacing w:line="440" w:lineRule="exact"/>
        <w:ind w:firstLine="480" w:firstLineChars="200"/>
        <w:rPr>
          <w:rFonts w:ascii="宋体" w:hAnsi="宋体" w:eastAsia="宋体" w:cs="宋体"/>
          <w:sz w:val="24"/>
        </w:rPr>
      </w:pPr>
      <w:r>
        <w:rPr>
          <w:rFonts w:hint="eastAsia" w:ascii="宋体" w:hAnsi="宋体" w:eastAsia="宋体" w:cs="宋体"/>
          <w:sz w:val="24"/>
          <w:lang w:eastAsia="zh-CN"/>
        </w:rPr>
        <w:t>6</w:t>
      </w:r>
      <w:r>
        <w:rPr>
          <w:rFonts w:hint="eastAsia" w:ascii="宋体" w:hAnsi="宋体" w:eastAsia="宋体" w:cs="宋体"/>
          <w:sz w:val="24"/>
        </w:rPr>
        <w:t>、本项目不再统一召开答疑会，如有疑问，请与采购人或采购代理机构联系。</w:t>
      </w:r>
    </w:p>
    <w:p>
      <w:pPr>
        <w:autoSpaceDE/>
        <w:autoSpaceDN/>
        <w:spacing w:line="440" w:lineRule="exact"/>
        <w:ind w:firstLine="480" w:firstLineChars="200"/>
        <w:rPr>
          <w:rFonts w:ascii="宋体" w:hAnsi="宋体" w:eastAsia="宋体" w:cs="宋体"/>
          <w:sz w:val="24"/>
        </w:rPr>
      </w:pPr>
      <w:r>
        <w:rPr>
          <w:rFonts w:hint="eastAsia" w:ascii="宋体" w:hAnsi="宋体" w:eastAsia="宋体" w:cs="宋体"/>
          <w:sz w:val="24"/>
          <w:lang w:eastAsia="zh-CN"/>
        </w:rPr>
        <w:t>7</w:t>
      </w:r>
      <w:r>
        <w:rPr>
          <w:rFonts w:hint="eastAsia" w:ascii="宋体" w:hAnsi="宋体" w:eastAsia="宋体" w:cs="宋体"/>
          <w:sz w:val="24"/>
        </w:rPr>
        <w:t>、合同由成交人与</w:t>
      </w:r>
      <w:r>
        <w:rPr>
          <w:rFonts w:hint="eastAsia" w:ascii="宋体" w:hAnsi="宋体" w:eastAsia="宋体" w:cs="宋体"/>
          <w:sz w:val="24"/>
          <w:lang w:eastAsia="zh-CN"/>
        </w:rPr>
        <w:t>中国共产党博爱县纪律检查委员会</w:t>
      </w:r>
      <w:r>
        <w:rPr>
          <w:rFonts w:hint="eastAsia" w:ascii="宋体" w:hAnsi="宋体" w:eastAsia="宋体" w:cs="宋体"/>
          <w:sz w:val="24"/>
        </w:rPr>
        <w:t>签订。</w:t>
      </w:r>
    </w:p>
    <w:p>
      <w:pPr>
        <w:autoSpaceDE/>
        <w:autoSpaceDN/>
        <w:spacing w:line="440" w:lineRule="exact"/>
        <w:ind w:firstLine="480" w:firstLineChars="200"/>
        <w:rPr>
          <w:rFonts w:ascii="宋体" w:hAnsi="宋体" w:eastAsia="宋体" w:cs="宋体"/>
          <w:sz w:val="24"/>
        </w:rPr>
      </w:pPr>
      <w:r>
        <w:rPr>
          <w:rFonts w:hint="eastAsia" w:ascii="宋体" w:hAnsi="宋体" w:eastAsia="宋体" w:cs="宋体"/>
          <w:sz w:val="24"/>
          <w:lang w:eastAsia="zh-CN"/>
        </w:rPr>
        <w:t>8</w:t>
      </w:r>
      <w:r>
        <w:rPr>
          <w:rFonts w:hint="eastAsia" w:ascii="宋体" w:hAnsi="宋体" w:eastAsia="宋体" w:cs="宋体"/>
          <w:sz w:val="24"/>
        </w:rPr>
        <w:t>、成交人不得转包项目，否则一经发现，采购人有权另行选择其它单位。</w:t>
      </w:r>
    </w:p>
    <w:p>
      <w:pPr>
        <w:autoSpaceDE/>
        <w:autoSpaceDN/>
        <w:spacing w:line="44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9</w:t>
      </w:r>
      <w:r>
        <w:rPr>
          <w:rFonts w:hint="eastAsia" w:ascii="宋体" w:hAnsi="宋体" w:eastAsia="宋体" w:cs="宋体"/>
          <w:sz w:val="24"/>
        </w:rPr>
        <w:t>、付款方式：</w:t>
      </w:r>
      <w:r>
        <w:rPr>
          <w:rFonts w:hint="eastAsia" w:ascii="宋体" w:hAnsi="宋体" w:eastAsia="宋体" w:cs="宋体"/>
          <w:sz w:val="24"/>
          <w:lang w:eastAsia="zh-CN"/>
        </w:rPr>
        <w:t>项目工程竣工并验收合格后，付至合同价款的75%；工程款支付以县政府财政审计部门的评审和审计结果为结算依据付至决算价的100%，施工单位同时提供合同金额3%的工程质量保函，质量保证金担保时间自验收合格之日起不少于两年。验收合格之日起两年后经复验无质量问题，保函自动作废或退还。</w:t>
      </w:r>
    </w:p>
    <w:p>
      <w:pPr>
        <w:autoSpaceDE/>
        <w:autoSpaceDN/>
        <w:spacing w:line="44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10</w:t>
      </w:r>
      <w:r>
        <w:rPr>
          <w:rFonts w:hint="eastAsia" w:ascii="宋体" w:hAnsi="宋体" w:eastAsia="宋体" w:cs="宋体"/>
          <w:sz w:val="24"/>
        </w:rPr>
        <w:t>、质量标准：</w:t>
      </w:r>
      <w:r>
        <w:rPr>
          <w:rFonts w:hint="eastAsia" w:ascii="宋体" w:hAnsi="宋体" w:eastAsia="宋体" w:cs="宋体"/>
          <w:sz w:val="24"/>
          <w:lang w:eastAsia="zh-CN"/>
        </w:rPr>
        <w:t>合格。</w:t>
      </w:r>
    </w:p>
    <w:p>
      <w:pPr>
        <w:autoSpaceDE/>
        <w:autoSpaceDN/>
        <w:spacing w:line="440" w:lineRule="exact"/>
        <w:ind w:firstLine="480" w:firstLineChars="200"/>
        <w:rPr>
          <w:rFonts w:ascii="宋体" w:hAnsi="宋体" w:eastAsia="宋体" w:cs="宋体"/>
          <w:color w:val="0000FF"/>
          <w:sz w:val="24"/>
        </w:rPr>
      </w:pPr>
      <w:r>
        <w:rPr>
          <w:rFonts w:hint="eastAsia" w:ascii="宋体" w:hAnsi="宋体" w:eastAsia="宋体" w:cs="宋体"/>
          <w:sz w:val="24"/>
          <w:lang w:eastAsia="zh-CN"/>
        </w:rPr>
        <w:t>11、质保期：</w:t>
      </w:r>
      <w:r>
        <w:rPr>
          <w:rFonts w:hint="eastAsia" w:ascii="宋体" w:hAnsi="宋体" w:eastAsia="宋体" w:cs="宋体"/>
          <w:sz w:val="24"/>
          <w:u w:val="single"/>
          <w:lang w:eastAsia="zh-CN"/>
        </w:rPr>
        <w:t xml:space="preserve">  2  </w:t>
      </w:r>
      <w:r>
        <w:rPr>
          <w:rFonts w:hint="eastAsia" w:ascii="宋体" w:hAnsi="宋体" w:eastAsia="宋体" w:cs="宋体"/>
          <w:sz w:val="24"/>
          <w:lang w:eastAsia="zh-CN"/>
        </w:rPr>
        <w:t>年</w:t>
      </w:r>
    </w:p>
    <w:p>
      <w:pPr>
        <w:autoSpaceDE/>
        <w:autoSpaceDN/>
        <w:spacing w:line="440" w:lineRule="exact"/>
        <w:ind w:firstLine="480" w:firstLineChars="200"/>
        <w:rPr>
          <w:rFonts w:ascii="宋体" w:hAnsi="宋体" w:eastAsia="宋体" w:cs="宋体"/>
          <w:sz w:val="24"/>
          <w:lang w:eastAsia="zh-CN"/>
        </w:rPr>
      </w:pPr>
      <w:r>
        <w:rPr>
          <w:rFonts w:hint="eastAsia" w:ascii="宋体" w:hAnsi="宋体" w:eastAsia="宋体" w:cs="宋体"/>
          <w:sz w:val="24"/>
        </w:rPr>
        <w:t>1</w:t>
      </w:r>
      <w:r>
        <w:rPr>
          <w:rFonts w:hint="eastAsia" w:ascii="宋体" w:hAnsi="宋体" w:eastAsia="宋体" w:cs="宋体"/>
          <w:sz w:val="24"/>
          <w:lang w:eastAsia="zh-CN"/>
        </w:rPr>
        <w:t>2</w:t>
      </w:r>
      <w:r>
        <w:rPr>
          <w:rFonts w:hint="eastAsia" w:ascii="宋体" w:hAnsi="宋体" w:eastAsia="宋体" w:cs="宋体"/>
          <w:sz w:val="24"/>
        </w:rPr>
        <w:t>、</w:t>
      </w:r>
      <w:r>
        <w:rPr>
          <w:rFonts w:hint="eastAsia" w:ascii="宋体" w:hAnsi="宋体" w:eastAsia="宋体" w:cs="宋体"/>
          <w:sz w:val="24"/>
          <w:lang w:eastAsia="zh-CN"/>
        </w:rPr>
        <w:t>工期（合同履行期限）</w:t>
      </w:r>
      <w:r>
        <w:rPr>
          <w:rFonts w:hint="eastAsia" w:ascii="宋体" w:hAnsi="宋体" w:eastAsia="宋体" w:cs="宋体"/>
          <w:sz w:val="24"/>
          <w:szCs w:val="24"/>
        </w:rPr>
        <w:t>：</w:t>
      </w:r>
      <w:r>
        <w:rPr>
          <w:rFonts w:hint="eastAsia" w:ascii="宋体" w:hAnsi="宋体" w:eastAsia="宋体" w:cs="宋体"/>
          <w:sz w:val="24"/>
          <w:szCs w:val="24"/>
          <w:lang w:eastAsia="zh-CN"/>
        </w:rPr>
        <w:t>90日历天。</w:t>
      </w:r>
    </w:p>
    <w:p>
      <w:pPr>
        <w:widowControl/>
        <w:autoSpaceDE/>
        <w:autoSpaceDN/>
        <w:spacing w:line="440" w:lineRule="exact"/>
        <w:ind w:firstLine="480" w:firstLineChars="200"/>
        <w:rPr>
          <w:rFonts w:ascii="宋体" w:hAnsi="宋体" w:eastAsia="宋体" w:cs="宋体"/>
          <w:sz w:val="24"/>
          <w:lang w:eastAsia="zh-CN"/>
        </w:rPr>
      </w:pPr>
    </w:p>
    <w:p>
      <w:pPr>
        <w:pStyle w:val="6"/>
        <w:pageBreakBefore/>
        <w:autoSpaceDE/>
        <w:autoSpaceDN/>
        <w:spacing w:before="0" w:line="360" w:lineRule="auto"/>
        <w:jc w:val="center"/>
        <w:rPr>
          <w:rFonts w:ascii="宋体" w:hAnsi="宋体" w:eastAsia="宋体" w:cs="宋体"/>
          <w:b/>
          <w:bCs/>
          <w:sz w:val="30"/>
          <w:szCs w:val="30"/>
        </w:rPr>
      </w:pPr>
      <w:bookmarkStart w:id="10" w:name="_Toc27926"/>
      <w:bookmarkStart w:id="11" w:name="_Toc31607"/>
      <w:bookmarkStart w:id="12" w:name="_Toc533668869"/>
      <w:bookmarkStart w:id="13" w:name="_Toc11122"/>
      <w:r>
        <w:rPr>
          <w:rFonts w:hint="eastAsia" w:ascii="宋体" w:hAnsi="宋体" w:eastAsia="宋体" w:cs="宋体"/>
          <w:b/>
          <w:bCs/>
          <w:sz w:val="30"/>
          <w:szCs w:val="30"/>
        </w:rPr>
        <w:t>第二部分  谈判须知</w:t>
      </w:r>
      <w:bookmarkEnd w:id="10"/>
      <w:bookmarkEnd w:id="11"/>
      <w:bookmarkEnd w:id="12"/>
      <w:bookmarkEnd w:id="13"/>
    </w:p>
    <w:p>
      <w:pPr>
        <w:spacing w:line="440" w:lineRule="exact"/>
        <w:jc w:val="center"/>
        <w:rPr>
          <w:rFonts w:ascii="宋体" w:hAnsi="宋体" w:eastAsia="宋体" w:cs="宋体"/>
          <w:b/>
          <w:bCs/>
          <w:sz w:val="30"/>
          <w:szCs w:val="30"/>
        </w:rPr>
      </w:pPr>
      <w:r>
        <w:rPr>
          <w:rFonts w:hint="eastAsia" w:ascii="宋体" w:hAnsi="宋体" w:eastAsia="宋体" w:cs="宋体"/>
          <w:b/>
          <w:bCs/>
          <w:sz w:val="30"/>
          <w:szCs w:val="30"/>
        </w:rPr>
        <w:t>一、总则</w:t>
      </w:r>
    </w:p>
    <w:p>
      <w:pPr>
        <w:spacing w:line="440" w:lineRule="exact"/>
        <w:ind w:firstLine="480"/>
        <w:rPr>
          <w:rFonts w:ascii="宋体" w:hAnsi="宋体" w:eastAsia="宋体" w:cs="宋体"/>
          <w:color w:val="000000"/>
          <w:sz w:val="24"/>
          <w:szCs w:val="24"/>
        </w:rPr>
      </w:pPr>
      <w:r>
        <w:rPr>
          <w:rFonts w:hint="eastAsia" w:ascii="宋体" w:hAnsi="宋体" w:eastAsia="宋体" w:cs="宋体"/>
          <w:color w:val="000000"/>
          <w:sz w:val="24"/>
          <w:szCs w:val="24"/>
        </w:rPr>
        <w:t>1、根据《中华人民共和国政府采购法》以及相关的法律、法规、规章等，择优选定成交人。</w:t>
      </w:r>
    </w:p>
    <w:p>
      <w:pPr>
        <w:spacing w:line="440" w:lineRule="exact"/>
        <w:ind w:firstLine="480"/>
        <w:rPr>
          <w:rFonts w:ascii="宋体" w:hAnsi="宋体" w:eastAsia="宋体" w:cs="宋体"/>
          <w:color w:val="000000"/>
          <w:sz w:val="24"/>
          <w:szCs w:val="24"/>
        </w:rPr>
      </w:pPr>
      <w:r>
        <w:rPr>
          <w:rFonts w:hint="eastAsia" w:ascii="宋体" w:hAnsi="宋体" w:eastAsia="宋体" w:cs="宋体"/>
          <w:color w:val="000000"/>
          <w:sz w:val="24"/>
          <w:szCs w:val="24"/>
        </w:rPr>
        <w:t>2、本次谈判已按照有关规定向博爱县财政局采购办备案。</w:t>
      </w:r>
    </w:p>
    <w:p>
      <w:pPr>
        <w:spacing w:line="440" w:lineRule="exact"/>
        <w:ind w:firstLine="480"/>
        <w:rPr>
          <w:rFonts w:ascii="宋体" w:hAnsi="宋体" w:eastAsia="宋体" w:cs="宋体"/>
          <w:color w:val="000000"/>
          <w:sz w:val="24"/>
          <w:szCs w:val="24"/>
        </w:rPr>
      </w:pPr>
      <w:r>
        <w:rPr>
          <w:rFonts w:hint="eastAsia" w:ascii="宋体" w:hAnsi="宋体" w:eastAsia="宋体" w:cs="宋体"/>
          <w:color w:val="000000"/>
          <w:sz w:val="24"/>
          <w:szCs w:val="24"/>
        </w:rPr>
        <w:t>3、维护双方当事人的合法权益，反对不正当竞争。</w:t>
      </w:r>
    </w:p>
    <w:p>
      <w:pPr>
        <w:spacing w:line="440" w:lineRule="exact"/>
        <w:ind w:firstLine="480"/>
        <w:rPr>
          <w:rFonts w:ascii="宋体" w:hAnsi="宋体" w:eastAsia="宋体" w:cs="宋体"/>
          <w:color w:val="000000"/>
          <w:sz w:val="24"/>
          <w:szCs w:val="24"/>
        </w:rPr>
      </w:pPr>
      <w:r>
        <w:rPr>
          <w:rFonts w:hint="eastAsia" w:ascii="宋体" w:hAnsi="宋体" w:eastAsia="宋体" w:cs="宋体"/>
          <w:color w:val="000000"/>
          <w:sz w:val="24"/>
          <w:szCs w:val="24"/>
        </w:rPr>
        <w:t>4、谈判单位应仔细阅读谈判文件，一旦参与谈判，均认为响应该谈判文件中采购人的有关要求。</w:t>
      </w:r>
    </w:p>
    <w:p>
      <w:pPr>
        <w:spacing w:line="440" w:lineRule="exact"/>
        <w:ind w:firstLine="360"/>
        <w:rPr>
          <w:rFonts w:ascii="宋体" w:hAnsi="宋体" w:eastAsia="宋体" w:cs="宋体"/>
          <w:color w:val="000000"/>
          <w:sz w:val="24"/>
          <w:szCs w:val="24"/>
        </w:rPr>
      </w:pPr>
      <w:r>
        <w:rPr>
          <w:rFonts w:hint="eastAsia" w:ascii="宋体" w:hAnsi="宋体" w:eastAsia="宋体" w:cs="宋体"/>
          <w:color w:val="000000"/>
          <w:sz w:val="24"/>
          <w:szCs w:val="24"/>
        </w:rPr>
        <w:t xml:space="preserve"> 5、投标费用：</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在投标过程中所发生的一切费用，不论成交与否，均由</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自负，采购</w:t>
      </w:r>
      <w:r>
        <w:rPr>
          <w:rFonts w:hint="eastAsia" w:ascii="宋体" w:hAnsi="宋体" w:eastAsia="宋体" w:cs="宋体"/>
          <w:color w:val="000000"/>
          <w:sz w:val="24"/>
          <w:szCs w:val="24"/>
          <w:lang w:eastAsia="zh-CN"/>
        </w:rPr>
        <w:t>人</w:t>
      </w:r>
      <w:r>
        <w:rPr>
          <w:rFonts w:hint="eastAsia" w:ascii="宋体" w:hAnsi="宋体" w:eastAsia="宋体" w:cs="宋体"/>
          <w:color w:val="000000"/>
          <w:sz w:val="24"/>
          <w:szCs w:val="24"/>
        </w:rPr>
        <w:t>不承担任何责任。</w:t>
      </w:r>
    </w:p>
    <w:p>
      <w:pPr>
        <w:spacing w:line="440" w:lineRule="exact"/>
        <w:jc w:val="both"/>
        <w:rPr>
          <w:rFonts w:ascii="宋体" w:hAnsi="宋体" w:eastAsia="宋体" w:cs="宋体"/>
          <w:b/>
          <w:bCs/>
          <w:color w:val="000000"/>
          <w:sz w:val="24"/>
          <w:szCs w:val="24"/>
        </w:rPr>
      </w:pPr>
    </w:p>
    <w:p>
      <w:pPr>
        <w:spacing w:line="440" w:lineRule="exact"/>
        <w:jc w:val="center"/>
        <w:rPr>
          <w:rFonts w:ascii="宋体" w:hAnsi="宋体" w:eastAsia="宋体" w:cs="宋体"/>
          <w:b/>
          <w:bCs/>
          <w:sz w:val="30"/>
          <w:szCs w:val="30"/>
        </w:rPr>
      </w:pPr>
      <w:r>
        <w:rPr>
          <w:rFonts w:hint="eastAsia" w:ascii="宋体" w:hAnsi="宋体" w:eastAsia="宋体" w:cs="宋体"/>
          <w:b/>
          <w:bCs/>
          <w:sz w:val="30"/>
          <w:szCs w:val="30"/>
        </w:rPr>
        <w:t>二、采购内容及要求</w:t>
      </w:r>
    </w:p>
    <w:p>
      <w:pPr>
        <w:spacing w:line="440" w:lineRule="exact"/>
        <w:ind w:firstLine="482"/>
        <w:rPr>
          <w:rFonts w:ascii="宋体" w:hAnsi="宋体" w:eastAsia="宋体" w:cs="宋体"/>
          <w:sz w:val="24"/>
          <w:szCs w:val="24"/>
        </w:rPr>
      </w:pPr>
      <w:r>
        <w:rPr>
          <w:rFonts w:hint="eastAsia" w:ascii="宋体" w:hAnsi="宋体" w:eastAsia="宋体" w:cs="宋体"/>
          <w:color w:val="000000"/>
          <w:sz w:val="24"/>
          <w:szCs w:val="24"/>
          <w:lang w:eastAsia="zh-CN"/>
        </w:rPr>
        <w:t>1、</w:t>
      </w:r>
      <w:r>
        <w:rPr>
          <w:rFonts w:hint="eastAsia" w:ascii="宋体" w:hAnsi="宋体" w:eastAsia="宋体" w:cs="宋体"/>
          <w:color w:val="000000"/>
          <w:sz w:val="24"/>
          <w:szCs w:val="24"/>
        </w:rPr>
        <w:t>项目名称：</w:t>
      </w:r>
      <w:r>
        <w:rPr>
          <w:rFonts w:ascii="宋体" w:hAnsi="宋体" w:eastAsia="宋体" w:cs="宋体"/>
          <w:sz w:val="24"/>
          <w:szCs w:val="24"/>
        </w:rPr>
        <w:t>博爱县纪委监委办案服务场所装修改造采购项目</w:t>
      </w:r>
    </w:p>
    <w:p>
      <w:pPr>
        <w:spacing w:line="440" w:lineRule="exact"/>
        <w:ind w:firstLine="482"/>
        <w:rPr>
          <w:rFonts w:ascii="宋体" w:hAnsi="宋体" w:eastAsia="宋体" w:cs="宋体"/>
          <w:sz w:val="24"/>
          <w:szCs w:val="24"/>
          <w:lang w:eastAsia="zh-CN"/>
        </w:rPr>
      </w:pPr>
      <w:r>
        <w:rPr>
          <w:rFonts w:hint="eastAsia" w:ascii="宋体" w:hAnsi="宋体" w:eastAsia="宋体" w:cs="宋体"/>
          <w:sz w:val="24"/>
          <w:szCs w:val="24"/>
          <w:lang w:eastAsia="zh-CN"/>
        </w:rPr>
        <w:t>2、采购内容：博爱县纪委监委办案服务场所装修改造采购项目为县纪委监委机关后院东楼进行装修改造，主要内容包括：拆除门窗、地砖、墙面、吊顶、灯具、卫生器具等，室内墙面刷乳胶漆、部分墙面安装饰板，地面粘贴地板砖，天棚吊顶，安装门窗，外墙喷涂真石漆，屋面防水，电路改造，给排水改造，消防系统等（具体详见图纸、工程量清单）。</w:t>
      </w:r>
    </w:p>
    <w:p>
      <w:pPr>
        <w:spacing w:line="440" w:lineRule="exact"/>
        <w:ind w:firstLine="482"/>
        <w:rPr>
          <w:rFonts w:ascii="宋体" w:hAnsi="宋体" w:eastAsia="宋体" w:cs="宋体"/>
          <w:sz w:val="24"/>
          <w:szCs w:val="24"/>
          <w:lang w:eastAsia="zh-CN"/>
        </w:rPr>
      </w:pPr>
      <w:r>
        <w:rPr>
          <w:rFonts w:hint="eastAsia" w:ascii="宋体" w:hAnsi="宋体" w:eastAsia="宋体" w:cs="宋体"/>
          <w:sz w:val="24"/>
          <w:szCs w:val="24"/>
          <w:lang w:eastAsia="zh-CN"/>
        </w:rPr>
        <w:t>3、主要施工内容：</w:t>
      </w:r>
    </w:p>
    <w:p>
      <w:pPr>
        <w:spacing w:line="440" w:lineRule="exact"/>
        <w:ind w:firstLine="482"/>
        <w:rPr>
          <w:rFonts w:hint="eastAsia" w:ascii="宋体" w:hAnsi="宋体" w:eastAsia="宋体" w:cs="宋体"/>
          <w:sz w:val="24"/>
          <w:szCs w:val="24"/>
          <w:lang w:eastAsia="zh-CN"/>
        </w:rPr>
      </w:pPr>
      <w:r>
        <w:rPr>
          <w:rFonts w:hint="eastAsia" w:ascii="宋体" w:hAnsi="宋体" w:eastAsia="宋体" w:cs="宋体"/>
          <w:sz w:val="24"/>
          <w:szCs w:val="24"/>
          <w:lang w:eastAsia="zh-CN"/>
        </w:rPr>
        <w:t>（1）一层：墙体拆除及新建，党建综合体（阅览室）安装轻钢龙骨石膏板圈顶及600*600穿孔铝合金方板吊顶，地面铺设800*800地砖，墙面刷白色乳胶漆；党建综合体（活动室）安装轻钢龙骨石膏板圈顶和铝方通吊顶，原地面修整铺设做自流平塑胶地板；走廊安装600*600矿棉板吊顶，铺设800*800地砖；消防根据规范进行位置调整，线路重新布置，水路重新布置，公共卫生间全部新做。</w:t>
      </w:r>
    </w:p>
    <w:p>
      <w:pPr>
        <w:spacing w:line="440" w:lineRule="exact"/>
        <w:ind w:firstLine="482"/>
        <w:rPr>
          <w:rFonts w:hint="eastAsia" w:ascii="宋体" w:hAnsi="宋体" w:eastAsia="宋体" w:cs="宋体"/>
          <w:sz w:val="24"/>
          <w:szCs w:val="24"/>
          <w:lang w:eastAsia="zh-CN"/>
        </w:rPr>
      </w:pPr>
      <w:r>
        <w:rPr>
          <w:rFonts w:hint="eastAsia" w:ascii="宋体" w:hAnsi="宋体" w:eastAsia="宋体" w:cs="宋体"/>
          <w:sz w:val="24"/>
          <w:szCs w:val="24"/>
          <w:lang w:eastAsia="zh-CN"/>
        </w:rPr>
        <w:t>（2）二层：墙体拆除及新建，套间及休息室吊顶拆除安装石膏板吊顶刷白色乳胶漆，墙面拆除粘贴壁布，地面拆除铺设800*800地板砖，卫生间吊顶拆除更换为300*300集成吊顶；地面拆除并新铺设400*400地砖；墙面在原有瓷砖上直接粘贴400*800墙砖；安装洁具；办公室吊顶拆除安装600*600矿棉板吊顶，地面拆除铺设800*800地板砖，墙面基层铲除新刷墙漆；办公室卫生间拆除，走廊吊顶拆除安装600*600矿棉板，地面拆除铺设800*800地砖；墙面安装400宽护墙板；消防根据规范进行位置调整，线路重新布置，水路重新布置，公共卫生间全部新做。</w:t>
      </w:r>
    </w:p>
    <w:p>
      <w:pPr>
        <w:spacing w:line="440" w:lineRule="exact"/>
        <w:ind w:firstLine="482"/>
        <w:rPr>
          <w:rFonts w:ascii="宋体" w:hAnsi="宋体" w:eastAsia="宋体" w:cs="宋体"/>
          <w:sz w:val="24"/>
          <w:szCs w:val="24"/>
          <w:lang w:eastAsia="zh-CN"/>
        </w:rPr>
      </w:pPr>
      <w:r>
        <w:rPr>
          <w:rFonts w:hint="eastAsia" w:ascii="宋体" w:hAnsi="宋体" w:eastAsia="宋体" w:cs="宋体"/>
          <w:sz w:val="24"/>
          <w:szCs w:val="24"/>
          <w:lang w:eastAsia="zh-CN"/>
        </w:rPr>
        <w:t>（3）三～四层：墙体拆除及新建，宿舍吊顶拆除安装600*600矿棉板吊顶；地面拆除铺800*800地砖；墙面铲除刷白色乳胶漆；卫生间吊顶拆除更换为300*300集成吊顶；地面拆除并新铺设400*400地砖；墙面在原有瓷砖上直接粘贴400*800墙砖；安装洁具；走廊吊顶拆除安装600*600矿棉板，地面拆除铺设800*800地砖；墙面安装400宽护墙板；消防根据规范进行位置调整，线路重新布置，水路重新布置，公共卫生间全部新做。</w:t>
      </w:r>
    </w:p>
    <w:p>
      <w:pPr>
        <w:spacing w:line="440" w:lineRule="exact"/>
        <w:jc w:val="center"/>
        <w:rPr>
          <w:rFonts w:ascii="宋体" w:hAnsi="宋体" w:eastAsia="宋体" w:cs="宋体"/>
          <w:b/>
          <w:bCs/>
          <w:sz w:val="30"/>
          <w:szCs w:val="30"/>
        </w:rPr>
      </w:pPr>
      <w:r>
        <w:rPr>
          <w:rFonts w:hint="eastAsia" w:ascii="宋体" w:hAnsi="宋体" w:eastAsia="宋体" w:cs="宋体"/>
          <w:b/>
          <w:bCs/>
          <w:sz w:val="30"/>
          <w:szCs w:val="30"/>
        </w:rPr>
        <w:t>三、谈判文件</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lang w:eastAsia="zh-CN"/>
        </w:rPr>
        <w:t>1、</w:t>
      </w:r>
      <w:r>
        <w:rPr>
          <w:rFonts w:hint="eastAsia" w:ascii="宋体" w:hAnsi="宋体" w:eastAsia="宋体" w:cs="宋体"/>
          <w:sz w:val="24"/>
          <w:szCs w:val="24"/>
        </w:rPr>
        <w:t>谈判文件包括本文件和所有按本文件规定发出的补充通知等。</w:t>
      </w:r>
    </w:p>
    <w:p>
      <w:pPr>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2、投标单位的响应文件应实质上响应谈判文件的要求，否则，响应文件将被拒绝。</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lang w:eastAsia="zh-CN"/>
        </w:rPr>
        <w:t>3、谈</w:t>
      </w:r>
      <w:r>
        <w:rPr>
          <w:rFonts w:hint="eastAsia" w:ascii="宋体" w:hAnsi="宋体" w:eastAsia="宋体" w:cs="宋体"/>
          <w:sz w:val="24"/>
          <w:szCs w:val="24"/>
        </w:rPr>
        <w:t>判文件的解释。</w:t>
      </w:r>
    </w:p>
    <w:p>
      <w:pPr>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供应商</w:t>
      </w:r>
      <w:r>
        <w:rPr>
          <w:rFonts w:hint="eastAsia" w:ascii="宋体" w:hAnsi="宋体" w:eastAsia="宋体" w:cs="宋体"/>
          <w:sz w:val="24"/>
          <w:szCs w:val="24"/>
        </w:rPr>
        <w:t>对收到的谈判文件若有疑问，应在响应性文件递交截止时间一个工作日前，</w:t>
      </w:r>
      <w:r>
        <w:rPr>
          <w:rFonts w:hint="eastAsia" w:ascii="宋体" w:hAnsi="宋体" w:eastAsia="宋体" w:cs="宋体"/>
          <w:bCs/>
          <w:sz w:val="24"/>
          <w:szCs w:val="24"/>
        </w:rPr>
        <w:t>应以书面形式向</w:t>
      </w:r>
      <w:r>
        <w:rPr>
          <w:rFonts w:hint="eastAsia" w:ascii="宋体" w:hAnsi="宋体" w:eastAsia="宋体" w:cs="宋体"/>
          <w:bCs/>
          <w:sz w:val="24"/>
          <w:szCs w:val="24"/>
          <w:lang w:eastAsia="zh-CN"/>
        </w:rPr>
        <w:t>中国共产党博爱县纪律检查委员会</w:t>
      </w:r>
      <w:r>
        <w:rPr>
          <w:rFonts w:hint="eastAsia" w:ascii="宋体" w:hAnsi="宋体" w:eastAsia="宋体" w:cs="宋体"/>
          <w:sz w:val="24"/>
          <w:szCs w:val="24"/>
        </w:rPr>
        <w:t>和</w:t>
      </w:r>
      <w:r>
        <w:rPr>
          <w:rFonts w:hint="eastAsia" w:ascii="宋体" w:hAnsi="宋体" w:eastAsia="宋体" w:cs="宋体"/>
          <w:sz w:val="24"/>
          <w:szCs w:val="24"/>
          <w:lang w:eastAsia="zh-CN"/>
        </w:rPr>
        <w:t>河南正坤建设工程咨询有限公司</w:t>
      </w:r>
      <w:r>
        <w:rPr>
          <w:rFonts w:hint="eastAsia" w:ascii="宋体" w:hAnsi="宋体" w:eastAsia="宋体" w:cs="宋体"/>
          <w:sz w:val="24"/>
          <w:szCs w:val="24"/>
        </w:rPr>
        <w:t>提出，</w:t>
      </w:r>
      <w:r>
        <w:rPr>
          <w:rFonts w:hint="eastAsia" w:ascii="宋体" w:hAnsi="宋体" w:eastAsia="宋体" w:cs="宋体"/>
          <w:sz w:val="24"/>
          <w:szCs w:val="24"/>
          <w:lang w:eastAsia="zh-CN"/>
        </w:rPr>
        <w:t>中国共产党博爱县纪律检查委员会</w:t>
      </w:r>
      <w:r>
        <w:rPr>
          <w:rFonts w:hint="eastAsia" w:ascii="宋体" w:hAnsi="宋体" w:eastAsia="宋体" w:cs="宋体"/>
          <w:sz w:val="24"/>
          <w:szCs w:val="24"/>
        </w:rPr>
        <w:t>和</w:t>
      </w:r>
      <w:r>
        <w:rPr>
          <w:rFonts w:hint="eastAsia" w:ascii="宋体" w:hAnsi="宋体" w:eastAsia="宋体" w:cs="宋体"/>
          <w:sz w:val="24"/>
          <w:szCs w:val="24"/>
          <w:lang w:eastAsia="zh-CN"/>
        </w:rPr>
        <w:t>河南正坤建设工程咨询有限公司</w:t>
      </w:r>
      <w:r>
        <w:rPr>
          <w:rFonts w:hint="eastAsia" w:ascii="宋体" w:hAnsi="宋体" w:eastAsia="宋体" w:cs="宋体"/>
          <w:sz w:val="24"/>
          <w:szCs w:val="24"/>
        </w:rPr>
        <w:t>将以补充通知或答疑纪要的形式予以解答，</w:t>
      </w:r>
      <w:r>
        <w:rPr>
          <w:rFonts w:hint="eastAsia" w:ascii="宋体" w:hAnsi="宋体" w:eastAsia="宋体" w:cs="宋体"/>
          <w:sz w:val="24"/>
          <w:szCs w:val="24"/>
          <w:lang w:eastAsia="zh-CN"/>
        </w:rPr>
        <w:t>答复内容将在《中国招标投标公共服务平台》、《焦作市政府采购网》、《焦作市公共资源交易中心网》、《博爱县人民政府网》、《博爱县公共资源交易中心网》上以更正、变更公告的方式发布并作为谈判文件的补充组成部分。</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本谈判文件的解释权属于</w:t>
      </w:r>
      <w:r>
        <w:rPr>
          <w:rFonts w:hint="eastAsia" w:ascii="宋体" w:hAnsi="宋体" w:eastAsia="宋体" w:cs="宋体"/>
          <w:sz w:val="24"/>
          <w:szCs w:val="24"/>
          <w:lang w:eastAsia="zh-CN"/>
        </w:rPr>
        <w:t xml:space="preserve">中国共产党博爱县纪律检查委员会 </w:t>
      </w:r>
      <w:r>
        <w:rPr>
          <w:rFonts w:hint="eastAsia" w:ascii="宋体" w:hAnsi="宋体" w:eastAsia="宋体" w:cs="宋体"/>
          <w:sz w:val="24"/>
          <w:szCs w:val="24"/>
        </w:rPr>
        <w:t>。</w:t>
      </w:r>
    </w:p>
    <w:p>
      <w:pPr>
        <w:spacing w:line="440" w:lineRule="exact"/>
        <w:ind w:firstLine="480"/>
        <w:rPr>
          <w:rFonts w:ascii="宋体" w:hAnsi="宋体" w:eastAsia="宋体" w:cs="宋体"/>
          <w:sz w:val="24"/>
          <w:szCs w:val="24"/>
        </w:rPr>
      </w:pPr>
      <w:r>
        <w:rPr>
          <w:rFonts w:hint="eastAsia" w:ascii="宋体" w:hAnsi="宋体" w:eastAsia="宋体" w:cs="宋体"/>
          <w:sz w:val="24"/>
          <w:szCs w:val="24"/>
        </w:rPr>
        <w:t>4、谈判文件的修改。</w:t>
      </w:r>
    </w:p>
    <w:p>
      <w:pPr>
        <w:spacing w:line="440" w:lineRule="exact"/>
        <w:ind w:firstLine="360"/>
        <w:rPr>
          <w:rFonts w:ascii="宋体" w:hAnsi="宋体" w:eastAsia="宋体" w:cs="宋体"/>
          <w:sz w:val="24"/>
          <w:szCs w:val="24"/>
        </w:rPr>
      </w:pPr>
      <w:r>
        <w:rPr>
          <w:rFonts w:hint="eastAsia" w:ascii="宋体" w:hAnsi="宋体" w:eastAsia="宋体" w:cs="宋体"/>
          <w:sz w:val="24"/>
          <w:szCs w:val="24"/>
        </w:rPr>
        <w:t xml:space="preserve"> 4．1在谈判文件发出后，如需对文件进行修改，应在谈判开始前以补充通知的形式在相关网站发布，通知领取谈判文件的投标供应商。</w:t>
      </w:r>
    </w:p>
    <w:p>
      <w:pPr>
        <w:spacing w:line="440" w:lineRule="exact"/>
        <w:ind w:firstLine="480"/>
        <w:rPr>
          <w:rFonts w:ascii="宋体" w:hAnsi="宋体" w:eastAsia="宋体" w:cs="宋体"/>
          <w:sz w:val="24"/>
          <w:szCs w:val="24"/>
        </w:rPr>
      </w:pPr>
      <w:r>
        <w:rPr>
          <w:rFonts w:hint="eastAsia" w:ascii="宋体" w:hAnsi="宋体" w:eastAsia="宋体" w:cs="宋体"/>
          <w:sz w:val="24"/>
          <w:szCs w:val="24"/>
        </w:rPr>
        <w:t>5、谈判文件、补充通知内容相互矛盾时，以最后发出的通知为准。</w:t>
      </w:r>
    </w:p>
    <w:p>
      <w:pPr>
        <w:spacing w:line="440" w:lineRule="exact"/>
        <w:jc w:val="center"/>
        <w:rPr>
          <w:rFonts w:ascii="宋体" w:hAnsi="宋体" w:eastAsia="宋体" w:cs="宋体"/>
          <w:b/>
          <w:bCs/>
          <w:sz w:val="24"/>
          <w:szCs w:val="24"/>
        </w:rPr>
      </w:pPr>
    </w:p>
    <w:p>
      <w:pPr>
        <w:spacing w:line="440" w:lineRule="exact"/>
        <w:jc w:val="center"/>
        <w:rPr>
          <w:rFonts w:ascii="宋体" w:hAnsi="宋体" w:eastAsia="宋体" w:cs="宋体"/>
          <w:b/>
          <w:bCs/>
          <w:sz w:val="30"/>
          <w:szCs w:val="30"/>
        </w:rPr>
      </w:pPr>
      <w:r>
        <w:rPr>
          <w:rFonts w:hint="eastAsia" w:ascii="宋体" w:hAnsi="宋体" w:eastAsia="宋体" w:cs="宋体"/>
          <w:b/>
          <w:bCs/>
          <w:sz w:val="30"/>
          <w:szCs w:val="30"/>
        </w:rPr>
        <w:t>四、谈判要求</w:t>
      </w:r>
    </w:p>
    <w:p>
      <w:pPr>
        <w:spacing w:line="440" w:lineRule="exact"/>
        <w:ind w:firstLine="480"/>
        <w:rPr>
          <w:rFonts w:ascii="宋体" w:hAnsi="宋体" w:eastAsia="宋体" w:cs="宋体"/>
          <w:sz w:val="24"/>
          <w:szCs w:val="24"/>
        </w:rPr>
      </w:pPr>
      <w:r>
        <w:rPr>
          <w:rFonts w:hint="eastAsia" w:ascii="宋体" w:hAnsi="宋体" w:eastAsia="宋体" w:cs="宋体"/>
          <w:sz w:val="24"/>
          <w:szCs w:val="24"/>
        </w:rPr>
        <w:t>1、确定成交人后，成交人要按照响应文件中承诺的内容履行合同。</w:t>
      </w:r>
    </w:p>
    <w:p>
      <w:pPr>
        <w:spacing w:line="440" w:lineRule="exact"/>
        <w:ind w:firstLine="480"/>
        <w:rPr>
          <w:rFonts w:ascii="宋体" w:hAnsi="宋体" w:eastAsia="宋体" w:cs="宋体"/>
          <w:sz w:val="24"/>
          <w:szCs w:val="24"/>
        </w:rPr>
      </w:pPr>
      <w:r>
        <w:rPr>
          <w:rFonts w:hint="eastAsia" w:ascii="宋体" w:hAnsi="宋体" w:eastAsia="宋体" w:cs="宋体"/>
          <w:sz w:val="24"/>
          <w:szCs w:val="24"/>
        </w:rPr>
        <w:t>2、参加谈判的</w:t>
      </w:r>
      <w:r>
        <w:rPr>
          <w:rFonts w:hint="eastAsia" w:ascii="宋体" w:hAnsi="宋体" w:eastAsia="宋体" w:cs="宋体"/>
          <w:sz w:val="24"/>
          <w:szCs w:val="24"/>
          <w:lang w:eastAsia="zh-CN"/>
        </w:rPr>
        <w:t>供应商</w:t>
      </w:r>
      <w:r>
        <w:rPr>
          <w:rFonts w:hint="eastAsia" w:ascii="宋体" w:hAnsi="宋体" w:eastAsia="宋体" w:cs="宋体"/>
          <w:sz w:val="24"/>
          <w:szCs w:val="24"/>
        </w:rPr>
        <w:t>应按谈判文件中提供的格式填写响应文件，否则将认为是对该谈判文件的不响应。</w:t>
      </w:r>
    </w:p>
    <w:p>
      <w:pPr>
        <w:spacing w:line="440" w:lineRule="exact"/>
        <w:ind w:firstLine="480"/>
        <w:rPr>
          <w:rFonts w:ascii="宋体" w:hAnsi="宋体" w:eastAsia="宋体" w:cs="宋体"/>
          <w:sz w:val="24"/>
          <w:szCs w:val="24"/>
        </w:rPr>
      </w:pPr>
      <w:r>
        <w:rPr>
          <w:rFonts w:hint="eastAsia" w:ascii="宋体" w:hAnsi="宋体" w:eastAsia="宋体" w:cs="宋体"/>
          <w:sz w:val="24"/>
          <w:szCs w:val="24"/>
        </w:rPr>
        <w:t>3、对谈判文件未作出实质性响应的</w:t>
      </w:r>
      <w:r>
        <w:rPr>
          <w:rFonts w:hint="eastAsia" w:ascii="宋体" w:hAnsi="宋体" w:eastAsia="宋体" w:cs="宋体"/>
          <w:sz w:val="24"/>
          <w:szCs w:val="24"/>
          <w:lang w:eastAsia="zh-CN"/>
        </w:rPr>
        <w:t>供应商</w:t>
      </w:r>
      <w:r>
        <w:rPr>
          <w:rFonts w:hint="eastAsia" w:ascii="宋体" w:hAnsi="宋体" w:eastAsia="宋体" w:cs="宋体"/>
          <w:sz w:val="24"/>
          <w:szCs w:val="24"/>
        </w:rPr>
        <w:t>将被拒绝参与谈判。</w:t>
      </w:r>
    </w:p>
    <w:p>
      <w:pPr>
        <w:autoSpaceDE/>
        <w:autoSpaceDN/>
        <w:spacing w:line="440" w:lineRule="exact"/>
        <w:jc w:val="center"/>
        <w:rPr>
          <w:rFonts w:ascii="宋体" w:hAnsi="宋体" w:eastAsia="宋体" w:cs="宋体"/>
          <w:b/>
          <w:bCs/>
          <w:sz w:val="24"/>
          <w:szCs w:val="24"/>
        </w:rPr>
      </w:pPr>
    </w:p>
    <w:p>
      <w:pPr>
        <w:spacing w:line="440" w:lineRule="exact"/>
        <w:jc w:val="center"/>
        <w:rPr>
          <w:rFonts w:ascii="宋体" w:hAnsi="宋体" w:eastAsia="宋体" w:cs="宋体"/>
          <w:b/>
          <w:bCs/>
          <w:sz w:val="30"/>
          <w:szCs w:val="30"/>
        </w:rPr>
      </w:pPr>
      <w:r>
        <w:rPr>
          <w:rFonts w:hint="eastAsia" w:ascii="宋体" w:hAnsi="宋体" w:eastAsia="宋体" w:cs="宋体"/>
          <w:b/>
          <w:bCs/>
          <w:sz w:val="30"/>
          <w:szCs w:val="30"/>
        </w:rPr>
        <w:t>五、响应文件的编制、递交和修改</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一、响应文件的语言及格式。</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与报价有关的所有文件必须使用中文，</w:t>
      </w:r>
      <w:r>
        <w:rPr>
          <w:rFonts w:hint="eastAsia" w:ascii="宋体" w:hAnsi="宋体" w:eastAsia="宋体" w:cs="宋体"/>
          <w:sz w:val="24"/>
          <w:szCs w:val="24"/>
          <w:lang w:eastAsia="zh-CN"/>
        </w:rPr>
        <w:t>供应商</w:t>
      </w:r>
      <w:r>
        <w:rPr>
          <w:rFonts w:hint="eastAsia" w:ascii="宋体" w:hAnsi="宋体" w:eastAsia="宋体" w:cs="宋体"/>
          <w:sz w:val="24"/>
          <w:szCs w:val="24"/>
        </w:rPr>
        <w:t>必须使用谈判文件中规定的文件格式。</w:t>
      </w:r>
    </w:p>
    <w:p>
      <w:pPr>
        <w:spacing w:line="440" w:lineRule="exact"/>
        <w:ind w:firstLine="480"/>
        <w:rPr>
          <w:rFonts w:ascii="宋体" w:hAnsi="宋体" w:eastAsia="宋体" w:cs="宋体"/>
          <w:b/>
          <w:bCs/>
          <w:sz w:val="24"/>
          <w:szCs w:val="24"/>
        </w:rPr>
      </w:pPr>
      <w:r>
        <w:rPr>
          <w:rFonts w:hint="eastAsia" w:ascii="宋体" w:hAnsi="宋体" w:eastAsia="宋体" w:cs="宋体"/>
          <w:b/>
          <w:bCs/>
          <w:sz w:val="24"/>
          <w:szCs w:val="24"/>
        </w:rPr>
        <w:t>二、响应文件的组成。</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1、响应文件应主要包括下列部分：</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（1）谈判报价函；</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 xml:space="preserve">（2）第一轮报价表和已标价工程量清单； </w:t>
      </w:r>
    </w:p>
    <w:p>
      <w:pPr>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rPr>
        <w:t>（3）</w:t>
      </w:r>
      <w:r>
        <w:rPr>
          <w:rFonts w:hint="eastAsia" w:ascii="宋体" w:hAnsi="宋体" w:eastAsia="宋体" w:cs="宋体"/>
          <w:sz w:val="24"/>
          <w:szCs w:val="24"/>
          <w:lang w:eastAsia="zh-CN"/>
        </w:rPr>
        <w:t>法定代表人身份证明；</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授权委托书</w:t>
      </w:r>
      <w:r>
        <w:rPr>
          <w:rFonts w:hint="eastAsia" w:ascii="宋体" w:hAnsi="宋体" w:eastAsia="宋体" w:cs="宋体"/>
          <w:sz w:val="24"/>
          <w:szCs w:val="24"/>
        </w:rPr>
        <w:t>；</w:t>
      </w:r>
    </w:p>
    <w:p>
      <w:pPr>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（5）供应商资格证明承诺函；</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eastAsia="zh-CN"/>
        </w:rPr>
        <w:t>6</w:t>
      </w:r>
      <w:r>
        <w:rPr>
          <w:rFonts w:hint="eastAsia" w:ascii="宋体" w:hAnsi="宋体" w:eastAsia="宋体" w:cs="宋体"/>
          <w:sz w:val="24"/>
          <w:szCs w:val="24"/>
        </w:rPr>
        <w:t>）谈判承诺函；</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eastAsia="zh-CN"/>
        </w:rPr>
        <w:t>7</w:t>
      </w:r>
      <w:r>
        <w:rPr>
          <w:rFonts w:hint="eastAsia" w:ascii="宋体" w:hAnsi="宋体" w:eastAsia="宋体" w:cs="宋体"/>
          <w:sz w:val="24"/>
          <w:szCs w:val="24"/>
        </w:rPr>
        <w:t>）施工组织设计和项目管理机构；</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eastAsia="zh-CN"/>
        </w:rPr>
        <w:t>8</w:t>
      </w:r>
      <w:r>
        <w:rPr>
          <w:rFonts w:hint="eastAsia" w:ascii="宋体" w:hAnsi="宋体" w:eastAsia="宋体" w:cs="宋体"/>
          <w:sz w:val="24"/>
          <w:szCs w:val="24"/>
        </w:rPr>
        <w:t>）优惠条件及服务承诺；</w:t>
      </w:r>
    </w:p>
    <w:p>
      <w:pPr>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eastAsia="宋体" w:cs="宋体"/>
          <w:sz w:val="24"/>
          <w:szCs w:val="24"/>
          <w:lang w:eastAsia="zh-CN"/>
        </w:rPr>
        <w:t>9</w:t>
      </w:r>
      <w:r>
        <w:rPr>
          <w:rFonts w:hint="eastAsia" w:ascii="宋体" w:hAnsi="宋体" w:eastAsia="宋体" w:cs="宋体"/>
          <w:sz w:val="24"/>
          <w:szCs w:val="24"/>
        </w:rPr>
        <w:t>）</w:t>
      </w:r>
      <w:r>
        <w:rPr>
          <w:rFonts w:hint="eastAsia" w:ascii="宋体" w:hAnsi="宋体" w:eastAsia="宋体" w:cs="宋体"/>
          <w:sz w:val="24"/>
          <w:szCs w:val="24"/>
          <w:lang w:eastAsia="zh-CN"/>
        </w:rPr>
        <w:t>项目经理无在建工程证明；</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（10）谈判文件要求的及谈判供应商认为需要加以说明的其他内容。</w:t>
      </w:r>
    </w:p>
    <w:p>
      <w:pPr>
        <w:pStyle w:val="36"/>
        <w:spacing w:line="440" w:lineRule="exact"/>
        <w:ind w:firstLine="482" w:firstLineChars="200"/>
        <w:rPr>
          <w:rFonts w:hAnsi="宋体"/>
          <w:b/>
          <w:bCs/>
          <w:color w:val="auto"/>
        </w:rPr>
      </w:pPr>
      <w:r>
        <w:rPr>
          <w:rFonts w:hint="eastAsia" w:hAnsi="宋体"/>
          <w:b/>
          <w:bCs/>
          <w:color w:val="auto"/>
        </w:rPr>
        <w:t>注：1、符合《政府采购法》第二十二条规定的资格条件，按照采购文件约定提供资格承诺，不再提供资质资料，主要包括供应商在响应文件中无需再提供营业执照、财务状况报告、依法缴纳税收和社会保障资金、具有履行合同所必须的设备和专业技术能力、参加政府采购活动前三年内在经营活动中没有重大违法记录相关证明材料、企业施工资质证书和安全生产许可证、项目经理建造师证书和安全生产考核合格证、技术负责职称证书；</w:t>
      </w:r>
    </w:p>
    <w:p>
      <w:pPr>
        <w:pStyle w:val="36"/>
        <w:spacing w:line="440" w:lineRule="exact"/>
        <w:ind w:firstLine="482" w:firstLineChars="200"/>
        <w:rPr>
          <w:rFonts w:hAnsi="宋体"/>
          <w:b/>
          <w:bCs/>
          <w:color w:val="auto"/>
        </w:rPr>
      </w:pPr>
      <w:r>
        <w:rPr>
          <w:rFonts w:hint="eastAsia" w:hAnsi="宋体"/>
          <w:b/>
          <w:bCs/>
          <w:color w:val="auto"/>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Style w:val="36"/>
        <w:spacing w:line="440" w:lineRule="exact"/>
        <w:ind w:firstLine="480" w:firstLineChars="200"/>
        <w:rPr>
          <w:rFonts w:hAnsi="宋体"/>
          <w:color w:val="auto"/>
        </w:rPr>
      </w:pPr>
      <w:r>
        <w:rPr>
          <w:rFonts w:hint="eastAsia" w:hAnsi="宋体"/>
          <w:color w:val="auto"/>
        </w:rPr>
        <w:t>3、成交人在签订合同前需向采购人提供资格证明材料原件，资格证明材料包括：营业执照、财务状况报告、依法缴纳税收和社会保障资金、具有履行合同所必须的设备和专业技术能力、参加政府采购活动前三年内在经营活动中没有重大违法纪律相关证明材料、企业施工资质证书和安全生产许可证、项目经理建造师证书和安全生产考核合格证、技术负责职称证书；（所提供的各种证件等信息要全面、真实、准确，一经发现供应商提供虚假证明、材料报送失真的，将按有关规定进行处理，并在博爱县人民政府网和博爱县公共资源交易中心网站进行通报）</w:t>
      </w:r>
    </w:p>
    <w:p>
      <w:pPr>
        <w:spacing w:line="440" w:lineRule="exact"/>
        <w:ind w:firstLine="482" w:firstLineChars="200"/>
        <w:rPr>
          <w:rFonts w:ascii="宋体" w:hAnsi="宋体" w:eastAsia="宋体" w:cs="宋体"/>
          <w:b/>
          <w:bCs/>
          <w:sz w:val="24"/>
          <w:szCs w:val="24"/>
        </w:rPr>
      </w:pPr>
      <w:bookmarkStart w:id="14" w:name="_Toc403122514"/>
      <w:bookmarkStart w:id="15" w:name="_Toc279599793"/>
      <w:bookmarkStart w:id="16" w:name="_Toc274249597"/>
      <w:bookmarkStart w:id="17" w:name="_Toc426369503"/>
      <w:r>
        <w:rPr>
          <w:rFonts w:hint="eastAsia" w:ascii="宋体" w:hAnsi="宋体" w:eastAsia="宋体" w:cs="宋体"/>
          <w:b/>
          <w:bCs/>
          <w:sz w:val="24"/>
          <w:szCs w:val="24"/>
          <w:lang w:eastAsia="zh-CN"/>
        </w:rPr>
        <w:t>三、</w:t>
      </w:r>
      <w:r>
        <w:rPr>
          <w:rFonts w:hint="eastAsia" w:ascii="宋体" w:hAnsi="宋体" w:eastAsia="宋体" w:cs="宋体"/>
          <w:b/>
          <w:bCs/>
          <w:sz w:val="24"/>
          <w:szCs w:val="24"/>
        </w:rPr>
        <w:t xml:space="preserve"> 响应文件的编制</w:t>
      </w:r>
      <w:bookmarkEnd w:id="14"/>
      <w:bookmarkEnd w:id="15"/>
      <w:bookmarkEnd w:id="16"/>
      <w:bookmarkEnd w:id="17"/>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响应文件应按</w:t>
      </w:r>
      <w:r>
        <w:rPr>
          <w:rFonts w:hint="eastAsia" w:ascii="宋体" w:hAnsi="宋体" w:eastAsia="宋体" w:cs="宋体"/>
          <w:sz w:val="24"/>
          <w:szCs w:val="24"/>
          <w:lang w:eastAsia="zh-CN"/>
        </w:rPr>
        <w:t>竞争性谈判</w:t>
      </w:r>
      <w:r>
        <w:rPr>
          <w:rFonts w:hint="eastAsia" w:ascii="宋体" w:hAnsi="宋体" w:eastAsia="宋体" w:cs="宋体"/>
          <w:sz w:val="24"/>
          <w:szCs w:val="24"/>
        </w:rPr>
        <w:t xml:space="preserve">文件中要求使用焦作市公共资源交易系统投标文件制作专用工具软件编制。 </w:t>
      </w:r>
    </w:p>
    <w:p>
      <w:pPr>
        <w:pStyle w:val="9"/>
        <w:keepNext w:val="0"/>
        <w:keepLines w:val="0"/>
        <w:autoSpaceDE/>
        <w:autoSpaceDN/>
        <w:spacing w:before="0" w:after="0" w:line="440" w:lineRule="exact"/>
        <w:ind w:firstLine="480" w:firstLineChars="200"/>
        <w:rPr>
          <w:rFonts w:ascii="宋体" w:hAnsi="宋体" w:eastAsia="宋体" w:cs="宋体"/>
          <w:b w:val="0"/>
          <w:sz w:val="24"/>
          <w:szCs w:val="24"/>
          <w:lang w:eastAsia="zh-CN"/>
        </w:rPr>
      </w:pPr>
      <w:r>
        <w:rPr>
          <w:rFonts w:hint="eastAsia" w:ascii="宋体" w:hAnsi="宋体" w:eastAsia="宋体" w:cs="宋体"/>
          <w:b w:val="0"/>
          <w:sz w:val="24"/>
          <w:szCs w:val="24"/>
          <w:lang w:eastAsia="zh-CN"/>
        </w:rPr>
        <w:t>2、响应文件应当对竞争性谈判文件有关工期、投标有效期、质量标准等实质性内容作出响应。</w:t>
      </w:r>
    </w:p>
    <w:p>
      <w:pPr>
        <w:pStyle w:val="9"/>
        <w:keepNext w:val="0"/>
        <w:keepLines w:val="0"/>
        <w:autoSpaceDE/>
        <w:autoSpaceDN/>
        <w:spacing w:before="0" w:after="0" w:line="440" w:lineRule="exact"/>
        <w:ind w:firstLine="480" w:firstLineChars="200"/>
        <w:rPr>
          <w:rFonts w:ascii="宋体" w:hAnsi="宋体" w:eastAsia="宋体" w:cs="宋体"/>
          <w:b w:val="0"/>
          <w:bCs w:val="0"/>
          <w:sz w:val="24"/>
          <w:szCs w:val="24"/>
        </w:rPr>
      </w:pPr>
      <w:r>
        <w:rPr>
          <w:rFonts w:hint="eastAsia" w:ascii="宋体" w:hAnsi="宋体" w:eastAsia="宋体" w:cs="宋体"/>
          <w:b w:val="0"/>
          <w:sz w:val="24"/>
          <w:szCs w:val="24"/>
          <w:lang w:eastAsia="zh-CN"/>
        </w:rPr>
        <w:t>3、本项目采用电子开评标方式，潜在供应商可提前在焦作市交易中心官网</w:t>
      </w:r>
      <w:r>
        <w:rPr>
          <w:rFonts w:hint="eastAsia" w:ascii="宋体" w:hAnsi="宋体" w:eastAsia="宋体" w:cs="宋体"/>
          <w:b w:val="0"/>
          <w:bCs w:val="0"/>
          <w:sz w:val="24"/>
          <w:szCs w:val="24"/>
        </w:rPr>
        <w:t>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w:t>
      </w:r>
      <w:r>
        <w:rPr>
          <w:rFonts w:hint="eastAsia" w:ascii="宋体" w:hAnsi="宋体" w:eastAsia="宋体" w:cs="宋体"/>
          <w:b w:val="0"/>
          <w:bCs w:val="0"/>
          <w:sz w:val="24"/>
          <w:szCs w:val="24"/>
          <w:lang w:eastAsia="zh-CN"/>
        </w:rPr>
        <w:t>供应商</w:t>
      </w:r>
      <w:r>
        <w:rPr>
          <w:rFonts w:hint="eastAsia" w:ascii="宋体" w:hAnsi="宋体" w:eastAsia="宋体" w:cs="宋体"/>
          <w:b w:val="0"/>
          <w:bCs w:val="0"/>
          <w:sz w:val="24"/>
          <w:szCs w:val="24"/>
        </w:rPr>
        <w:t>自行承担。</w:t>
      </w:r>
    </w:p>
    <w:p>
      <w:pPr>
        <w:pStyle w:val="38"/>
        <w:widowControl w:val="0"/>
        <w:pBdr>
          <w:bottom w:val="none" w:color="auto" w:sz="0" w:space="0"/>
        </w:pBdr>
        <w:autoSpaceDE/>
        <w:autoSpaceDN/>
        <w:spacing w:beforeAutospacing="0" w:afterAutospacing="0" w:line="440" w:lineRule="exact"/>
        <w:jc w:val="both"/>
        <w:textAlignment w:val="auto"/>
        <w:rPr>
          <w:rFonts w:ascii="宋体" w:eastAsia="宋体" w:cs="宋体"/>
          <w:b w:val="0"/>
          <w:kern w:val="2"/>
          <w:sz w:val="24"/>
          <w:szCs w:val="24"/>
          <w:lang w:eastAsia="zh-CN"/>
        </w:rPr>
      </w:pPr>
      <w:r>
        <w:rPr>
          <w:rFonts w:hint="eastAsia" w:ascii="宋体" w:eastAsia="宋体" w:cs="宋体"/>
          <w:b w:val="0"/>
          <w:kern w:val="2"/>
          <w:sz w:val="24"/>
          <w:szCs w:val="24"/>
          <w:lang w:eastAsia="zh-CN"/>
        </w:rPr>
        <w:t xml:space="preserve">    4、签字盖章要求：</w:t>
      </w:r>
    </w:p>
    <w:p>
      <w:pPr>
        <w:pStyle w:val="38"/>
        <w:widowControl w:val="0"/>
        <w:pBdr>
          <w:bottom w:val="none" w:color="auto" w:sz="0" w:space="0"/>
        </w:pBdr>
        <w:autoSpaceDE/>
        <w:autoSpaceDN/>
        <w:spacing w:beforeAutospacing="0" w:afterAutospacing="0" w:line="440" w:lineRule="exact"/>
        <w:ind w:firstLine="480" w:firstLineChars="200"/>
        <w:jc w:val="both"/>
        <w:textAlignment w:val="auto"/>
        <w:rPr>
          <w:rFonts w:ascii="宋体" w:eastAsia="宋体" w:cs="宋体"/>
          <w:b w:val="0"/>
          <w:sz w:val="24"/>
          <w:szCs w:val="24"/>
          <w:lang w:eastAsia="zh-CN"/>
        </w:rPr>
      </w:pPr>
      <w:r>
        <w:rPr>
          <w:rFonts w:hint="eastAsia" w:ascii="宋体" w:eastAsia="宋体" w:cs="宋体"/>
          <w:b w:val="0"/>
          <w:sz w:val="24"/>
          <w:szCs w:val="24"/>
          <w:lang w:eastAsia="zh-CN"/>
        </w:rPr>
        <w:t>（1）所有要求供应商加盖公章的地方都须加盖供应商单位的 CA 印章。</w:t>
      </w:r>
    </w:p>
    <w:p>
      <w:pPr>
        <w:pStyle w:val="9"/>
        <w:keepNext w:val="0"/>
        <w:keepLines w:val="0"/>
        <w:autoSpaceDE/>
        <w:autoSpaceDN/>
        <w:spacing w:before="0" w:after="0" w:line="440" w:lineRule="exact"/>
        <w:ind w:firstLine="480" w:firstLineChars="200"/>
        <w:rPr>
          <w:rFonts w:ascii="宋体" w:hAnsi="宋体" w:eastAsia="宋体" w:cs="宋体"/>
          <w:b w:val="0"/>
          <w:sz w:val="24"/>
          <w:szCs w:val="24"/>
          <w:lang w:eastAsia="zh-CN"/>
        </w:rPr>
      </w:pPr>
      <w:r>
        <w:rPr>
          <w:rFonts w:hint="eastAsia" w:ascii="宋体" w:hAnsi="宋体" w:eastAsia="宋体" w:cs="宋体"/>
          <w:b w:val="0"/>
          <w:sz w:val="24"/>
          <w:szCs w:val="24"/>
          <w:lang w:eastAsia="zh-CN"/>
        </w:rPr>
        <w:t>（2）要求法定代表人签字或盖章的，法定代表人在签字或盖章的地方上传手写签名的扫描件或加盖法定代表人CA印章。</w:t>
      </w:r>
    </w:p>
    <w:p>
      <w:pPr>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（3）要求委托代理人签字或盖章的，委托代理人在签字或盖章的地方上传手写签名的扫描件或加盖委托代理人CA印章。</w:t>
      </w:r>
    </w:p>
    <w:p>
      <w:pPr>
        <w:pStyle w:val="9"/>
        <w:keepNext w:val="0"/>
        <w:keepLines w:val="0"/>
        <w:autoSpaceDE/>
        <w:autoSpaceDN/>
        <w:spacing w:before="0" w:after="0" w:line="440" w:lineRule="exact"/>
        <w:rPr>
          <w:rFonts w:ascii="宋体" w:hAnsi="宋体" w:eastAsia="宋体" w:cs="宋体"/>
          <w:bCs w:val="0"/>
          <w:kern w:val="2"/>
          <w:sz w:val="24"/>
          <w:szCs w:val="24"/>
          <w:lang w:eastAsia="zh-CN"/>
        </w:rPr>
      </w:pPr>
      <w:r>
        <w:rPr>
          <w:rFonts w:hint="eastAsia" w:ascii="宋体" w:hAnsi="宋体" w:eastAsia="宋体" w:cs="宋体"/>
          <w:bCs w:val="0"/>
          <w:kern w:val="2"/>
          <w:sz w:val="24"/>
          <w:szCs w:val="24"/>
          <w:lang w:eastAsia="zh-CN"/>
        </w:rPr>
        <w:t>四、响应文件的补充与撤回</w:t>
      </w:r>
    </w:p>
    <w:p>
      <w:pPr>
        <w:autoSpaceDE/>
        <w:autoSpaceDN/>
        <w:spacing w:line="440" w:lineRule="exact"/>
        <w:ind w:firstLine="480" w:firstLineChars="200"/>
        <w:rPr>
          <w:rFonts w:ascii="宋体" w:hAnsi="宋体" w:eastAsia="宋体" w:cs="宋体"/>
          <w:sz w:val="24"/>
          <w:szCs w:val="24"/>
        </w:rPr>
      </w:pPr>
      <w:r>
        <w:rPr>
          <w:rFonts w:hint="eastAsia" w:ascii="宋体" w:hAnsi="宋体" w:eastAsia="宋体" w:cs="宋体"/>
          <w:kern w:val="2"/>
          <w:sz w:val="24"/>
          <w:szCs w:val="24"/>
          <w:lang w:eastAsia="zh-CN"/>
        </w:rPr>
        <w:t>1、</w:t>
      </w:r>
      <w:r>
        <w:rPr>
          <w:rFonts w:hint="eastAsia" w:ascii="宋体" w:hAnsi="宋体" w:eastAsia="宋体" w:cs="宋体"/>
          <w:sz w:val="24"/>
          <w:szCs w:val="24"/>
          <w:lang w:eastAsia="zh-CN"/>
        </w:rPr>
        <w:t>供应商</w:t>
      </w:r>
      <w:r>
        <w:rPr>
          <w:rFonts w:hint="eastAsia" w:ascii="宋体" w:hAnsi="宋体" w:eastAsia="宋体" w:cs="宋体"/>
          <w:kern w:val="2"/>
          <w:sz w:val="24"/>
          <w:szCs w:val="24"/>
          <w:lang w:eastAsia="zh-CN"/>
        </w:rPr>
        <w:t>在响应文件</w:t>
      </w:r>
      <w:r>
        <w:rPr>
          <w:rFonts w:hint="eastAsia" w:ascii="宋体" w:hAnsi="宋体" w:eastAsia="宋体" w:cs="宋体"/>
          <w:sz w:val="24"/>
          <w:szCs w:val="24"/>
        </w:rPr>
        <w:t>递交截止时间之前可以以书面形式修改、补充、替代或撤回其响应文件，补充的内容应按要求进行密封递交。</w:t>
      </w:r>
    </w:p>
    <w:p>
      <w:pPr>
        <w:spacing w:line="440" w:lineRule="exact"/>
        <w:ind w:firstLine="480" w:firstLineChars="200"/>
        <w:rPr>
          <w:rFonts w:ascii="宋体" w:hAnsi="宋体" w:eastAsia="宋体" w:cs="宋体"/>
          <w:b/>
          <w:bCs/>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供应商</w:t>
      </w:r>
      <w:r>
        <w:rPr>
          <w:rFonts w:hint="eastAsia" w:ascii="宋体" w:hAnsi="宋体" w:eastAsia="宋体" w:cs="宋体"/>
          <w:sz w:val="24"/>
          <w:szCs w:val="24"/>
        </w:rPr>
        <w:t>在响应文件递交截止时间后不能修改、补充替代或撤回其响应文件。</w:t>
      </w:r>
    </w:p>
    <w:p>
      <w:pPr>
        <w:spacing w:line="440" w:lineRule="exact"/>
        <w:rPr>
          <w:rFonts w:ascii="宋体" w:hAnsi="宋体" w:eastAsia="宋体" w:cs="宋体"/>
          <w:b/>
          <w:kern w:val="2"/>
          <w:sz w:val="24"/>
          <w:szCs w:val="24"/>
          <w:lang w:eastAsia="zh-CN"/>
        </w:rPr>
      </w:pPr>
      <w:r>
        <w:rPr>
          <w:rFonts w:hint="eastAsia" w:ascii="宋体" w:hAnsi="宋体" w:eastAsia="宋体" w:cs="宋体"/>
          <w:b/>
          <w:kern w:val="2"/>
          <w:sz w:val="24"/>
          <w:szCs w:val="24"/>
          <w:lang w:eastAsia="zh-CN"/>
        </w:rPr>
        <w:t>五、响应性文件有下列情形之一的，采购代理机构不予接收。</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lang w:eastAsia="zh-CN"/>
        </w:rPr>
        <w:t>1、</w:t>
      </w:r>
      <w:r>
        <w:rPr>
          <w:rFonts w:hint="eastAsia" w:ascii="宋体" w:hAnsi="宋体" w:eastAsia="宋体" w:cs="宋体"/>
          <w:sz w:val="24"/>
          <w:szCs w:val="24"/>
        </w:rPr>
        <w:t>在响应文件递交截止时间以后递交的响应性文件为无效文件，采购人将不予接收。</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lang w:eastAsia="zh-CN"/>
        </w:rPr>
        <w:t>2、</w:t>
      </w:r>
      <w:r>
        <w:rPr>
          <w:rFonts w:hint="eastAsia" w:ascii="宋体" w:hAnsi="宋体" w:eastAsia="宋体" w:cs="宋体"/>
          <w:sz w:val="24"/>
          <w:szCs w:val="24"/>
        </w:rPr>
        <w:t>未按竞争性谈判文件要求密封、签章的。</w:t>
      </w:r>
    </w:p>
    <w:p>
      <w:pPr>
        <w:spacing w:line="440" w:lineRule="exact"/>
        <w:jc w:val="center"/>
        <w:rPr>
          <w:rFonts w:ascii="宋体" w:hAnsi="宋体" w:eastAsia="宋体" w:cs="宋体"/>
          <w:sz w:val="24"/>
          <w:szCs w:val="24"/>
        </w:rPr>
      </w:pPr>
    </w:p>
    <w:p>
      <w:pPr>
        <w:spacing w:line="440" w:lineRule="exact"/>
        <w:jc w:val="center"/>
        <w:rPr>
          <w:rFonts w:ascii="宋体" w:hAnsi="宋体" w:eastAsia="宋体" w:cs="宋体"/>
          <w:b/>
          <w:bCs/>
          <w:sz w:val="30"/>
          <w:szCs w:val="30"/>
        </w:rPr>
      </w:pPr>
      <w:r>
        <w:rPr>
          <w:rFonts w:hint="eastAsia" w:ascii="宋体" w:hAnsi="宋体" w:eastAsia="宋体" w:cs="宋体"/>
          <w:b/>
          <w:bCs/>
          <w:sz w:val="30"/>
          <w:szCs w:val="30"/>
        </w:rPr>
        <w:t>六、投标报价</w:t>
      </w:r>
    </w:p>
    <w:p>
      <w:pPr>
        <w:spacing w:line="440" w:lineRule="exact"/>
        <w:ind w:firstLine="480"/>
        <w:rPr>
          <w:rFonts w:ascii="宋体" w:hAnsi="宋体" w:eastAsia="宋体" w:cs="宋体"/>
          <w:sz w:val="24"/>
          <w:szCs w:val="24"/>
        </w:rPr>
      </w:pPr>
      <w:r>
        <w:rPr>
          <w:rFonts w:hint="eastAsia" w:ascii="宋体" w:hAnsi="宋体" w:eastAsia="宋体" w:cs="宋体"/>
          <w:sz w:val="24"/>
          <w:szCs w:val="24"/>
        </w:rPr>
        <w:t>一、控制价</w:t>
      </w:r>
    </w:p>
    <w:p>
      <w:pPr>
        <w:spacing w:line="440" w:lineRule="exact"/>
        <w:ind w:firstLine="482"/>
        <w:rPr>
          <w:rFonts w:ascii="宋体" w:hAnsi="宋体" w:eastAsia="宋体" w:cs="宋体"/>
          <w:color w:val="0000FF"/>
          <w:sz w:val="24"/>
          <w:szCs w:val="24"/>
          <w:lang w:eastAsia="zh-CN"/>
        </w:rPr>
      </w:pPr>
      <w:r>
        <w:rPr>
          <w:rFonts w:hint="eastAsia" w:ascii="宋体" w:hAnsi="宋体" w:eastAsia="宋体" w:cs="宋体"/>
          <w:sz w:val="24"/>
          <w:szCs w:val="24"/>
        </w:rPr>
        <w:t>本项目</w:t>
      </w:r>
      <w:r>
        <w:rPr>
          <w:rFonts w:hint="eastAsia" w:ascii="宋体" w:hAnsi="宋体" w:eastAsia="宋体" w:cs="宋体"/>
          <w:sz w:val="24"/>
          <w:szCs w:val="24"/>
          <w:lang w:eastAsia="zh-CN"/>
        </w:rPr>
        <w:t>控制价2778639.55元（大写：贰佰柒拾柒万捌仟陆佰叁拾玖元伍角伍分）,供应商的投标报价高于招标控制价的视为无效报价，其投标予以拒绝。</w:t>
      </w:r>
    </w:p>
    <w:p>
      <w:pPr>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当成交人的投标报价高于控制价的92%时，该成交人的成交价按控制价的92%执行。</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lang w:eastAsia="zh-CN"/>
        </w:rPr>
        <w:t>最终报价明显低于其他谈判报价，使得其谈判报价可能低于其个别成本的，谈判小组根据谈判文件的规定对该单位发出质疑，要求该投标单位在规定时间内做出书面说明并提供相关证明材料。</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二、投标报价</w:t>
      </w:r>
    </w:p>
    <w:p>
      <w:pPr>
        <w:spacing w:line="440" w:lineRule="exact"/>
        <w:ind w:firstLine="360" w:firstLineChars="150"/>
        <w:rPr>
          <w:rFonts w:ascii="宋体" w:hAnsi="宋体" w:eastAsia="宋体" w:cs="宋体"/>
          <w:sz w:val="24"/>
          <w:szCs w:val="24"/>
        </w:rPr>
      </w:pPr>
      <w:r>
        <w:rPr>
          <w:rFonts w:hint="eastAsia" w:ascii="宋体" w:hAnsi="宋体" w:eastAsia="宋体" w:cs="宋体"/>
          <w:sz w:val="24"/>
          <w:szCs w:val="24"/>
        </w:rPr>
        <w:t>1、工程报价表中的报价应</w:t>
      </w:r>
      <w:r>
        <w:rPr>
          <w:rFonts w:hint="eastAsia" w:ascii="宋体" w:hAnsi="宋体" w:eastAsia="宋体" w:cs="宋体"/>
          <w:b/>
          <w:bCs/>
          <w:sz w:val="24"/>
          <w:szCs w:val="24"/>
        </w:rPr>
        <w:t>包括</w:t>
      </w:r>
      <w:r>
        <w:rPr>
          <w:rFonts w:hint="eastAsia" w:ascii="宋体" w:hAnsi="宋体" w:eastAsia="宋体" w:cs="宋体"/>
          <w:b/>
          <w:bCs/>
          <w:sz w:val="24"/>
          <w:szCs w:val="24"/>
          <w:lang w:eastAsia="zh-CN"/>
        </w:rPr>
        <w:t>前期设计费、咨询费9万元</w:t>
      </w:r>
      <w:r>
        <w:rPr>
          <w:rFonts w:hint="eastAsia" w:ascii="宋体" w:hAnsi="宋体" w:eastAsia="宋体" w:cs="宋体"/>
          <w:sz w:val="24"/>
          <w:szCs w:val="24"/>
          <w:lang w:eastAsia="zh-CN"/>
        </w:rPr>
        <w:t>和</w:t>
      </w:r>
      <w:r>
        <w:rPr>
          <w:rFonts w:hint="eastAsia" w:ascii="宋体" w:hAnsi="宋体" w:eastAsia="宋体" w:cs="宋体"/>
          <w:sz w:val="24"/>
          <w:szCs w:val="24"/>
        </w:rPr>
        <w:t>由承包人承担的直接费、间接费、其他费用、材料差价、税金等全部费用和要求获得的利润以及应由承包人承担的义务、责任和风险所发生的一切费用。</w:t>
      </w:r>
    </w:p>
    <w:p>
      <w:pPr>
        <w:spacing w:line="440" w:lineRule="exact"/>
        <w:ind w:firstLine="360" w:firstLineChars="150"/>
        <w:rPr>
          <w:rFonts w:ascii="宋体" w:hAnsi="宋体" w:eastAsia="宋体" w:cs="宋体"/>
          <w:sz w:val="24"/>
          <w:szCs w:val="24"/>
        </w:rPr>
      </w:pPr>
      <w:r>
        <w:rPr>
          <w:rFonts w:hint="eastAsia" w:ascii="宋体" w:hAnsi="宋体" w:eastAsia="宋体" w:cs="宋体"/>
          <w:sz w:val="24"/>
          <w:szCs w:val="24"/>
        </w:rPr>
        <w:t>2、谈判报价应包括谈判文件确定采购范围的全部工作内容以及其响应文件编制与递交所涉及的一切费用。</w:t>
      </w:r>
      <w:r>
        <w:rPr>
          <w:rFonts w:hint="eastAsia" w:ascii="宋体" w:hAnsi="宋体" w:eastAsia="宋体" w:cs="宋体"/>
          <w:spacing w:val="-6"/>
          <w:sz w:val="24"/>
          <w:szCs w:val="24"/>
        </w:rPr>
        <w:t>供应商</w:t>
      </w:r>
      <w:r>
        <w:rPr>
          <w:rFonts w:hint="eastAsia" w:ascii="宋体" w:hAnsi="宋体" w:eastAsia="宋体" w:cs="宋体"/>
          <w:sz w:val="24"/>
          <w:szCs w:val="24"/>
        </w:rPr>
        <w:t>以人民币为计量币种报价，并以人民币币种签约、结算。</w:t>
      </w:r>
    </w:p>
    <w:p>
      <w:pPr>
        <w:spacing w:line="440" w:lineRule="exact"/>
        <w:rPr>
          <w:rFonts w:ascii="宋体" w:hAnsi="宋体" w:eastAsia="宋体" w:cs="宋体"/>
          <w:b/>
          <w:bCs/>
          <w:sz w:val="24"/>
          <w:szCs w:val="24"/>
        </w:rPr>
      </w:pPr>
      <w:r>
        <w:rPr>
          <w:rFonts w:hint="eastAsia" w:ascii="宋体" w:hAnsi="宋体" w:eastAsia="宋体" w:cs="宋体"/>
          <w:sz w:val="24"/>
          <w:szCs w:val="24"/>
        </w:rPr>
        <w:t xml:space="preserve">   3、</w:t>
      </w:r>
      <w:r>
        <w:rPr>
          <w:rFonts w:hint="eastAsia" w:ascii="宋体" w:hAnsi="宋体" w:eastAsia="宋体" w:cs="宋体"/>
          <w:spacing w:val="-6"/>
          <w:sz w:val="24"/>
          <w:szCs w:val="24"/>
        </w:rPr>
        <w:t>供应商</w:t>
      </w:r>
      <w:r>
        <w:rPr>
          <w:rFonts w:hint="eastAsia" w:ascii="宋体" w:hAnsi="宋体" w:eastAsia="宋体" w:cs="宋体"/>
          <w:sz w:val="24"/>
          <w:szCs w:val="24"/>
        </w:rPr>
        <w:t>的谈判报价应包括所有服务工作以及由承包人承担的义务、责任和风险等全部费用。谈判价不是唯一的或不是固定不变的响应文件将被作为非响应性谈判而予以拒绝，</w:t>
      </w:r>
      <w:r>
        <w:rPr>
          <w:rFonts w:hint="eastAsia" w:ascii="宋体" w:hAnsi="宋体" w:eastAsia="宋体" w:cs="宋体"/>
          <w:spacing w:val="-6"/>
          <w:sz w:val="24"/>
          <w:szCs w:val="24"/>
        </w:rPr>
        <w:t>供应商</w:t>
      </w:r>
      <w:r>
        <w:rPr>
          <w:rFonts w:hint="eastAsia" w:ascii="宋体" w:hAnsi="宋体" w:eastAsia="宋体" w:cs="宋体"/>
          <w:sz w:val="24"/>
          <w:szCs w:val="24"/>
        </w:rPr>
        <w:t>所报的谈判价在谈判有效期内是固定不变的，</w:t>
      </w:r>
      <w:r>
        <w:rPr>
          <w:rFonts w:hint="eastAsia" w:ascii="宋体" w:hAnsi="宋体" w:eastAsia="宋体" w:cs="宋体"/>
          <w:spacing w:val="-6"/>
          <w:sz w:val="24"/>
          <w:szCs w:val="24"/>
        </w:rPr>
        <w:t>供应商</w:t>
      </w:r>
      <w:r>
        <w:rPr>
          <w:rFonts w:hint="eastAsia" w:ascii="宋体" w:hAnsi="宋体" w:eastAsia="宋体" w:cs="宋体"/>
          <w:sz w:val="24"/>
          <w:szCs w:val="24"/>
        </w:rPr>
        <w:t>不得以任何理由予以变更。</w:t>
      </w:r>
    </w:p>
    <w:p>
      <w:pPr>
        <w:spacing w:line="440" w:lineRule="exact"/>
        <w:ind w:firstLine="240" w:firstLineChars="100"/>
        <w:rPr>
          <w:rFonts w:ascii="宋体" w:hAnsi="宋体" w:eastAsia="宋体" w:cs="宋体"/>
          <w:sz w:val="24"/>
          <w:szCs w:val="24"/>
        </w:rPr>
      </w:pPr>
    </w:p>
    <w:p>
      <w:pPr>
        <w:spacing w:line="440" w:lineRule="exact"/>
        <w:jc w:val="center"/>
        <w:rPr>
          <w:rFonts w:ascii="宋体" w:hAnsi="宋体" w:eastAsia="宋体" w:cs="宋体"/>
          <w:b/>
          <w:bCs/>
          <w:sz w:val="30"/>
          <w:szCs w:val="30"/>
        </w:rPr>
      </w:pPr>
      <w:r>
        <w:rPr>
          <w:rFonts w:hint="eastAsia" w:ascii="宋体" w:hAnsi="宋体" w:eastAsia="宋体" w:cs="宋体"/>
          <w:b/>
          <w:bCs/>
          <w:sz w:val="30"/>
          <w:szCs w:val="30"/>
        </w:rPr>
        <w:t>七、谈判程序</w:t>
      </w:r>
    </w:p>
    <w:p>
      <w:pPr>
        <w:spacing w:line="440" w:lineRule="exact"/>
        <w:ind w:firstLine="480"/>
        <w:rPr>
          <w:rFonts w:ascii="宋体" w:hAnsi="宋体" w:eastAsia="宋体" w:cs="宋体"/>
          <w:sz w:val="24"/>
          <w:szCs w:val="24"/>
        </w:rPr>
      </w:pPr>
      <w:r>
        <w:rPr>
          <w:rFonts w:hint="eastAsia" w:ascii="宋体" w:hAnsi="宋体" w:eastAsia="宋体" w:cs="宋体"/>
          <w:sz w:val="24"/>
          <w:szCs w:val="24"/>
        </w:rPr>
        <w:t>一、谈判程序</w:t>
      </w:r>
    </w:p>
    <w:p>
      <w:pPr>
        <w:wordWrap w:val="0"/>
        <w:spacing w:line="440" w:lineRule="exact"/>
        <w:ind w:firstLine="482"/>
        <w:rPr>
          <w:rFonts w:ascii="宋体" w:hAnsi="宋体" w:eastAsia="宋体" w:cs="宋体"/>
          <w:sz w:val="24"/>
          <w:szCs w:val="24"/>
          <w:lang w:eastAsia="zh-CN"/>
        </w:rPr>
      </w:pPr>
      <w:r>
        <w:rPr>
          <w:rFonts w:hint="eastAsia" w:ascii="宋体" w:hAnsi="宋体" w:eastAsia="宋体" w:cs="宋体"/>
          <w:sz w:val="24"/>
          <w:szCs w:val="24"/>
          <w:lang w:eastAsia="zh-CN"/>
        </w:rPr>
        <w:t>采购人在规定的投标截止时间（开标时间）和供应商须知前附表规定的地点公开开标。本项目采用“远程不见面”的开标方式,载明远程开标大厅网址（http://ggzy.jiaozuo.gov.cn/BidOpeningHall/bidhall/default/login）。供应商无需到现场参加开标会议，无需到达现场提交原件资料。供应商应当投标截止前，登录远程开标大厅，在线准时参加开标活动并进行文件解密、答疑澄清等。在规定时间内投标文件未解密的供应商，视为放弃投标。</w:t>
      </w:r>
    </w:p>
    <w:p>
      <w:pPr>
        <w:spacing w:line="440" w:lineRule="exact"/>
        <w:ind w:firstLine="480"/>
        <w:rPr>
          <w:rFonts w:ascii="宋体" w:hAnsi="宋体" w:eastAsia="宋体" w:cs="宋体"/>
          <w:sz w:val="24"/>
          <w:szCs w:val="24"/>
          <w:lang w:eastAsia="zh-CN"/>
        </w:rPr>
      </w:pPr>
      <w:r>
        <w:rPr>
          <w:rFonts w:hint="eastAsia" w:ascii="宋体" w:hAnsi="宋体" w:eastAsia="宋体" w:cs="宋体"/>
          <w:sz w:val="24"/>
          <w:szCs w:val="24"/>
          <w:lang w:eastAsia="zh-CN"/>
        </w:rPr>
        <w:t>所有投标文件必须在本招标文件中规定的投标截止时间之前提前上传投标文件，并在开标截止时间前登录不见面开标大厅进行签到，按要求解密投标文件，不能按时上传、签到、解密者视为自动放弃投标。</w:t>
      </w:r>
    </w:p>
    <w:p>
      <w:pPr>
        <w:spacing w:line="440" w:lineRule="exact"/>
        <w:ind w:firstLine="480"/>
        <w:rPr>
          <w:rFonts w:ascii="宋体" w:hAnsi="宋体" w:eastAsia="宋体" w:cs="宋体"/>
          <w:sz w:val="24"/>
          <w:szCs w:val="24"/>
          <w:lang w:eastAsia="zh-CN"/>
        </w:rPr>
      </w:pPr>
      <w:r>
        <w:rPr>
          <w:rFonts w:hint="eastAsia" w:ascii="宋体" w:hAnsi="宋体" w:eastAsia="宋体" w:cs="宋体"/>
          <w:sz w:val="24"/>
          <w:szCs w:val="24"/>
          <w:lang w:eastAsia="zh-CN"/>
        </w:rPr>
        <w:t xml:space="preserve">供应商不足3家的，不得开标。  </w:t>
      </w:r>
    </w:p>
    <w:p>
      <w:pPr>
        <w:spacing w:line="440" w:lineRule="exact"/>
        <w:ind w:firstLine="480"/>
        <w:rPr>
          <w:rFonts w:ascii="宋体" w:hAnsi="宋体" w:eastAsia="宋体" w:cs="宋体"/>
          <w:sz w:val="24"/>
          <w:szCs w:val="24"/>
        </w:rPr>
      </w:pPr>
      <w:r>
        <w:rPr>
          <w:rFonts w:hint="eastAsia" w:ascii="宋体" w:hAnsi="宋体" w:eastAsia="宋体" w:cs="宋体"/>
          <w:sz w:val="24"/>
          <w:szCs w:val="24"/>
          <w:lang w:eastAsia="zh-CN"/>
        </w:rPr>
        <w:t>开标当日采购人、采购代理机构通过“信用中国”（www.creditchina.gov.cn）、中国政府采购网（www.ccgp.gov.cn），</w:t>
      </w:r>
      <w:r>
        <w:rPr>
          <w:rFonts w:hint="eastAsia" w:ascii="宋体" w:hAnsi="宋体" w:eastAsia="宋体" w:cs="宋体"/>
          <w:sz w:val="24"/>
          <w:szCs w:val="24"/>
        </w:rPr>
        <w:t>对参与投标供应商信用记录进行查询，对列入失信被执行人、重大税收违法案件当事人名单、政府采购严重违法失信行为记录名单的供应商，拒绝参与政府采购活动，同时对信用信息查询记录和证据进行打印存档。</w:t>
      </w:r>
    </w:p>
    <w:p>
      <w:pPr>
        <w:tabs>
          <w:tab w:val="left" w:pos="9127"/>
        </w:tabs>
        <w:spacing w:line="440" w:lineRule="exact"/>
        <w:ind w:right="-55" w:rightChars="-25" w:firstLine="470" w:firstLineChars="196"/>
        <w:rPr>
          <w:rFonts w:ascii="宋体" w:hAnsi="宋体" w:eastAsia="宋体" w:cs="宋体"/>
          <w:sz w:val="24"/>
          <w:szCs w:val="24"/>
          <w:lang w:eastAsia="zh-CN"/>
        </w:rPr>
      </w:pPr>
      <w:r>
        <w:rPr>
          <w:rFonts w:hint="eastAsia" w:ascii="宋体" w:hAnsi="宋体" w:eastAsia="宋体" w:cs="宋体"/>
          <w:sz w:val="24"/>
          <w:szCs w:val="24"/>
          <w:lang w:eastAsia="zh-CN"/>
        </w:rPr>
        <w:t>供应商应准时参加开标会议并签到，迟到、未到或未按要求上传投标文件的视为自动放弃投标。</w:t>
      </w:r>
    </w:p>
    <w:p>
      <w:pPr>
        <w:spacing w:line="440" w:lineRule="exact"/>
        <w:ind w:firstLine="480"/>
        <w:rPr>
          <w:rFonts w:ascii="宋体" w:hAnsi="宋体" w:eastAsia="宋体" w:cs="宋体"/>
          <w:sz w:val="24"/>
          <w:szCs w:val="24"/>
        </w:rPr>
      </w:pPr>
      <w:r>
        <w:rPr>
          <w:rFonts w:hint="eastAsia" w:ascii="宋体" w:hAnsi="宋体" w:eastAsia="宋体" w:cs="宋体"/>
          <w:sz w:val="24"/>
          <w:szCs w:val="24"/>
        </w:rPr>
        <w:t>会议由中国共产党博爱县纪律检查委员会</w:t>
      </w:r>
      <w:r>
        <w:rPr>
          <w:rFonts w:hint="eastAsia" w:ascii="宋体" w:hAnsi="宋体" w:eastAsia="宋体" w:cs="宋体"/>
          <w:sz w:val="24"/>
          <w:szCs w:val="24"/>
          <w:lang w:eastAsia="zh-CN"/>
        </w:rPr>
        <w:t>和河南正坤建设工程咨询有限公司</w:t>
      </w:r>
      <w:r>
        <w:rPr>
          <w:rFonts w:hint="eastAsia" w:ascii="宋体" w:hAnsi="宋体" w:eastAsia="宋体" w:cs="宋体"/>
          <w:sz w:val="24"/>
          <w:szCs w:val="24"/>
        </w:rPr>
        <w:t>主持：</w:t>
      </w:r>
    </w:p>
    <w:p>
      <w:pPr>
        <w:spacing w:line="440" w:lineRule="exact"/>
        <w:ind w:firstLine="482"/>
        <w:rPr>
          <w:rFonts w:ascii="宋体" w:hAnsi="宋体" w:eastAsia="宋体" w:cs="宋体"/>
          <w:sz w:val="24"/>
          <w:szCs w:val="24"/>
        </w:rPr>
      </w:pPr>
      <w:r>
        <w:rPr>
          <w:rFonts w:hint="eastAsia" w:ascii="宋体" w:hAnsi="宋体" w:eastAsia="宋体" w:cs="宋体"/>
          <w:sz w:val="24"/>
          <w:szCs w:val="24"/>
          <w:lang w:eastAsia="zh-CN"/>
        </w:rPr>
        <w:t>1、</w:t>
      </w:r>
      <w:r>
        <w:rPr>
          <w:rFonts w:hint="eastAsia" w:ascii="宋体" w:hAnsi="宋体" w:eastAsia="宋体" w:cs="宋体"/>
          <w:sz w:val="24"/>
          <w:szCs w:val="24"/>
        </w:rPr>
        <w:t>宣布投标截止时间已到，不再接收投标文件；</w:t>
      </w:r>
    </w:p>
    <w:p>
      <w:pPr>
        <w:spacing w:line="440" w:lineRule="exact"/>
        <w:ind w:firstLine="482"/>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宣布开标纪律；</w:t>
      </w:r>
    </w:p>
    <w:p>
      <w:pPr>
        <w:spacing w:line="440" w:lineRule="exact"/>
        <w:ind w:firstLine="482"/>
        <w:rPr>
          <w:rFonts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宣布开标人</w:t>
      </w:r>
      <w:r>
        <w:rPr>
          <w:rFonts w:hint="eastAsia" w:ascii="宋体" w:hAnsi="宋体" w:eastAsia="宋体" w:cs="宋体"/>
          <w:sz w:val="24"/>
          <w:szCs w:val="24"/>
          <w:lang w:eastAsia="zh-CN"/>
        </w:rPr>
        <w:t>、</w:t>
      </w:r>
      <w:r>
        <w:rPr>
          <w:rFonts w:hint="eastAsia" w:ascii="宋体" w:hAnsi="宋体" w:eastAsia="宋体" w:cs="宋体"/>
          <w:sz w:val="24"/>
          <w:szCs w:val="24"/>
        </w:rPr>
        <w:t>记录人、监标人等有关人员姓名；</w:t>
      </w:r>
    </w:p>
    <w:p>
      <w:pPr>
        <w:spacing w:line="440" w:lineRule="exact"/>
        <w:ind w:firstLine="482"/>
        <w:rPr>
          <w:rFonts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电子投标文件解密；</w:t>
      </w:r>
    </w:p>
    <w:p>
      <w:pPr>
        <w:spacing w:line="440" w:lineRule="exact"/>
        <w:ind w:firstLine="482"/>
        <w:rPr>
          <w:rFonts w:ascii="宋体" w:hAnsi="宋体" w:eastAsia="宋体" w:cs="宋体"/>
          <w:sz w:val="24"/>
          <w:szCs w:val="24"/>
        </w:rPr>
      </w:pPr>
      <w:r>
        <w:rPr>
          <w:rFonts w:hint="eastAsia" w:ascii="宋体" w:hAnsi="宋体" w:eastAsia="宋体" w:cs="宋体"/>
          <w:sz w:val="24"/>
          <w:szCs w:val="24"/>
          <w:lang w:eastAsia="zh-CN"/>
        </w:rPr>
        <w:t>5、</w:t>
      </w:r>
      <w:r>
        <w:rPr>
          <w:rFonts w:hint="eastAsia" w:ascii="宋体" w:hAnsi="宋体" w:eastAsia="宋体" w:cs="宋体"/>
          <w:sz w:val="24"/>
          <w:szCs w:val="24"/>
        </w:rPr>
        <w:t>采购人、监标人等有关人员在开标记录上签字确认；</w:t>
      </w:r>
    </w:p>
    <w:p>
      <w:pPr>
        <w:spacing w:line="440" w:lineRule="exact"/>
        <w:ind w:firstLine="482"/>
        <w:rPr>
          <w:rFonts w:ascii="宋体" w:hAnsi="宋体" w:eastAsia="宋体" w:cs="宋体"/>
          <w:sz w:val="24"/>
          <w:szCs w:val="24"/>
        </w:rPr>
      </w:pPr>
      <w:r>
        <w:rPr>
          <w:rFonts w:hint="eastAsia" w:ascii="宋体" w:hAnsi="宋体" w:eastAsia="宋体" w:cs="宋体"/>
          <w:sz w:val="24"/>
          <w:szCs w:val="24"/>
          <w:lang w:eastAsia="zh-CN"/>
        </w:rPr>
        <w:t>6、</w:t>
      </w:r>
      <w:r>
        <w:rPr>
          <w:rFonts w:hint="eastAsia" w:ascii="宋体" w:hAnsi="宋体" w:eastAsia="宋体" w:cs="宋体"/>
          <w:sz w:val="24"/>
          <w:szCs w:val="24"/>
        </w:rPr>
        <w:t>开标结束。</w:t>
      </w:r>
    </w:p>
    <w:p>
      <w:pPr>
        <w:spacing w:line="440" w:lineRule="exact"/>
        <w:ind w:firstLine="482"/>
        <w:rPr>
          <w:rFonts w:ascii="宋体" w:hAnsi="宋体" w:eastAsia="宋体" w:cs="宋体"/>
          <w:sz w:val="24"/>
          <w:szCs w:val="24"/>
        </w:rPr>
      </w:pPr>
      <w:r>
        <w:rPr>
          <w:rFonts w:hint="eastAsia" w:ascii="宋体" w:hAnsi="宋体" w:eastAsia="宋体" w:cs="宋体"/>
          <w:sz w:val="24"/>
          <w:szCs w:val="24"/>
          <w:lang w:eastAsia="zh-CN"/>
        </w:rPr>
        <w:t>7</w:t>
      </w:r>
      <w:r>
        <w:rPr>
          <w:rFonts w:hint="eastAsia" w:ascii="宋体" w:hAnsi="宋体" w:eastAsia="宋体" w:cs="宋体"/>
          <w:sz w:val="24"/>
          <w:szCs w:val="24"/>
        </w:rPr>
        <w:t>、进入谈判阶段，谈判小组由3人组成。谈判小组由采购人代表和政府采购专家库中随机抽取的评审专家共3人组成。</w:t>
      </w:r>
    </w:p>
    <w:p>
      <w:pPr>
        <w:spacing w:line="440" w:lineRule="exact"/>
        <w:ind w:firstLine="482"/>
        <w:rPr>
          <w:rFonts w:ascii="宋体" w:hAnsi="宋体" w:eastAsia="宋体" w:cs="宋体"/>
          <w:sz w:val="24"/>
          <w:szCs w:val="24"/>
        </w:rPr>
      </w:pPr>
      <w:r>
        <w:rPr>
          <w:rFonts w:hint="eastAsia" w:ascii="宋体" w:hAnsi="宋体" w:eastAsia="宋体" w:cs="宋体"/>
          <w:sz w:val="24"/>
          <w:szCs w:val="24"/>
          <w:lang w:eastAsia="zh-CN"/>
        </w:rPr>
        <w:t>8</w:t>
      </w:r>
      <w:r>
        <w:rPr>
          <w:rFonts w:hint="eastAsia" w:ascii="宋体" w:hAnsi="宋体" w:eastAsia="宋体" w:cs="宋体"/>
          <w:sz w:val="24"/>
          <w:szCs w:val="24"/>
        </w:rPr>
        <w:t>、谈判小组对谈判响应文件进行审查、质疑、评估和比较。</w:t>
      </w:r>
    </w:p>
    <w:p>
      <w:pPr>
        <w:spacing w:line="440" w:lineRule="exact"/>
        <w:ind w:firstLine="482"/>
        <w:rPr>
          <w:rFonts w:ascii="宋体" w:hAnsi="宋体" w:eastAsia="宋体" w:cs="宋体"/>
          <w:sz w:val="24"/>
          <w:szCs w:val="24"/>
        </w:rPr>
      </w:pPr>
      <w:r>
        <w:rPr>
          <w:rFonts w:hint="eastAsia" w:ascii="宋体" w:hAnsi="宋体" w:eastAsia="宋体" w:cs="宋体"/>
          <w:sz w:val="24"/>
          <w:szCs w:val="24"/>
        </w:rPr>
        <w:t>谈判小组在谈判文件规定的时间和地点对</w:t>
      </w:r>
      <w:r>
        <w:rPr>
          <w:rFonts w:hint="eastAsia" w:ascii="宋体" w:hAnsi="宋体" w:eastAsia="宋体" w:cs="宋体"/>
          <w:sz w:val="24"/>
          <w:szCs w:val="24"/>
          <w:lang w:eastAsia="zh-CN"/>
        </w:rPr>
        <w:t>供应商</w:t>
      </w:r>
      <w:r>
        <w:rPr>
          <w:rFonts w:hint="eastAsia" w:ascii="宋体" w:hAnsi="宋体" w:eastAsia="宋体" w:cs="宋体"/>
          <w:sz w:val="24"/>
          <w:szCs w:val="24"/>
        </w:rPr>
        <w:t>的响应性文件进行审查，</w:t>
      </w:r>
      <w:r>
        <w:rPr>
          <w:rFonts w:hint="eastAsia" w:ascii="宋体" w:hAnsi="宋体" w:eastAsia="宋体" w:cs="宋体"/>
          <w:sz w:val="24"/>
          <w:szCs w:val="24"/>
          <w:lang w:eastAsia="zh-CN"/>
        </w:rPr>
        <w:t>谈判小组发起二轮报价，</w:t>
      </w:r>
      <w:r>
        <w:rPr>
          <w:rFonts w:hint="eastAsia" w:ascii="宋体" w:hAnsi="宋体" w:eastAsia="宋体" w:cs="宋体"/>
          <w:sz w:val="24"/>
          <w:szCs w:val="24"/>
        </w:rPr>
        <w:t>通过初步审查的</w:t>
      </w:r>
      <w:r>
        <w:rPr>
          <w:rFonts w:hint="eastAsia" w:ascii="宋体" w:hAnsi="宋体" w:eastAsia="宋体" w:cs="宋体"/>
          <w:sz w:val="24"/>
          <w:szCs w:val="24"/>
          <w:lang w:eastAsia="zh-CN"/>
        </w:rPr>
        <w:t>供应商在规定时间内通过不见面开标系统</w:t>
      </w:r>
      <w:r>
        <w:rPr>
          <w:rFonts w:hint="eastAsia" w:ascii="宋体" w:hAnsi="宋体" w:eastAsia="宋体" w:cs="宋体"/>
          <w:sz w:val="24"/>
          <w:szCs w:val="24"/>
        </w:rPr>
        <w:t>进行二轮报价。</w:t>
      </w:r>
    </w:p>
    <w:p>
      <w:pPr>
        <w:spacing w:line="440" w:lineRule="exact"/>
        <w:ind w:firstLine="482"/>
        <w:rPr>
          <w:rFonts w:ascii="宋体" w:hAnsi="宋体" w:eastAsia="宋体" w:cs="宋体"/>
          <w:b/>
          <w:bCs/>
          <w:sz w:val="24"/>
          <w:szCs w:val="24"/>
          <w:lang w:eastAsia="zh-CN"/>
        </w:rPr>
      </w:pPr>
      <w:r>
        <w:rPr>
          <w:rFonts w:hint="eastAsia" w:ascii="宋体" w:hAnsi="宋体" w:eastAsia="宋体" w:cs="宋体"/>
          <w:b/>
          <w:bCs/>
          <w:sz w:val="24"/>
          <w:szCs w:val="24"/>
          <w:lang w:eastAsia="zh-CN"/>
        </w:rPr>
        <w:t>投标供应商在系统进行第二轮报价时，需在提交第二轮报价的同时以附件方式上传已标价工程量清单电子版(PDF格式)和第二轮报价表。</w:t>
      </w:r>
    </w:p>
    <w:p>
      <w:pPr>
        <w:spacing w:line="440" w:lineRule="exact"/>
        <w:ind w:firstLine="482"/>
        <w:rPr>
          <w:rFonts w:ascii="宋体" w:hAnsi="宋体" w:eastAsia="宋体" w:cs="宋体"/>
          <w:b/>
          <w:bCs/>
          <w:sz w:val="24"/>
          <w:szCs w:val="24"/>
          <w:lang w:eastAsia="zh-CN"/>
        </w:rPr>
      </w:pPr>
      <w:r>
        <w:rPr>
          <w:rFonts w:hint="eastAsia" w:ascii="宋体" w:hAnsi="宋体" w:eastAsia="宋体" w:cs="宋体"/>
          <w:b/>
          <w:bCs/>
          <w:sz w:val="24"/>
          <w:szCs w:val="24"/>
          <w:lang w:eastAsia="zh-CN"/>
        </w:rPr>
        <w:t>投标供应商的第二轮报价高于第一轮报价时或投标供应商未在规定时间内递交第二轮谈判报价时，该投标供应商的投标价以第一轮报价为准。</w:t>
      </w:r>
    </w:p>
    <w:p>
      <w:pPr>
        <w:spacing w:line="440" w:lineRule="exact"/>
        <w:ind w:firstLine="482"/>
        <w:rPr>
          <w:rFonts w:ascii="宋体" w:hAnsi="宋体" w:eastAsia="宋体" w:cs="宋体"/>
          <w:sz w:val="24"/>
          <w:szCs w:val="24"/>
          <w:lang w:eastAsia="zh-CN"/>
        </w:rPr>
      </w:pPr>
      <w:r>
        <w:rPr>
          <w:rFonts w:hint="eastAsia" w:ascii="宋体" w:hAnsi="宋体" w:eastAsia="宋体" w:cs="宋体"/>
          <w:sz w:val="24"/>
          <w:szCs w:val="24"/>
          <w:lang w:eastAsia="zh-CN"/>
        </w:rPr>
        <w:t>9、根据最低评标价法原则，将投标报价按由低到高的顺序进行排序，推荐3名成交候选供应商。</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lang w:eastAsia="zh-CN"/>
        </w:rPr>
        <w:t>10</w:t>
      </w:r>
      <w:r>
        <w:rPr>
          <w:rFonts w:hint="eastAsia" w:ascii="宋体" w:hAnsi="宋体" w:eastAsia="宋体" w:cs="宋体"/>
          <w:sz w:val="24"/>
          <w:szCs w:val="24"/>
        </w:rPr>
        <w:t>、签订合同：在约定的时间、地点，采购人与成交人根据有关谈判结果签订合同，合同</w:t>
      </w:r>
      <w:r>
        <w:rPr>
          <w:rFonts w:hint="eastAsia" w:ascii="宋体" w:hAnsi="宋体" w:eastAsia="宋体" w:cs="宋体"/>
          <w:sz w:val="24"/>
          <w:szCs w:val="24"/>
          <w:lang w:eastAsia="zh-CN"/>
        </w:rPr>
        <w:t>按规定进行公示</w:t>
      </w:r>
      <w:r>
        <w:rPr>
          <w:rFonts w:hint="eastAsia" w:ascii="宋体" w:hAnsi="宋体" w:eastAsia="宋体" w:cs="宋体"/>
          <w:sz w:val="24"/>
          <w:szCs w:val="24"/>
        </w:rPr>
        <w:t>。</w:t>
      </w:r>
    </w:p>
    <w:p>
      <w:pPr>
        <w:spacing w:line="440" w:lineRule="exact"/>
        <w:ind w:firstLine="48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1</w:t>
      </w:r>
      <w:r>
        <w:rPr>
          <w:rFonts w:hint="eastAsia" w:ascii="宋体" w:hAnsi="宋体" w:eastAsia="宋体" w:cs="宋体"/>
          <w:sz w:val="24"/>
          <w:szCs w:val="24"/>
        </w:rPr>
        <w:t>、在谈判期间，</w:t>
      </w:r>
      <w:r>
        <w:rPr>
          <w:rFonts w:hint="eastAsia" w:ascii="宋体" w:hAnsi="宋体" w:eastAsia="宋体" w:cs="宋体"/>
          <w:sz w:val="24"/>
          <w:szCs w:val="24"/>
          <w:lang w:eastAsia="zh-CN"/>
        </w:rPr>
        <w:t>供应商</w:t>
      </w:r>
      <w:r>
        <w:rPr>
          <w:rFonts w:hint="eastAsia" w:ascii="宋体" w:hAnsi="宋体" w:eastAsia="宋体" w:cs="宋体"/>
          <w:sz w:val="24"/>
          <w:szCs w:val="24"/>
        </w:rPr>
        <w:t>不得向谈判小组成员询问其它</w:t>
      </w:r>
      <w:r>
        <w:rPr>
          <w:rFonts w:hint="eastAsia" w:ascii="宋体" w:hAnsi="宋体" w:eastAsia="宋体" w:cs="宋体"/>
          <w:sz w:val="24"/>
          <w:szCs w:val="24"/>
          <w:lang w:eastAsia="zh-CN"/>
        </w:rPr>
        <w:t>供应商</w:t>
      </w:r>
      <w:r>
        <w:rPr>
          <w:rFonts w:hint="eastAsia" w:ascii="宋体" w:hAnsi="宋体" w:eastAsia="宋体" w:cs="宋体"/>
          <w:sz w:val="24"/>
          <w:szCs w:val="24"/>
        </w:rPr>
        <w:t>谈判情况，不得进行影响成交结果的活动。</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二、为保证成交结果的公正性，谈判小组成员不得与</w:t>
      </w:r>
      <w:r>
        <w:rPr>
          <w:rFonts w:hint="eastAsia" w:ascii="宋体" w:hAnsi="宋体" w:eastAsia="宋体" w:cs="宋体"/>
          <w:sz w:val="24"/>
          <w:szCs w:val="24"/>
          <w:lang w:eastAsia="zh-CN"/>
        </w:rPr>
        <w:t>供应商</w:t>
      </w:r>
      <w:r>
        <w:rPr>
          <w:rFonts w:hint="eastAsia" w:ascii="宋体" w:hAnsi="宋体" w:eastAsia="宋体" w:cs="宋体"/>
          <w:sz w:val="24"/>
          <w:szCs w:val="24"/>
        </w:rPr>
        <w:t>私下接触。确定成交人前，凡与谈判情况有接触的任何人不得将谈判情况泄密。</w:t>
      </w:r>
    </w:p>
    <w:p>
      <w:pPr>
        <w:spacing w:line="440" w:lineRule="exact"/>
        <w:ind w:firstLine="360"/>
        <w:rPr>
          <w:rFonts w:ascii="宋体" w:hAnsi="宋体" w:eastAsia="宋体" w:cs="宋体"/>
          <w:sz w:val="24"/>
          <w:szCs w:val="24"/>
        </w:rPr>
      </w:pPr>
      <w:r>
        <w:rPr>
          <w:rFonts w:hint="eastAsia" w:ascii="宋体" w:hAnsi="宋体" w:eastAsia="宋体" w:cs="宋体"/>
          <w:sz w:val="24"/>
          <w:szCs w:val="24"/>
        </w:rPr>
        <w:t>谈判小组不向未成交方解释原因，不退还响应文件。</w:t>
      </w:r>
    </w:p>
    <w:p>
      <w:pPr>
        <w:spacing w:line="440" w:lineRule="exact"/>
        <w:ind w:firstLine="480"/>
        <w:rPr>
          <w:rFonts w:ascii="宋体" w:hAnsi="宋体" w:eastAsia="宋体" w:cs="宋体"/>
          <w:sz w:val="24"/>
          <w:szCs w:val="24"/>
        </w:rPr>
      </w:pPr>
      <w:r>
        <w:rPr>
          <w:rFonts w:hint="eastAsia" w:ascii="宋体" w:hAnsi="宋体" w:eastAsia="宋体" w:cs="宋体"/>
          <w:sz w:val="24"/>
          <w:szCs w:val="24"/>
        </w:rPr>
        <w:t>三、谈判成交原则</w:t>
      </w:r>
    </w:p>
    <w:p>
      <w:pPr>
        <w:spacing w:line="440" w:lineRule="exact"/>
        <w:ind w:firstLine="480"/>
        <w:rPr>
          <w:rFonts w:ascii="宋体" w:hAnsi="宋体" w:eastAsia="宋体" w:cs="宋体"/>
          <w:sz w:val="24"/>
          <w:szCs w:val="24"/>
        </w:rPr>
      </w:pPr>
      <w:r>
        <w:rPr>
          <w:rFonts w:hint="eastAsia" w:ascii="宋体" w:hAnsi="宋体" w:eastAsia="宋体" w:cs="宋体"/>
          <w:sz w:val="24"/>
          <w:szCs w:val="24"/>
        </w:rPr>
        <w:t>1、成交原则和方法</w:t>
      </w:r>
    </w:p>
    <w:p>
      <w:pPr>
        <w:spacing w:line="440" w:lineRule="exact"/>
        <w:ind w:firstLine="48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.1</w:t>
      </w:r>
      <w:r>
        <w:rPr>
          <w:rFonts w:hint="eastAsia" w:ascii="宋体" w:hAnsi="宋体" w:eastAsia="宋体" w:cs="宋体"/>
          <w:sz w:val="24"/>
          <w:szCs w:val="24"/>
        </w:rPr>
        <w:t>公开、公平、公正</w:t>
      </w:r>
    </w:p>
    <w:p>
      <w:pPr>
        <w:spacing w:line="440" w:lineRule="exact"/>
        <w:ind w:firstLine="48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.2</w:t>
      </w:r>
      <w:r>
        <w:rPr>
          <w:rFonts w:hint="eastAsia" w:ascii="宋体" w:hAnsi="宋体" w:eastAsia="宋体" w:cs="宋体"/>
          <w:sz w:val="24"/>
          <w:szCs w:val="24"/>
        </w:rPr>
        <w:t>技术可行，措施得当</w:t>
      </w:r>
    </w:p>
    <w:p>
      <w:pPr>
        <w:spacing w:line="440" w:lineRule="exact"/>
        <w:ind w:firstLine="48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.3</w:t>
      </w:r>
      <w:r>
        <w:rPr>
          <w:rFonts w:hint="eastAsia" w:ascii="宋体" w:hAnsi="宋体" w:eastAsia="宋体" w:cs="宋体"/>
          <w:sz w:val="24"/>
          <w:szCs w:val="24"/>
        </w:rPr>
        <w:t>符合采购需求，价格低者优先成交。在价格同等情况下，依次按质量及服务、提供的优惠条件等进行排序，推荐3名成交候选供应商。</w:t>
      </w:r>
    </w:p>
    <w:p>
      <w:pPr>
        <w:spacing w:line="440" w:lineRule="exact"/>
        <w:ind w:firstLine="480"/>
        <w:rPr>
          <w:rFonts w:ascii="宋体" w:hAnsi="宋体" w:eastAsia="宋体" w:cs="宋体"/>
          <w:sz w:val="24"/>
          <w:szCs w:val="24"/>
        </w:rPr>
      </w:pPr>
      <w:r>
        <w:rPr>
          <w:rFonts w:hint="eastAsia" w:ascii="宋体" w:hAnsi="宋体" w:eastAsia="宋体" w:cs="宋体"/>
          <w:sz w:val="24"/>
          <w:szCs w:val="24"/>
        </w:rPr>
        <w:t>2、谈判小组对每个参加谈判单位的响应文件的实质内容进行比较。</w:t>
      </w:r>
    </w:p>
    <w:p>
      <w:pPr>
        <w:spacing w:line="440" w:lineRule="exact"/>
        <w:ind w:firstLine="480"/>
        <w:rPr>
          <w:rFonts w:ascii="宋体" w:hAnsi="宋体" w:eastAsia="宋体" w:cs="宋体"/>
          <w:sz w:val="24"/>
          <w:szCs w:val="24"/>
        </w:rPr>
      </w:pPr>
      <w:r>
        <w:rPr>
          <w:rFonts w:hint="eastAsia" w:ascii="宋体" w:hAnsi="宋体" w:eastAsia="宋体" w:cs="宋体"/>
          <w:sz w:val="24"/>
          <w:szCs w:val="24"/>
        </w:rPr>
        <w:t>3、谈判小组将符合谈判文件规定的最终有效投标报价按由低到高顺序排序，推荐3名成交候选供应商。</w:t>
      </w:r>
    </w:p>
    <w:p>
      <w:pPr>
        <w:spacing w:line="440" w:lineRule="exact"/>
        <w:ind w:firstLine="480"/>
        <w:rPr>
          <w:rFonts w:ascii="宋体" w:hAnsi="宋体" w:eastAsia="宋体" w:cs="宋体"/>
          <w:sz w:val="24"/>
          <w:szCs w:val="24"/>
        </w:rPr>
      </w:pPr>
      <w:r>
        <w:rPr>
          <w:rFonts w:hint="eastAsia" w:ascii="宋体" w:hAnsi="宋体" w:eastAsia="宋体" w:cs="宋体"/>
          <w:sz w:val="24"/>
          <w:szCs w:val="24"/>
        </w:rPr>
        <w:t>采购人应当确定排名第一的成交候选人为成交人。排名第一的成交候选人放弃成交、因不可抗力不能履行合同，或者被查实存在影响成交结果的违法行为等情形，不符合成交条件的，采购人可以按照谈判小组提出的成交候选人名单排序依次确定其他成交候选人为成交人。</w:t>
      </w:r>
    </w:p>
    <w:p>
      <w:pPr>
        <w:spacing w:line="440" w:lineRule="exact"/>
        <w:ind w:firstLine="480"/>
        <w:rPr>
          <w:rFonts w:ascii="宋体" w:hAnsi="宋体" w:eastAsia="宋体" w:cs="宋体"/>
          <w:sz w:val="24"/>
          <w:szCs w:val="24"/>
          <w:lang w:eastAsia="zh-CN"/>
        </w:rPr>
      </w:pPr>
      <w:r>
        <w:rPr>
          <w:rFonts w:hint="eastAsia" w:ascii="宋体" w:hAnsi="宋体" w:eastAsia="宋体" w:cs="宋体"/>
          <w:sz w:val="24"/>
          <w:szCs w:val="24"/>
        </w:rPr>
        <w:t>非因不可抗力因素放弃成交的，或排名第一的成交候选人未按规定期限与采购人签订合同的，应赔偿采购人由此造成的损失，损失费的计算方法为该成交候选人的投标价与重新确定的成交人成交价的差额，并</w:t>
      </w:r>
      <w:r>
        <w:rPr>
          <w:rFonts w:hint="eastAsia" w:ascii="宋体" w:hAnsi="宋体" w:eastAsia="宋体" w:cs="宋体"/>
          <w:sz w:val="24"/>
          <w:szCs w:val="24"/>
          <w:lang w:eastAsia="zh-CN"/>
        </w:rPr>
        <w:t>按照相关规定处理。</w:t>
      </w:r>
    </w:p>
    <w:p>
      <w:pPr>
        <w:spacing w:line="440" w:lineRule="exact"/>
        <w:ind w:firstLine="480"/>
        <w:rPr>
          <w:rFonts w:ascii="宋体" w:hAnsi="宋体" w:eastAsia="宋体" w:cs="宋体"/>
          <w:sz w:val="24"/>
          <w:szCs w:val="24"/>
        </w:rPr>
      </w:pPr>
      <w:r>
        <w:rPr>
          <w:rFonts w:hint="eastAsia" w:ascii="宋体" w:hAnsi="宋体" w:eastAsia="宋体" w:cs="宋体"/>
          <w:sz w:val="24"/>
          <w:szCs w:val="24"/>
          <w:lang w:eastAsia="zh-CN"/>
        </w:rPr>
        <w:t>4.1</w:t>
      </w:r>
      <w:r>
        <w:rPr>
          <w:rFonts w:hint="eastAsia" w:ascii="宋体" w:hAnsi="宋体" w:eastAsia="宋体" w:cs="宋体"/>
          <w:sz w:val="24"/>
          <w:szCs w:val="24"/>
        </w:rPr>
        <w:t>对</w:t>
      </w:r>
      <w:r>
        <w:rPr>
          <w:rFonts w:hint="eastAsia" w:ascii="宋体" w:hAnsi="宋体" w:eastAsia="宋体" w:cs="宋体"/>
          <w:sz w:val="24"/>
          <w:szCs w:val="24"/>
          <w:lang w:eastAsia="zh-CN"/>
        </w:rPr>
        <w:t>中</w:t>
      </w:r>
      <w:r>
        <w:rPr>
          <w:rFonts w:hint="eastAsia" w:ascii="宋体" w:hAnsi="宋体" w:eastAsia="宋体" w:cs="宋体"/>
          <w:sz w:val="24"/>
          <w:szCs w:val="24"/>
        </w:rPr>
        <w:t>小型或微型企业投标的扶持：</w:t>
      </w:r>
    </w:p>
    <w:p>
      <w:pPr>
        <w:spacing w:line="440" w:lineRule="exact"/>
        <w:ind w:firstLine="480"/>
        <w:rPr>
          <w:rFonts w:ascii="宋体" w:hAnsi="宋体" w:eastAsia="宋体" w:cs="宋体"/>
          <w:sz w:val="24"/>
          <w:szCs w:val="24"/>
          <w:lang w:eastAsia="zh-CN"/>
        </w:rPr>
      </w:pPr>
      <w:r>
        <w:rPr>
          <w:rFonts w:hint="eastAsia" w:ascii="宋体" w:hAnsi="宋体" w:eastAsia="宋体" w:cs="宋体"/>
          <w:sz w:val="24"/>
          <w:szCs w:val="24"/>
          <w:lang w:eastAsia="zh-CN"/>
        </w:rPr>
        <w:t>4.</w:t>
      </w:r>
      <w:r>
        <w:rPr>
          <w:rFonts w:hint="eastAsia" w:ascii="宋体" w:hAnsi="宋体" w:eastAsia="宋体" w:cs="宋体"/>
          <w:sz w:val="24"/>
          <w:szCs w:val="24"/>
        </w:rPr>
        <w:t>1.1</w:t>
      </w:r>
      <w:r>
        <w:rPr>
          <w:rFonts w:hint="eastAsia" w:ascii="宋体" w:hAnsi="宋体" w:eastAsia="宋体" w:cs="宋体"/>
          <w:sz w:val="24"/>
          <w:szCs w:val="24"/>
          <w:lang w:eastAsia="zh-CN"/>
        </w:rPr>
        <w:t>投标供应商如是中小型或是微型企业需提供：《中小企业声明函》</w:t>
      </w:r>
      <w:r>
        <w:rPr>
          <w:rFonts w:hint="eastAsia" w:ascii="宋体" w:hAnsi="宋体" w:eastAsia="宋体" w:cs="宋体"/>
          <w:sz w:val="24"/>
          <w:szCs w:val="24"/>
        </w:rPr>
        <w:t>（见格式）。</w:t>
      </w:r>
    </w:p>
    <w:p>
      <w:pPr>
        <w:spacing w:line="440" w:lineRule="exact"/>
        <w:ind w:firstLine="480"/>
        <w:rPr>
          <w:rFonts w:ascii="宋体" w:hAnsi="宋体" w:eastAsia="宋体" w:cs="宋体"/>
          <w:sz w:val="24"/>
          <w:szCs w:val="24"/>
          <w:lang w:eastAsia="zh-CN"/>
        </w:rPr>
      </w:pPr>
      <w:r>
        <w:rPr>
          <w:rFonts w:hint="eastAsia" w:ascii="宋体" w:hAnsi="宋体" w:eastAsia="宋体" w:cs="宋体"/>
          <w:sz w:val="24"/>
          <w:szCs w:val="24"/>
          <w:lang w:eastAsia="zh-CN"/>
        </w:rPr>
        <w:t>4.2 按照《政府采购促进中小企业发展管理办法》有关规定，中小企业的标准为：</w:t>
      </w:r>
    </w:p>
    <w:p>
      <w:pPr>
        <w:spacing w:line="440" w:lineRule="exact"/>
        <w:ind w:firstLine="480"/>
        <w:rPr>
          <w:rFonts w:ascii="宋体" w:hAnsi="宋体" w:eastAsia="宋体" w:cs="宋体"/>
          <w:sz w:val="24"/>
          <w:szCs w:val="24"/>
          <w:lang w:eastAsia="zh-CN"/>
        </w:rPr>
      </w:pPr>
      <w:r>
        <w:rPr>
          <w:rFonts w:hint="eastAsia" w:ascii="宋体" w:hAnsi="宋体" w:eastAsia="宋体" w:cs="宋体"/>
          <w:sz w:val="24"/>
          <w:szCs w:val="24"/>
          <w:lang w:eastAsia="zh-CN"/>
        </w:rPr>
        <w:t>4.2.1提供本企业制造的货物、承担的工程或者服务，或者提供其他中小企业制造的货物，不包括提供或使用大型企业注册商标的货物；</w:t>
      </w:r>
    </w:p>
    <w:p>
      <w:pPr>
        <w:spacing w:line="440" w:lineRule="exact"/>
        <w:ind w:firstLine="480"/>
        <w:rPr>
          <w:rFonts w:ascii="宋体" w:hAnsi="宋体" w:eastAsia="宋体" w:cs="宋体"/>
          <w:sz w:val="24"/>
          <w:szCs w:val="24"/>
          <w:lang w:eastAsia="zh-CN"/>
        </w:rPr>
      </w:pPr>
      <w:r>
        <w:rPr>
          <w:rFonts w:hint="eastAsia" w:ascii="宋体" w:hAnsi="宋体" w:eastAsia="宋体" w:cs="宋体"/>
          <w:sz w:val="24"/>
          <w:szCs w:val="24"/>
          <w:lang w:eastAsia="zh-CN"/>
        </w:rPr>
        <w:t>4.2.2本规定所称中小企业划分标准，是指国务院有关部门根据企业从业人员、营业收入、资产总额等指标制定的中小企业划型标准（工信部联企业﹝2011﹞300号）；</w:t>
      </w:r>
    </w:p>
    <w:p>
      <w:pPr>
        <w:spacing w:line="440" w:lineRule="exact"/>
        <w:ind w:firstLine="480"/>
        <w:rPr>
          <w:rFonts w:ascii="宋体" w:hAnsi="宋体" w:eastAsia="宋体" w:cs="宋体"/>
          <w:sz w:val="24"/>
          <w:szCs w:val="24"/>
          <w:lang w:eastAsia="zh-CN"/>
        </w:rPr>
      </w:pPr>
      <w:r>
        <w:rPr>
          <w:rFonts w:hint="eastAsia" w:ascii="宋体" w:hAnsi="宋体" w:eastAsia="宋体" w:cs="宋体"/>
          <w:sz w:val="24"/>
          <w:szCs w:val="24"/>
          <w:lang w:eastAsia="zh-CN"/>
        </w:rPr>
        <w:t>4.2.3小型、微型企业提供有中型企业制造的货物的，视同为中型企业；小型、微型、中型企业提供有大型企业制造的货物的，视同为大型企业。</w:t>
      </w:r>
    </w:p>
    <w:p>
      <w:pPr>
        <w:spacing w:line="440" w:lineRule="exact"/>
        <w:ind w:firstLine="480"/>
        <w:rPr>
          <w:rFonts w:ascii="宋体" w:hAnsi="宋体" w:eastAsia="宋体" w:cs="宋体"/>
          <w:sz w:val="24"/>
          <w:szCs w:val="24"/>
          <w:lang w:eastAsia="zh-CN"/>
        </w:rPr>
      </w:pPr>
      <w:r>
        <w:rPr>
          <w:rFonts w:hint="eastAsia" w:ascii="宋体" w:hAnsi="宋体" w:eastAsia="宋体" w:cs="宋体"/>
          <w:sz w:val="24"/>
          <w:szCs w:val="24"/>
          <w:lang w:eastAsia="zh-CN"/>
        </w:rPr>
        <w:t>4.3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pPr>
        <w:spacing w:line="440" w:lineRule="exact"/>
        <w:ind w:firstLine="480"/>
        <w:rPr>
          <w:rFonts w:ascii="宋体" w:hAnsi="宋体" w:eastAsia="宋体" w:cs="宋体"/>
          <w:b/>
          <w:bCs/>
          <w:sz w:val="24"/>
          <w:szCs w:val="24"/>
          <w:lang w:eastAsia="zh-CN"/>
        </w:rPr>
      </w:pPr>
      <w:r>
        <w:rPr>
          <w:rFonts w:hint="eastAsia" w:ascii="宋体" w:hAnsi="宋体" w:eastAsia="宋体" w:cs="宋体"/>
          <w:b/>
          <w:bCs/>
          <w:sz w:val="24"/>
          <w:szCs w:val="24"/>
          <w:lang w:eastAsia="zh-CN"/>
        </w:rPr>
        <w:t>本项目全额面向中小企业采购，供应商需提供中小企业声明函。</w:t>
      </w:r>
    </w:p>
    <w:p>
      <w:pPr>
        <w:spacing w:line="440" w:lineRule="exact"/>
        <w:ind w:firstLine="480"/>
        <w:rPr>
          <w:rFonts w:ascii="宋体" w:hAnsi="宋体" w:eastAsia="宋体" w:cs="宋体"/>
          <w:sz w:val="24"/>
          <w:szCs w:val="24"/>
          <w:lang w:eastAsia="zh-CN"/>
        </w:rPr>
      </w:pPr>
      <w:r>
        <w:rPr>
          <w:rFonts w:hint="eastAsia" w:ascii="宋体" w:hAnsi="宋体" w:eastAsia="宋体" w:cs="宋体"/>
          <w:sz w:val="24"/>
          <w:szCs w:val="24"/>
          <w:lang w:eastAsia="zh-CN"/>
        </w:rPr>
        <w:t>四、参加谈判单位的响应文件有下列情况之一的，视为无效响应文件。</w:t>
      </w:r>
    </w:p>
    <w:p>
      <w:pPr>
        <w:spacing w:line="440" w:lineRule="exact"/>
        <w:ind w:firstLine="480"/>
        <w:rPr>
          <w:rFonts w:ascii="宋体" w:hAnsi="宋体" w:eastAsia="宋体" w:cs="宋体"/>
          <w:sz w:val="24"/>
          <w:szCs w:val="24"/>
          <w:lang w:eastAsia="zh-CN"/>
        </w:rPr>
      </w:pPr>
      <w:r>
        <w:rPr>
          <w:rFonts w:hint="eastAsia" w:ascii="宋体" w:hAnsi="宋体" w:eastAsia="宋体" w:cs="宋体"/>
          <w:sz w:val="24"/>
          <w:szCs w:val="24"/>
          <w:lang w:eastAsia="zh-CN"/>
        </w:rPr>
        <w:t>1、未按谈判文件明示的规定签字或盖章的；</w:t>
      </w:r>
    </w:p>
    <w:p>
      <w:pPr>
        <w:spacing w:line="440" w:lineRule="exact"/>
        <w:ind w:firstLine="480"/>
        <w:rPr>
          <w:rFonts w:ascii="宋体" w:hAnsi="宋体" w:eastAsia="宋体" w:cs="宋体"/>
          <w:sz w:val="24"/>
          <w:szCs w:val="24"/>
          <w:lang w:eastAsia="zh-CN"/>
        </w:rPr>
      </w:pPr>
      <w:r>
        <w:rPr>
          <w:rFonts w:hint="eastAsia" w:ascii="宋体" w:hAnsi="宋体" w:eastAsia="宋体" w:cs="宋体"/>
          <w:sz w:val="24"/>
          <w:szCs w:val="24"/>
          <w:lang w:eastAsia="zh-CN"/>
        </w:rPr>
        <w:t>2、响应文件的关键内容（谈判报价、工期、质量标准等）未填写或填写字迹模糊、达不到要求的；</w:t>
      </w:r>
    </w:p>
    <w:p>
      <w:pPr>
        <w:spacing w:line="440" w:lineRule="exact"/>
        <w:ind w:firstLine="480"/>
        <w:rPr>
          <w:rFonts w:ascii="宋体" w:hAnsi="宋体" w:eastAsia="宋体" w:cs="宋体"/>
          <w:sz w:val="24"/>
          <w:szCs w:val="24"/>
          <w:lang w:eastAsia="zh-CN"/>
        </w:rPr>
      </w:pPr>
      <w:r>
        <w:rPr>
          <w:rFonts w:hint="eastAsia" w:ascii="宋体" w:hAnsi="宋体" w:eastAsia="宋体" w:cs="宋体"/>
          <w:sz w:val="24"/>
          <w:szCs w:val="24"/>
          <w:lang w:eastAsia="zh-CN"/>
        </w:rPr>
        <w:t>3、谈判报价超出控制价的；</w:t>
      </w:r>
    </w:p>
    <w:p>
      <w:pPr>
        <w:spacing w:line="440" w:lineRule="exact"/>
        <w:ind w:firstLine="480"/>
        <w:rPr>
          <w:rFonts w:ascii="宋体" w:hAnsi="宋体" w:eastAsia="宋体" w:cs="宋体"/>
          <w:sz w:val="24"/>
          <w:szCs w:val="24"/>
          <w:lang w:eastAsia="zh-CN"/>
        </w:rPr>
      </w:pPr>
      <w:r>
        <w:rPr>
          <w:rFonts w:hint="eastAsia" w:ascii="宋体" w:hAnsi="宋体" w:eastAsia="宋体" w:cs="宋体"/>
          <w:sz w:val="24"/>
          <w:szCs w:val="24"/>
          <w:lang w:eastAsia="zh-CN"/>
        </w:rPr>
        <w:t>4、投标单位递交两份或多份内容不同的响应文件，或在一份响应文件中对同一采购项目有两个或多个报价，且未声明哪一个有效的；</w:t>
      </w:r>
    </w:p>
    <w:p>
      <w:pPr>
        <w:spacing w:line="440" w:lineRule="exact"/>
        <w:ind w:firstLine="480"/>
        <w:rPr>
          <w:rFonts w:ascii="宋体" w:hAnsi="宋体" w:eastAsia="宋体" w:cs="宋体"/>
          <w:sz w:val="24"/>
          <w:szCs w:val="24"/>
          <w:lang w:eastAsia="zh-CN"/>
        </w:rPr>
      </w:pPr>
      <w:r>
        <w:rPr>
          <w:rFonts w:hint="eastAsia" w:ascii="宋体" w:hAnsi="宋体" w:eastAsia="宋体" w:cs="宋体"/>
          <w:sz w:val="24"/>
          <w:szCs w:val="24"/>
          <w:lang w:eastAsia="zh-CN"/>
        </w:rPr>
        <w:t>5、相关资格证明文件不合格的；</w:t>
      </w:r>
    </w:p>
    <w:p>
      <w:pPr>
        <w:spacing w:line="440" w:lineRule="exact"/>
        <w:ind w:firstLine="480"/>
        <w:rPr>
          <w:rFonts w:ascii="宋体" w:hAnsi="宋体" w:eastAsia="宋体" w:cs="宋体"/>
          <w:sz w:val="24"/>
          <w:szCs w:val="24"/>
          <w:lang w:eastAsia="zh-CN"/>
        </w:rPr>
      </w:pPr>
      <w:r>
        <w:rPr>
          <w:rFonts w:hint="eastAsia" w:ascii="宋体" w:hAnsi="宋体" w:eastAsia="宋体" w:cs="宋体"/>
          <w:sz w:val="24"/>
          <w:szCs w:val="24"/>
          <w:lang w:eastAsia="zh-CN"/>
        </w:rPr>
        <w:t>6、评标过程中，如有供应商存在“投标文件制作机器码一致”，则视其投标无效，并按照相关规定进行处理；</w:t>
      </w:r>
    </w:p>
    <w:p>
      <w:pPr>
        <w:spacing w:line="440" w:lineRule="exact"/>
        <w:ind w:firstLine="480"/>
        <w:rPr>
          <w:rFonts w:ascii="宋体" w:hAnsi="宋体" w:eastAsia="宋体" w:cs="宋体"/>
          <w:sz w:val="24"/>
          <w:szCs w:val="24"/>
          <w:lang w:eastAsia="zh-CN"/>
        </w:rPr>
      </w:pPr>
      <w:r>
        <w:rPr>
          <w:rFonts w:hint="eastAsia" w:ascii="宋体" w:hAnsi="宋体" w:eastAsia="宋体" w:cs="宋体"/>
          <w:sz w:val="24"/>
          <w:szCs w:val="24"/>
          <w:lang w:eastAsia="zh-CN"/>
        </w:rPr>
        <w:t>7、响应文件中附有采购人不能接受的条件的；</w:t>
      </w:r>
    </w:p>
    <w:p>
      <w:pPr>
        <w:spacing w:line="440" w:lineRule="exact"/>
        <w:ind w:firstLine="480"/>
        <w:rPr>
          <w:rFonts w:ascii="宋体" w:hAnsi="宋体" w:eastAsia="宋体" w:cs="宋体"/>
          <w:sz w:val="24"/>
          <w:szCs w:val="24"/>
          <w:lang w:eastAsia="zh-CN"/>
        </w:rPr>
      </w:pPr>
      <w:r>
        <w:rPr>
          <w:rFonts w:hint="eastAsia" w:ascii="宋体" w:hAnsi="宋体" w:eastAsia="宋体" w:cs="宋体"/>
          <w:sz w:val="24"/>
          <w:szCs w:val="24"/>
          <w:lang w:val="en-US" w:eastAsia="zh-CN"/>
        </w:rPr>
        <w:t>8</w:t>
      </w:r>
      <w:r>
        <w:rPr>
          <w:rFonts w:hint="eastAsia" w:ascii="宋体" w:hAnsi="宋体" w:eastAsia="宋体" w:cs="宋体"/>
          <w:sz w:val="24"/>
          <w:szCs w:val="24"/>
          <w:lang w:eastAsia="zh-CN"/>
        </w:rPr>
        <w:t>、响应文件有明显不符合谈判文件其它要求和有关法律法规的；</w:t>
      </w:r>
    </w:p>
    <w:p>
      <w:pPr>
        <w:spacing w:line="440" w:lineRule="exact"/>
        <w:ind w:firstLine="480"/>
        <w:rPr>
          <w:rFonts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在评标过程中，谈判小组发现投标单位的报价明显低于其它谈判报价，使得其谈判报价可能低于其个别成本的，应当要求该投标单位作出书面说明并提供相关证明材料。投标单位不能合理说明或者不能提供相关证明材料的，由谈判小组认定该投标单位以低于成本报价竞标，其谈判应作废标处理。</w:t>
      </w:r>
    </w:p>
    <w:p>
      <w:pPr>
        <w:spacing w:line="440" w:lineRule="exact"/>
        <w:ind w:firstLine="480"/>
        <w:rPr>
          <w:rFonts w:ascii="宋体" w:hAnsi="宋体" w:eastAsia="宋体" w:cs="宋体"/>
          <w:sz w:val="24"/>
          <w:szCs w:val="24"/>
        </w:rPr>
      </w:pPr>
      <w:r>
        <w:rPr>
          <w:rFonts w:hint="eastAsia" w:ascii="宋体" w:hAnsi="宋体" w:eastAsia="宋体" w:cs="宋体"/>
          <w:sz w:val="24"/>
          <w:szCs w:val="24"/>
        </w:rPr>
        <w:t>五、授予合同</w:t>
      </w:r>
    </w:p>
    <w:p>
      <w:pPr>
        <w:spacing w:line="440" w:lineRule="exact"/>
        <w:ind w:firstLine="480"/>
        <w:rPr>
          <w:rFonts w:ascii="宋体" w:hAnsi="宋体" w:eastAsia="宋体" w:cs="宋体"/>
          <w:sz w:val="24"/>
          <w:szCs w:val="24"/>
        </w:rPr>
      </w:pPr>
      <w:r>
        <w:rPr>
          <w:rFonts w:hint="eastAsia" w:ascii="宋体" w:hAnsi="宋体" w:eastAsia="宋体" w:cs="宋体"/>
          <w:sz w:val="24"/>
          <w:szCs w:val="24"/>
        </w:rPr>
        <w:t>1、本合同将授予经过谈判小组确认的成交单位。</w:t>
      </w:r>
    </w:p>
    <w:p>
      <w:pPr>
        <w:spacing w:line="440" w:lineRule="exact"/>
        <w:ind w:firstLine="480"/>
        <w:rPr>
          <w:rFonts w:ascii="宋体" w:hAnsi="宋体" w:eastAsia="宋体" w:cs="宋体"/>
          <w:sz w:val="24"/>
          <w:szCs w:val="24"/>
        </w:rPr>
      </w:pPr>
      <w:r>
        <w:rPr>
          <w:rFonts w:hint="eastAsia" w:ascii="宋体" w:hAnsi="宋体" w:eastAsia="宋体" w:cs="宋体"/>
          <w:sz w:val="24"/>
          <w:szCs w:val="24"/>
        </w:rPr>
        <w:t>2、成交人应当自成交通知书发出之日起15日内，按照谈判文件和成交人的响应文件与采购</w:t>
      </w:r>
      <w:r>
        <w:rPr>
          <w:rFonts w:hint="eastAsia" w:ascii="宋体" w:hAnsi="宋体" w:eastAsia="宋体" w:cs="宋体"/>
          <w:sz w:val="24"/>
          <w:szCs w:val="24"/>
          <w:lang w:eastAsia="zh-CN"/>
        </w:rPr>
        <w:t>人</w:t>
      </w:r>
      <w:r>
        <w:rPr>
          <w:rFonts w:hint="eastAsia" w:ascii="宋体" w:hAnsi="宋体" w:eastAsia="宋体" w:cs="宋体"/>
          <w:sz w:val="24"/>
          <w:szCs w:val="24"/>
        </w:rPr>
        <w:t>签订合同。</w:t>
      </w:r>
    </w:p>
    <w:p>
      <w:pPr>
        <w:spacing w:line="440" w:lineRule="exact"/>
        <w:ind w:firstLine="480"/>
        <w:rPr>
          <w:rFonts w:ascii="宋体" w:hAnsi="宋体" w:eastAsia="宋体" w:cs="宋体"/>
          <w:sz w:val="24"/>
          <w:szCs w:val="24"/>
        </w:rPr>
      </w:pPr>
      <w:r>
        <w:rPr>
          <w:rFonts w:hint="eastAsia" w:ascii="宋体" w:hAnsi="宋体" w:eastAsia="宋体" w:cs="宋体"/>
          <w:sz w:val="24"/>
          <w:szCs w:val="24"/>
        </w:rPr>
        <w:t>3、谈判文件、成交人的谈判文件及其澄清文件等均为签订合同的依据。</w:t>
      </w:r>
    </w:p>
    <w:p>
      <w:pPr>
        <w:spacing w:line="440" w:lineRule="exact"/>
        <w:ind w:firstLine="480"/>
        <w:rPr>
          <w:rFonts w:ascii="宋体" w:hAnsi="宋体" w:eastAsia="宋体" w:cs="宋体"/>
          <w:sz w:val="24"/>
          <w:szCs w:val="24"/>
        </w:rPr>
      </w:pPr>
      <w:r>
        <w:rPr>
          <w:rFonts w:hint="eastAsia" w:ascii="宋体" w:hAnsi="宋体" w:eastAsia="宋体" w:cs="宋体"/>
          <w:sz w:val="24"/>
          <w:szCs w:val="24"/>
        </w:rPr>
        <w:t>4、合同签订后</w:t>
      </w:r>
      <w:r>
        <w:rPr>
          <w:rFonts w:hint="eastAsia" w:ascii="宋体" w:hAnsi="宋体" w:eastAsia="宋体" w:cs="宋体"/>
          <w:sz w:val="24"/>
          <w:szCs w:val="24"/>
          <w:lang w:eastAsia="zh-CN"/>
        </w:rPr>
        <w:t>应按照相关规定进行公示</w:t>
      </w:r>
      <w:r>
        <w:rPr>
          <w:rFonts w:hint="eastAsia" w:ascii="宋体" w:hAnsi="宋体" w:eastAsia="宋体" w:cs="宋体"/>
          <w:sz w:val="24"/>
          <w:szCs w:val="24"/>
        </w:rPr>
        <w:t>。</w:t>
      </w:r>
    </w:p>
    <w:p>
      <w:pPr>
        <w:spacing w:line="440" w:lineRule="exact"/>
        <w:ind w:firstLine="480" w:firstLineChars="200"/>
        <w:jc w:val="both"/>
        <w:rPr>
          <w:rFonts w:ascii="宋体" w:hAnsi="宋体" w:eastAsia="宋体" w:cs="宋体"/>
          <w:b/>
          <w:bCs/>
          <w:color w:val="0000FF"/>
          <w:sz w:val="24"/>
          <w:szCs w:val="24"/>
        </w:rPr>
      </w:pPr>
      <w:r>
        <w:rPr>
          <w:rFonts w:hint="eastAsia" w:ascii="宋体" w:hAnsi="宋体" w:eastAsia="宋体" w:cs="宋体"/>
          <w:sz w:val="24"/>
          <w:szCs w:val="24"/>
          <w:lang w:eastAsia="zh-CN"/>
        </w:rPr>
        <w:t>六、</w:t>
      </w:r>
      <w:r>
        <w:rPr>
          <w:rFonts w:hint="eastAsia" w:ascii="宋体" w:hAnsi="宋体" w:eastAsia="宋体" w:cs="宋体"/>
          <w:sz w:val="24"/>
          <w:szCs w:val="24"/>
        </w:rPr>
        <w:t>质疑与投诉</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lang w:eastAsia="zh-CN"/>
        </w:rPr>
        <w:t>1、</w:t>
      </w:r>
      <w:r>
        <w:rPr>
          <w:rFonts w:hint="eastAsia" w:ascii="宋体" w:hAnsi="宋体" w:eastAsia="宋体" w:cs="宋体"/>
          <w:sz w:val="24"/>
          <w:szCs w:val="24"/>
        </w:rPr>
        <w:t>供应商认为</w:t>
      </w:r>
      <w:r>
        <w:rPr>
          <w:rFonts w:hint="eastAsia" w:ascii="宋体" w:hAnsi="宋体" w:eastAsia="宋体" w:cs="宋体"/>
          <w:sz w:val="24"/>
          <w:szCs w:val="24"/>
          <w:lang w:eastAsia="zh-CN"/>
        </w:rPr>
        <w:t>谈判</w:t>
      </w:r>
      <w:r>
        <w:rPr>
          <w:rFonts w:hint="eastAsia" w:ascii="宋体" w:hAnsi="宋体" w:eastAsia="宋体" w:cs="宋体"/>
          <w:sz w:val="24"/>
          <w:szCs w:val="24"/>
        </w:rPr>
        <w:t>文件、</w:t>
      </w:r>
      <w:r>
        <w:rPr>
          <w:rFonts w:hint="eastAsia" w:ascii="宋体" w:hAnsi="宋体" w:eastAsia="宋体" w:cs="宋体"/>
          <w:sz w:val="24"/>
          <w:szCs w:val="24"/>
          <w:lang w:eastAsia="zh-CN"/>
        </w:rPr>
        <w:t>谈判</w:t>
      </w:r>
      <w:r>
        <w:rPr>
          <w:rFonts w:hint="eastAsia" w:ascii="宋体" w:hAnsi="宋体" w:eastAsia="宋体" w:cs="宋体"/>
          <w:sz w:val="24"/>
          <w:szCs w:val="24"/>
        </w:rPr>
        <w:t>过程、中标结果使自己的权益受到损害的，可以在知道或者应知其权益受到损害之日起7个工作日内，以书面形式向招标人提出质疑。</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供应商应在法定质疑期内一次性提出针对同一采购程序环节的质疑。</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lang w:eastAsia="zh-CN"/>
        </w:rPr>
        <w:t>2、</w:t>
      </w:r>
      <w:r>
        <w:rPr>
          <w:rFonts w:hint="eastAsia" w:ascii="宋体" w:hAnsi="宋体" w:eastAsia="宋体" w:cs="宋体"/>
          <w:sz w:val="24"/>
          <w:szCs w:val="24"/>
        </w:rPr>
        <w:t>提出质疑的供应商应当是参与所质疑项目采购活动的供应商。</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 xml:space="preserve"> 潜在供应商已依法获取其可质疑的采购文件的，可以对该文件提出质疑。对采购文件提出质疑的，应当在获取采购文件或者采购文件公告期限届满之日起7个工作日内提出。</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供应商提出质疑应当提交质疑函和必要的证明材料。质疑函应当包括下列内容：</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（1）供应商的姓名或者名称、地址、邮编、联系人及联系电话</w:t>
      </w:r>
      <w:r>
        <w:rPr>
          <w:rFonts w:hint="eastAsia" w:ascii="宋体" w:hAnsi="宋体" w:eastAsia="宋体" w:cs="宋体"/>
          <w:sz w:val="24"/>
          <w:szCs w:val="24"/>
          <w:lang w:eastAsia="zh-CN"/>
        </w:rPr>
        <w:t>、社保证明等</w:t>
      </w:r>
      <w:r>
        <w:rPr>
          <w:rFonts w:hint="eastAsia" w:ascii="宋体" w:hAnsi="宋体" w:eastAsia="宋体" w:cs="宋体"/>
          <w:sz w:val="24"/>
          <w:szCs w:val="24"/>
        </w:rPr>
        <w:t>；</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（2）质疑项目的名称、编号；</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（3）具体、明确的质疑事项和与质疑事项相关的请求；</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（4）事实依据；</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（5）必要的法律依据；</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（6）提出质疑的日期；</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（7）以上资料一式二份（招标人、代理公司各执一份）。</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lang w:eastAsia="zh-CN"/>
        </w:rPr>
        <w:t>4、</w:t>
      </w:r>
      <w:r>
        <w:rPr>
          <w:rFonts w:hint="eastAsia" w:ascii="宋体" w:hAnsi="宋体" w:eastAsia="宋体" w:cs="宋体"/>
          <w:sz w:val="24"/>
          <w:szCs w:val="24"/>
        </w:rPr>
        <w:t>供应商不得虚假质疑和恶意质疑，并对质疑内容的真实性承担责任。供应商或者其他利害关系人通过捏造事实、伪造证明材料等方式提出异议或投诉，阻碍招投标活动正常进行的，属于严重不良行为，代理公司将提请政府采购监管部门将其列入不良行为记录名单，依法予以处罚。</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lang w:eastAsia="zh-CN"/>
        </w:rPr>
        <w:t>5、</w:t>
      </w:r>
      <w:r>
        <w:rPr>
          <w:rFonts w:hint="eastAsia" w:ascii="宋体" w:hAnsi="宋体" w:eastAsia="宋体" w:cs="宋体"/>
          <w:sz w:val="24"/>
          <w:szCs w:val="24"/>
        </w:rPr>
        <w:t>招标人应在收到符合上述条件的书面质疑后7个工作日内审查质疑事项，并作出答复，同时以书面形式（或网上公告方式）通知质疑供应商和其他相关权利人，但答复的内容不涉及商业秘密。</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lang w:eastAsia="zh-CN"/>
        </w:rPr>
        <w:t>6、</w:t>
      </w:r>
      <w:r>
        <w:rPr>
          <w:rFonts w:hint="eastAsia" w:ascii="宋体" w:hAnsi="宋体" w:eastAsia="宋体" w:cs="宋体"/>
          <w:sz w:val="24"/>
          <w:szCs w:val="24"/>
        </w:rPr>
        <w:t>质疑处理遵循“谁过错谁负担”的原则，有过错的一方承担调查论证费用。</w:t>
      </w:r>
    </w:p>
    <w:p>
      <w:pPr>
        <w:pStyle w:val="12"/>
        <w:spacing w:after="0" w:line="440" w:lineRule="exact"/>
        <w:ind w:firstLine="480" w:firstLineChars="200"/>
        <w:rPr>
          <w:rFonts w:ascii="宋体" w:hAnsi="宋体" w:eastAsia="宋体" w:cs="宋体"/>
          <w:szCs w:val="24"/>
          <w:lang w:eastAsia="zh-CN"/>
        </w:rPr>
      </w:pPr>
      <w:r>
        <w:rPr>
          <w:rFonts w:hint="eastAsia" w:ascii="宋体" w:hAnsi="宋体" w:eastAsia="宋体" w:cs="宋体"/>
          <w:szCs w:val="24"/>
          <w:lang w:eastAsia="zh-CN"/>
        </w:rPr>
        <w:t>7、</w:t>
      </w:r>
      <w:r>
        <w:rPr>
          <w:rFonts w:hint="eastAsia" w:ascii="宋体" w:hAnsi="宋体" w:eastAsia="宋体" w:cs="宋体"/>
          <w:szCs w:val="24"/>
        </w:rPr>
        <w:t>质疑供应商对招标人的答复不满意以及招标人未在规定的时间内做出答复的，可以在答复期满后15个工作日内向同级财政部门投诉。</w:t>
      </w:r>
    </w:p>
    <w:p>
      <w:pPr>
        <w:spacing w:line="440" w:lineRule="exact"/>
        <w:rPr>
          <w:rFonts w:ascii="宋体" w:hAnsi="宋体" w:eastAsia="宋体" w:cs="宋体"/>
          <w:b/>
          <w:bCs/>
          <w:sz w:val="24"/>
          <w:szCs w:val="24"/>
        </w:rPr>
      </w:pPr>
      <w:r>
        <w:rPr>
          <w:rFonts w:hint="eastAsia" w:ascii="宋体" w:hAnsi="宋体" w:eastAsia="宋体" w:cs="宋体"/>
          <w:b/>
          <w:bCs/>
          <w:sz w:val="24"/>
          <w:szCs w:val="24"/>
        </w:rPr>
        <w:t>质疑函范本</w:t>
      </w:r>
    </w:p>
    <w:p>
      <w:pPr>
        <w:spacing w:line="440" w:lineRule="exact"/>
        <w:ind w:firstLine="482" w:firstLineChars="200"/>
        <w:jc w:val="both"/>
        <w:rPr>
          <w:rFonts w:ascii="宋体" w:hAnsi="宋体" w:eastAsia="宋体" w:cs="宋体"/>
          <w:b/>
          <w:bCs/>
          <w:sz w:val="24"/>
          <w:szCs w:val="24"/>
        </w:rPr>
      </w:pPr>
      <w:r>
        <w:rPr>
          <w:rFonts w:hint="eastAsia" w:ascii="宋体" w:hAnsi="宋体" w:eastAsia="宋体" w:cs="宋体"/>
          <w:b/>
          <w:bCs/>
          <w:sz w:val="24"/>
          <w:szCs w:val="24"/>
        </w:rPr>
        <w:t>一、质疑供应商基本信息</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质疑供应商：</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r>
        <w:rPr>
          <w:rFonts w:hint="eastAsia" w:ascii="宋体" w:hAnsi="宋体" w:eastAsia="宋体" w:cs="宋体"/>
          <w:sz w:val="24"/>
          <w:szCs w:val="24"/>
        </w:rPr>
        <w:t>邮编：</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联系人：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授权代表：</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r>
        <w:rPr>
          <w:rFonts w:hint="eastAsia" w:ascii="宋体" w:hAnsi="宋体" w:eastAsia="宋体" w:cs="宋体"/>
          <w:sz w:val="24"/>
          <w:szCs w:val="24"/>
        </w:rPr>
        <w:t>邮编：</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440" w:lineRule="exact"/>
        <w:ind w:firstLine="482" w:firstLineChars="200"/>
        <w:jc w:val="both"/>
        <w:rPr>
          <w:rFonts w:ascii="宋体" w:hAnsi="宋体" w:eastAsia="宋体" w:cs="宋体"/>
          <w:b/>
          <w:bCs/>
          <w:sz w:val="24"/>
          <w:szCs w:val="24"/>
        </w:rPr>
      </w:pPr>
      <w:r>
        <w:rPr>
          <w:rFonts w:hint="eastAsia" w:ascii="宋体" w:hAnsi="宋体" w:eastAsia="宋体" w:cs="宋体"/>
          <w:b/>
          <w:bCs/>
          <w:sz w:val="24"/>
          <w:szCs w:val="24"/>
        </w:rPr>
        <w:t>二、质疑项目基本情况</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质疑项目的名称：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440" w:lineRule="exact"/>
        <w:ind w:firstLine="480" w:firstLineChars="200"/>
        <w:jc w:val="both"/>
        <w:rPr>
          <w:rFonts w:ascii="宋体" w:hAnsi="宋体" w:eastAsia="宋体" w:cs="宋体"/>
          <w:sz w:val="24"/>
          <w:szCs w:val="24"/>
          <w:u w:val="single"/>
        </w:rPr>
      </w:pPr>
      <w:r>
        <w:rPr>
          <w:rFonts w:hint="eastAsia" w:ascii="宋体" w:hAnsi="宋体" w:eastAsia="宋体" w:cs="宋体"/>
          <w:sz w:val="24"/>
          <w:szCs w:val="24"/>
        </w:rPr>
        <w:t>质疑项目的编号：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包号：</w:t>
      </w:r>
      <w:r>
        <w:rPr>
          <w:rFonts w:hint="eastAsia" w:ascii="宋体" w:hAnsi="宋体" w:eastAsia="宋体" w:cs="宋体"/>
          <w:sz w:val="24"/>
          <w:szCs w:val="24"/>
          <w:u w:val="single"/>
        </w:rPr>
        <w:t xml:space="preserve">                 </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招标人名称：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lang w:eastAsia="zh-CN"/>
        </w:rPr>
        <w:t>谈判</w:t>
      </w:r>
      <w:r>
        <w:rPr>
          <w:rFonts w:hint="eastAsia" w:ascii="宋体" w:hAnsi="宋体" w:eastAsia="宋体" w:cs="宋体"/>
          <w:sz w:val="24"/>
          <w:szCs w:val="24"/>
        </w:rPr>
        <w:t xml:space="preserve">文件获取日期: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440" w:lineRule="exact"/>
        <w:ind w:firstLine="482" w:firstLineChars="200"/>
        <w:jc w:val="both"/>
        <w:rPr>
          <w:rFonts w:ascii="宋体" w:hAnsi="宋体" w:eastAsia="宋体" w:cs="宋体"/>
          <w:b/>
          <w:bCs/>
          <w:sz w:val="24"/>
          <w:szCs w:val="24"/>
        </w:rPr>
      </w:pPr>
      <w:r>
        <w:rPr>
          <w:rFonts w:hint="eastAsia" w:ascii="宋体" w:hAnsi="宋体" w:eastAsia="宋体" w:cs="宋体"/>
          <w:b/>
          <w:bCs/>
          <w:sz w:val="24"/>
          <w:szCs w:val="24"/>
        </w:rPr>
        <w:t>三、质疑事项具体内容</w:t>
      </w:r>
    </w:p>
    <w:p>
      <w:pPr>
        <w:spacing w:line="440" w:lineRule="exact"/>
        <w:ind w:firstLine="480" w:firstLineChars="200"/>
        <w:jc w:val="both"/>
        <w:rPr>
          <w:rFonts w:ascii="宋体" w:hAnsi="宋体" w:eastAsia="宋体" w:cs="宋体"/>
          <w:sz w:val="24"/>
          <w:szCs w:val="24"/>
          <w:u w:val="single"/>
        </w:rPr>
      </w:pPr>
      <w:r>
        <w:rPr>
          <w:rFonts w:hint="eastAsia" w:ascii="宋体" w:hAnsi="宋体" w:eastAsia="宋体" w:cs="宋体"/>
          <w:sz w:val="24"/>
          <w:szCs w:val="24"/>
        </w:rPr>
        <w:t>质疑事项1:</w:t>
      </w:r>
      <w:r>
        <w:rPr>
          <w:rFonts w:hint="eastAsia" w:ascii="宋体" w:hAnsi="宋体" w:eastAsia="宋体" w:cs="宋体"/>
          <w:sz w:val="24"/>
          <w:szCs w:val="24"/>
          <w:u w:val="single"/>
        </w:rPr>
        <w:t xml:space="preserve">                    </w:t>
      </w:r>
    </w:p>
    <w:p>
      <w:pPr>
        <w:spacing w:line="440" w:lineRule="exact"/>
        <w:ind w:firstLine="480" w:firstLineChars="200"/>
        <w:jc w:val="both"/>
        <w:rPr>
          <w:rFonts w:ascii="宋体" w:hAnsi="宋体" w:eastAsia="宋体" w:cs="宋体"/>
          <w:sz w:val="24"/>
          <w:szCs w:val="24"/>
          <w:u w:val="single"/>
        </w:rPr>
      </w:pPr>
      <w:r>
        <w:rPr>
          <w:rFonts w:hint="eastAsia" w:ascii="宋体" w:hAnsi="宋体" w:eastAsia="宋体" w:cs="宋体"/>
          <w:sz w:val="24"/>
          <w:szCs w:val="24"/>
        </w:rPr>
        <w:t>事实依据：</w:t>
      </w:r>
      <w:r>
        <w:rPr>
          <w:rFonts w:hint="eastAsia" w:ascii="宋体" w:hAnsi="宋体" w:eastAsia="宋体" w:cs="宋体"/>
          <w:sz w:val="24"/>
          <w:szCs w:val="24"/>
          <w:u w:val="single"/>
        </w:rPr>
        <w:t xml:space="preserve">                     </w:t>
      </w:r>
    </w:p>
    <w:p>
      <w:pPr>
        <w:spacing w:line="440" w:lineRule="exact"/>
        <w:ind w:firstLine="480" w:firstLineChars="200"/>
        <w:jc w:val="both"/>
        <w:rPr>
          <w:rFonts w:ascii="宋体" w:hAnsi="宋体" w:eastAsia="宋体" w:cs="宋体"/>
          <w:sz w:val="24"/>
          <w:szCs w:val="24"/>
          <w:u w:val="single"/>
        </w:rPr>
      </w:pPr>
      <w:r>
        <w:rPr>
          <w:rFonts w:hint="eastAsia" w:ascii="宋体" w:hAnsi="宋体" w:eastAsia="宋体" w:cs="宋体"/>
          <w:sz w:val="24"/>
          <w:szCs w:val="24"/>
        </w:rPr>
        <w:t>法律依据：</w:t>
      </w:r>
      <w:r>
        <w:rPr>
          <w:rFonts w:hint="eastAsia" w:ascii="宋体" w:hAnsi="宋体" w:eastAsia="宋体" w:cs="宋体"/>
          <w:sz w:val="24"/>
          <w:szCs w:val="24"/>
          <w:u w:val="single"/>
        </w:rPr>
        <w:t xml:space="preserve">                     </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质疑事项2</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w:t>
      </w:r>
    </w:p>
    <w:p>
      <w:pPr>
        <w:spacing w:line="440" w:lineRule="exact"/>
        <w:ind w:firstLine="482" w:firstLineChars="200"/>
        <w:jc w:val="both"/>
        <w:rPr>
          <w:rFonts w:ascii="宋体" w:hAnsi="宋体" w:eastAsia="宋体" w:cs="宋体"/>
          <w:b/>
          <w:bCs/>
          <w:sz w:val="24"/>
          <w:szCs w:val="24"/>
        </w:rPr>
      </w:pPr>
      <w:r>
        <w:rPr>
          <w:rFonts w:hint="eastAsia" w:ascii="宋体" w:hAnsi="宋体" w:eastAsia="宋体" w:cs="宋体"/>
          <w:b/>
          <w:bCs/>
          <w:sz w:val="24"/>
          <w:szCs w:val="24"/>
        </w:rPr>
        <w:t>四、与质疑事项相关的质疑请求</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请求：</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签字(签章)：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公章：                      </w:t>
      </w:r>
    </w:p>
    <w:p>
      <w:pPr>
        <w:spacing w:line="440" w:lineRule="exact"/>
        <w:ind w:firstLine="480" w:firstLineChars="200"/>
        <w:jc w:val="both"/>
        <w:rPr>
          <w:rFonts w:ascii="宋体" w:hAnsi="宋体" w:eastAsia="宋体" w:cs="宋体"/>
          <w:sz w:val="24"/>
          <w:szCs w:val="24"/>
          <w:u w:val="single"/>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p>
    <w:p>
      <w:pPr>
        <w:spacing w:line="440" w:lineRule="exact"/>
        <w:jc w:val="both"/>
        <w:rPr>
          <w:rFonts w:ascii="宋体" w:hAnsi="宋体" w:eastAsia="宋体" w:cs="宋体"/>
          <w:b/>
          <w:bCs/>
          <w:sz w:val="24"/>
          <w:szCs w:val="24"/>
        </w:rPr>
      </w:pPr>
      <w:r>
        <w:rPr>
          <w:rFonts w:hint="eastAsia" w:ascii="宋体" w:hAnsi="宋体" w:eastAsia="宋体" w:cs="宋体"/>
          <w:b/>
          <w:bCs/>
          <w:sz w:val="24"/>
          <w:szCs w:val="24"/>
        </w:rPr>
        <w:t>质疑函制作说明：</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1.供应商提出质疑时，应提交质疑函和必要的证明材料。</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2.质疑供应商若委托代理人进行质疑的，质疑函应按要求列明“授权代表”的有关内容，并在附件中提交由质疑供应商</w:t>
      </w:r>
      <w:r>
        <w:rPr>
          <w:rFonts w:hint="eastAsia" w:ascii="宋体" w:hAnsi="宋体" w:eastAsia="宋体" w:cs="宋体"/>
          <w:sz w:val="24"/>
          <w:szCs w:val="24"/>
          <w:lang w:eastAsia="zh-CN"/>
        </w:rPr>
        <w:t>及法人签字</w:t>
      </w:r>
      <w:r>
        <w:rPr>
          <w:rFonts w:hint="eastAsia" w:ascii="宋体" w:hAnsi="宋体" w:eastAsia="宋体" w:cs="宋体"/>
          <w:sz w:val="24"/>
          <w:szCs w:val="24"/>
        </w:rPr>
        <w:t>的授权委托书。授权委托书应载明代理人的姓名或者名称、代理事项、具体权限、期限</w:t>
      </w:r>
      <w:r>
        <w:rPr>
          <w:rFonts w:hint="eastAsia" w:ascii="宋体" w:hAnsi="宋体" w:eastAsia="宋体" w:cs="宋体"/>
          <w:sz w:val="24"/>
          <w:szCs w:val="24"/>
          <w:lang w:eastAsia="zh-CN"/>
        </w:rPr>
        <w:t>、代理人社保</w:t>
      </w:r>
      <w:r>
        <w:rPr>
          <w:rFonts w:hint="eastAsia" w:ascii="宋体" w:hAnsi="宋体" w:eastAsia="宋体" w:cs="宋体"/>
          <w:sz w:val="24"/>
          <w:szCs w:val="24"/>
        </w:rPr>
        <w:t>和相关事项。</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3.质疑供应商若对项目的某一分包进行质疑，质疑函中应列明具体分包号。</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4.质疑函的质疑事项应具体、明确，并有必要的事实依据和法律依据。</w:t>
      </w:r>
    </w:p>
    <w:p>
      <w:pPr>
        <w:spacing w:line="440" w:lineRule="exact"/>
        <w:ind w:firstLine="480" w:firstLineChars="200"/>
        <w:jc w:val="both"/>
        <w:rPr>
          <w:rFonts w:ascii="宋体" w:hAnsi="宋体" w:eastAsia="宋体" w:cs="宋体"/>
          <w:sz w:val="24"/>
          <w:szCs w:val="24"/>
        </w:rPr>
      </w:pPr>
      <w:r>
        <w:rPr>
          <w:rFonts w:hint="eastAsia" w:ascii="宋体" w:hAnsi="宋体" w:eastAsia="宋体" w:cs="宋体"/>
          <w:sz w:val="24"/>
          <w:szCs w:val="24"/>
        </w:rPr>
        <w:t>5.质疑函的质疑请求应与质疑事项相关。</w:t>
      </w:r>
    </w:p>
    <w:p>
      <w:pPr>
        <w:spacing w:line="440" w:lineRule="exact"/>
        <w:ind w:firstLine="480" w:firstLineChars="200"/>
        <w:jc w:val="both"/>
        <w:outlineLvl w:val="0"/>
        <w:rPr>
          <w:rFonts w:ascii="宋体" w:hAnsi="宋体" w:eastAsia="宋体" w:cs="宋体"/>
          <w:b/>
          <w:sz w:val="24"/>
          <w:szCs w:val="24"/>
        </w:rPr>
      </w:pPr>
      <w:r>
        <w:rPr>
          <w:rFonts w:hint="eastAsia" w:ascii="宋体" w:hAnsi="宋体" w:eastAsia="宋体" w:cs="宋体"/>
          <w:sz w:val="24"/>
          <w:szCs w:val="24"/>
        </w:rPr>
        <w:t>6.质疑供应商为自然人的，质疑函应由本人签字；质疑供应商为法人或者其他组织的，质疑函应由法定代表人、主要负责人，或者其授权代表签字或者盖章，并加盖公章。</w:t>
      </w:r>
    </w:p>
    <w:p>
      <w:pPr>
        <w:pageBreakBefore/>
        <w:spacing w:line="440" w:lineRule="exact"/>
        <w:jc w:val="center"/>
        <w:outlineLvl w:val="0"/>
        <w:rPr>
          <w:rFonts w:ascii="宋体" w:hAnsi="宋体" w:eastAsia="宋体" w:cs="宋体"/>
          <w:b/>
          <w:sz w:val="36"/>
          <w:szCs w:val="36"/>
        </w:rPr>
      </w:pPr>
      <w:bookmarkStart w:id="18" w:name="_Toc6457"/>
      <w:r>
        <w:rPr>
          <w:rFonts w:hint="eastAsia" w:ascii="宋体" w:hAnsi="宋体" w:eastAsia="宋体" w:cs="宋体"/>
          <w:b/>
          <w:sz w:val="36"/>
          <w:szCs w:val="36"/>
        </w:rPr>
        <w:t>第三部分   其他要求</w:t>
      </w:r>
      <w:bookmarkEnd w:id="18"/>
    </w:p>
    <w:p>
      <w:pPr>
        <w:widowControl/>
        <w:spacing w:line="440" w:lineRule="exact"/>
        <w:ind w:firstLine="480"/>
        <w:rPr>
          <w:rFonts w:ascii="宋体" w:hAnsi="宋体" w:eastAsia="宋体" w:cs="宋体"/>
          <w:sz w:val="24"/>
          <w:szCs w:val="24"/>
        </w:rPr>
      </w:pPr>
    </w:p>
    <w:p>
      <w:pPr>
        <w:widowControl/>
        <w:spacing w:line="440" w:lineRule="exact"/>
        <w:ind w:firstLine="480"/>
        <w:rPr>
          <w:rFonts w:ascii="宋体" w:hAnsi="宋体" w:eastAsia="宋体" w:cs="宋体"/>
          <w:sz w:val="24"/>
          <w:szCs w:val="24"/>
        </w:rPr>
      </w:pPr>
      <w:r>
        <w:rPr>
          <w:rFonts w:hint="eastAsia" w:ascii="宋体" w:hAnsi="宋体" w:eastAsia="宋体" w:cs="宋体"/>
          <w:sz w:val="24"/>
          <w:szCs w:val="24"/>
        </w:rPr>
        <w:t>谈判供应商如有不清楚的地方可与采购人或</w:t>
      </w:r>
      <w:r>
        <w:rPr>
          <w:rFonts w:hint="eastAsia" w:ascii="宋体" w:hAnsi="宋体" w:eastAsia="宋体" w:cs="宋体"/>
          <w:sz w:val="24"/>
          <w:szCs w:val="24"/>
          <w:lang w:eastAsia="zh-CN"/>
        </w:rPr>
        <w:t>河南正坤建设工程咨询有限公司</w:t>
      </w:r>
      <w:r>
        <w:rPr>
          <w:rFonts w:hint="eastAsia" w:ascii="宋体" w:hAnsi="宋体" w:eastAsia="宋体" w:cs="宋体"/>
          <w:sz w:val="24"/>
          <w:szCs w:val="24"/>
        </w:rPr>
        <w:t>联系。谈判报价应包含所有费用。成交人在成交后不得以任何理由增加任何费用。</w:t>
      </w:r>
    </w:p>
    <w:p>
      <w:pPr>
        <w:widowControl/>
        <w:spacing w:line="440" w:lineRule="exact"/>
        <w:rPr>
          <w:rFonts w:ascii="宋体" w:hAnsi="宋体" w:eastAsia="宋体" w:cs="宋体"/>
          <w:b/>
          <w:sz w:val="24"/>
          <w:szCs w:val="24"/>
        </w:rPr>
      </w:pPr>
      <w:bookmarkStart w:id="19" w:name="_Toc522896384"/>
    </w:p>
    <w:p>
      <w:pPr>
        <w:pStyle w:val="11"/>
        <w:rPr>
          <w:rFonts w:ascii="宋体" w:hAnsi="宋体" w:eastAsia="宋体" w:cs="宋体"/>
          <w:b/>
          <w:sz w:val="24"/>
          <w:szCs w:val="24"/>
        </w:rPr>
      </w:pPr>
    </w:p>
    <w:p>
      <w:pPr>
        <w:pStyle w:val="12"/>
        <w:rPr>
          <w:rFonts w:ascii="宋体" w:hAnsi="宋体" w:eastAsia="宋体" w:cs="宋体"/>
          <w:szCs w:val="24"/>
        </w:rPr>
      </w:pPr>
    </w:p>
    <w:p>
      <w:pPr>
        <w:widowControl/>
        <w:spacing w:line="440" w:lineRule="exact"/>
        <w:jc w:val="center"/>
        <w:outlineLvl w:val="0"/>
        <w:rPr>
          <w:rFonts w:ascii="宋体" w:hAnsi="宋体" w:eastAsia="宋体" w:cs="宋体"/>
          <w:b/>
          <w:sz w:val="36"/>
          <w:szCs w:val="36"/>
        </w:rPr>
      </w:pPr>
      <w:bookmarkStart w:id="20" w:name="_Toc3716"/>
      <w:r>
        <w:rPr>
          <w:rFonts w:hint="eastAsia" w:ascii="宋体" w:hAnsi="宋体" w:eastAsia="宋体" w:cs="宋体"/>
          <w:b/>
          <w:sz w:val="36"/>
          <w:szCs w:val="36"/>
        </w:rPr>
        <w:t>第四部分  监督单位</w:t>
      </w:r>
      <w:bookmarkEnd w:id="19"/>
      <w:bookmarkEnd w:id="20"/>
    </w:p>
    <w:p>
      <w:pPr>
        <w:spacing w:line="440" w:lineRule="exact"/>
        <w:ind w:firstLine="480" w:firstLineChars="200"/>
        <w:rPr>
          <w:rFonts w:ascii="宋体" w:hAnsi="宋体" w:eastAsia="宋体" w:cs="宋体"/>
          <w:sz w:val="24"/>
        </w:rPr>
      </w:pPr>
    </w:p>
    <w:p>
      <w:pPr>
        <w:widowControl/>
        <w:spacing w:line="440" w:lineRule="exact"/>
        <w:ind w:firstLine="480"/>
        <w:jc w:val="center"/>
        <w:rPr>
          <w:rFonts w:ascii="宋体" w:hAnsi="宋体" w:eastAsia="宋体" w:cs="宋体"/>
          <w:sz w:val="24"/>
        </w:rPr>
      </w:pPr>
      <w:r>
        <w:rPr>
          <w:rFonts w:hint="eastAsia" w:ascii="宋体" w:hAnsi="宋体" w:eastAsia="宋体" w:cs="宋体"/>
          <w:sz w:val="24"/>
        </w:rPr>
        <w:t xml:space="preserve">博爱县财政局 </w:t>
      </w:r>
      <w:r>
        <w:rPr>
          <w:rFonts w:hint="eastAsia" w:ascii="宋体" w:hAnsi="宋体" w:eastAsia="宋体" w:cs="宋体"/>
          <w:sz w:val="24"/>
          <w:lang w:eastAsia="zh-CN"/>
        </w:rPr>
        <w:t xml:space="preserve">   </w:t>
      </w:r>
      <w:r>
        <w:rPr>
          <w:rFonts w:hint="eastAsia" w:ascii="宋体" w:hAnsi="宋体" w:eastAsia="宋体" w:cs="宋体"/>
          <w:sz w:val="24"/>
        </w:rPr>
        <w:t xml:space="preserve"> 0391-8683273</w:t>
      </w:r>
    </w:p>
    <w:p>
      <w:pPr>
        <w:widowControl/>
        <w:spacing w:line="440" w:lineRule="exact"/>
        <w:jc w:val="center"/>
        <w:rPr>
          <w:rFonts w:ascii="宋体" w:hAnsi="宋体" w:eastAsia="宋体" w:cs="宋体"/>
          <w:sz w:val="24"/>
        </w:rPr>
      </w:pPr>
    </w:p>
    <w:p>
      <w:pPr>
        <w:spacing w:line="440" w:lineRule="exact"/>
        <w:jc w:val="center"/>
        <w:rPr>
          <w:rFonts w:ascii="宋体" w:hAnsi="宋体" w:eastAsia="宋体" w:cs="宋体"/>
          <w:b/>
          <w:bCs/>
          <w:sz w:val="36"/>
          <w:szCs w:val="36"/>
        </w:rPr>
      </w:pPr>
    </w:p>
    <w:p>
      <w:pPr>
        <w:pageBreakBefore/>
        <w:spacing w:line="440" w:lineRule="exact"/>
        <w:jc w:val="center"/>
        <w:outlineLvl w:val="0"/>
        <w:rPr>
          <w:rFonts w:ascii="宋体" w:hAnsi="宋体" w:eastAsia="宋体" w:cs="宋体"/>
          <w:b/>
          <w:sz w:val="36"/>
          <w:szCs w:val="36"/>
          <w:lang w:eastAsia="zh-CN"/>
        </w:rPr>
      </w:pPr>
      <w:bookmarkStart w:id="21" w:name="_Toc25110"/>
      <w:r>
        <w:rPr>
          <w:rFonts w:hint="eastAsia" w:ascii="宋体" w:hAnsi="宋体" w:eastAsia="宋体" w:cs="宋体"/>
          <w:b/>
          <w:sz w:val="36"/>
          <w:szCs w:val="36"/>
          <w:lang w:eastAsia="zh-CN"/>
        </w:rPr>
        <w:t xml:space="preserve">第五部分  </w:t>
      </w:r>
      <w:bookmarkStart w:id="22" w:name="_Toc26034"/>
      <w:r>
        <w:rPr>
          <w:rFonts w:hint="eastAsia" w:ascii="宋体" w:hAnsi="宋体" w:eastAsia="宋体" w:cs="宋体"/>
          <w:b/>
          <w:sz w:val="36"/>
          <w:szCs w:val="36"/>
          <w:lang w:eastAsia="zh-CN"/>
        </w:rPr>
        <w:t>技术标准及要求</w:t>
      </w:r>
      <w:bookmarkEnd w:id="22"/>
    </w:p>
    <w:p>
      <w:pPr>
        <w:pStyle w:val="18"/>
        <w:spacing w:line="360" w:lineRule="auto"/>
        <w:ind w:right="-22" w:rightChars="-10" w:firstLine="480" w:firstLineChars="200"/>
        <w:jc w:val="left"/>
        <w:rPr>
          <w:rFonts w:ascii="宋体" w:hAnsi="宋体" w:eastAsia="宋体" w:cs="宋体"/>
          <w:b w:val="0"/>
          <w:bCs w:val="0"/>
          <w:sz w:val="24"/>
          <w:szCs w:val="24"/>
          <w:lang w:eastAsia="zh-CN"/>
        </w:rPr>
      </w:pPr>
      <w:bookmarkStart w:id="23" w:name="_Toc8745"/>
      <w:bookmarkStart w:id="24" w:name="_Toc12368"/>
      <w:r>
        <w:rPr>
          <w:rFonts w:hint="eastAsia" w:ascii="宋体" w:hAnsi="宋体" w:eastAsia="宋体" w:cs="宋体"/>
          <w:b w:val="0"/>
          <w:bCs w:val="0"/>
          <w:sz w:val="24"/>
          <w:szCs w:val="24"/>
          <w:lang w:eastAsia="zh-CN"/>
        </w:rPr>
        <w:t>本项目招标工程项目须达到现行中华人民共和国以及省、自治区、直辖市或行业的工程建设标准、规范的要求。</w:t>
      </w:r>
      <w:bookmarkEnd w:id="23"/>
      <w:bookmarkEnd w:id="24"/>
    </w:p>
    <w:p>
      <w:pPr>
        <w:autoSpaceDE/>
        <w:autoSpaceDN/>
        <w:spacing w:line="400" w:lineRule="exact"/>
        <w:rPr>
          <w:rFonts w:ascii="宋体" w:hAnsi="宋体" w:eastAsia="宋体" w:cs="宋体"/>
          <w:b/>
          <w:bCs/>
          <w:sz w:val="24"/>
          <w:szCs w:val="24"/>
        </w:rPr>
      </w:pPr>
    </w:p>
    <w:p>
      <w:pPr>
        <w:autoSpaceDE/>
        <w:autoSpaceDN/>
        <w:spacing w:line="400" w:lineRule="exact"/>
        <w:rPr>
          <w:rFonts w:ascii="宋体" w:hAnsi="宋体" w:eastAsia="宋体" w:cs="宋体"/>
          <w:b/>
          <w:bCs/>
          <w:sz w:val="24"/>
          <w:szCs w:val="24"/>
        </w:rPr>
      </w:pPr>
    </w:p>
    <w:p>
      <w:pPr>
        <w:spacing w:line="440" w:lineRule="exact"/>
        <w:rPr>
          <w:rFonts w:ascii="宋体" w:hAnsi="宋体" w:eastAsia="宋体" w:cs="宋体"/>
          <w:b/>
          <w:bCs/>
          <w:sz w:val="24"/>
          <w:szCs w:val="24"/>
        </w:rPr>
      </w:pPr>
    </w:p>
    <w:p>
      <w:pPr>
        <w:spacing w:line="440" w:lineRule="exact"/>
        <w:rPr>
          <w:rFonts w:ascii="宋体" w:hAnsi="宋体" w:eastAsia="宋体" w:cs="宋体"/>
          <w:b/>
          <w:bCs/>
          <w:sz w:val="24"/>
          <w:szCs w:val="24"/>
        </w:rPr>
      </w:pPr>
    </w:p>
    <w:p>
      <w:pPr>
        <w:pStyle w:val="36"/>
        <w:rPr>
          <w:rFonts w:hAnsi="宋体"/>
        </w:rPr>
      </w:pPr>
    </w:p>
    <w:p>
      <w:pPr>
        <w:spacing w:line="440" w:lineRule="exact"/>
        <w:rPr>
          <w:rFonts w:ascii="宋体" w:hAnsi="宋体" w:eastAsia="宋体" w:cs="宋体"/>
          <w:b/>
          <w:bCs/>
          <w:sz w:val="24"/>
          <w:szCs w:val="24"/>
        </w:rPr>
      </w:pPr>
    </w:p>
    <w:p>
      <w:pPr>
        <w:spacing w:line="440" w:lineRule="exact"/>
        <w:rPr>
          <w:rFonts w:ascii="宋体" w:hAnsi="宋体" w:eastAsia="宋体" w:cs="宋体"/>
          <w:b/>
          <w:bCs/>
          <w:sz w:val="36"/>
          <w:szCs w:val="36"/>
        </w:rPr>
      </w:pPr>
    </w:p>
    <w:p>
      <w:pPr>
        <w:spacing w:line="440" w:lineRule="exact"/>
        <w:jc w:val="center"/>
        <w:rPr>
          <w:rFonts w:ascii="宋体" w:hAnsi="宋体" w:eastAsia="宋体" w:cs="宋体"/>
          <w:b/>
          <w:bCs/>
          <w:sz w:val="36"/>
          <w:szCs w:val="36"/>
          <w:lang w:eastAsia="zh-CN"/>
        </w:rPr>
      </w:pPr>
      <w:bookmarkStart w:id="25" w:name="_Toc12595"/>
      <w:r>
        <w:rPr>
          <w:rFonts w:hint="eastAsia" w:ascii="宋体" w:hAnsi="宋体" w:eastAsia="宋体" w:cs="宋体"/>
          <w:b/>
          <w:bCs/>
          <w:sz w:val="36"/>
          <w:szCs w:val="36"/>
        </w:rPr>
        <w:t>第</w:t>
      </w:r>
      <w:r>
        <w:rPr>
          <w:rFonts w:hint="eastAsia" w:ascii="宋体" w:hAnsi="宋体" w:eastAsia="宋体" w:cs="宋体"/>
          <w:b/>
          <w:bCs/>
          <w:sz w:val="36"/>
          <w:szCs w:val="36"/>
          <w:lang w:eastAsia="zh-CN"/>
        </w:rPr>
        <w:t>六</w:t>
      </w:r>
      <w:r>
        <w:rPr>
          <w:rFonts w:hint="eastAsia" w:ascii="宋体" w:hAnsi="宋体" w:eastAsia="宋体" w:cs="宋体"/>
          <w:b/>
          <w:bCs/>
          <w:sz w:val="36"/>
          <w:szCs w:val="36"/>
        </w:rPr>
        <w:t>部分  工程量清单</w:t>
      </w:r>
      <w:bookmarkEnd w:id="21"/>
      <w:bookmarkEnd w:id="25"/>
      <w:r>
        <w:rPr>
          <w:rFonts w:hint="eastAsia" w:ascii="宋体" w:hAnsi="宋体" w:eastAsia="宋体" w:cs="宋体"/>
          <w:b/>
          <w:bCs/>
          <w:sz w:val="36"/>
          <w:szCs w:val="36"/>
          <w:lang w:eastAsia="zh-CN"/>
        </w:rPr>
        <w:t>、图纸</w:t>
      </w:r>
    </w:p>
    <w:p>
      <w:pPr>
        <w:spacing w:line="440" w:lineRule="exact"/>
        <w:jc w:val="center"/>
        <w:rPr>
          <w:rFonts w:ascii="宋体" w:hAnsi="宋体" w:eastAsia="宋体" w:cs="宋体"/>
          <w:b/>
          <w:bCs/>
          <w:sz w:val="24"/>
          <w:szCs w:val="24"/>
        </w:rPr>
      </w:pPr>
      <w:r>
        <w:rPr>
          <w:rFonts w:hint="eastAsia" w:ascii="宋体" w:hAnsi="宋体" w:eastAsia="宋体" w:cs="宋体"/>
          <w:sz w:val="24"/>
          <w:szCs w:val="24"/>
        </w:rPr>
        <w:t>（电子版另附）</w:t>
      </w:r>
    </w:p>
    <w:p>
      <w:pPr>
        <w:spacing w:line="440" w:lineRule="exact"/>
        <w:jc w:val="center"/>
        <w:rPr>
          <w:rFonts w:ascii="宋体" w:hAnsi="宋体" w:eastAsia="宋体" w:cs="宋体"/>
          <w:sz w:val="24"/>
          <w:szCs w:val="24"/>
        </w:rPr>
      </w:pPr>
      <w:r>
        <w:rPr>
          <w:rFonts w:hint="eastAsia" w:ascii="宋体" w:hAnsi="宋体" w:eastAsia="宋体" w:cs="宋体"/>
          <w:sz w:val="24"/>
          <w:szCs w:val="24"/>
        </w:rPr>
        <w:t xml:space="preserve"> </w:t>
      </w:r>
    </w:p>
    <w:p>
      <w:pPr>
        <w:pStyle w:val="36"/>
        <w:rPr>
          <w:rFonts w:hAnsi="宋体"/>
          <w:color w:val="auto"/>
        </w:rPr>
      </w:pPr>
    </w:p>
    <w:p>
      <w:pPr>
        <w:rPr>
          <w:rFonts w:ascii="宋体" w:hAnsi="宋体" w:eastAsia="宋体" w:cs="宋体"/>
          <w:sz w:val="24"/>
          <w:szCs w:val="24"/>
        </w:rPr>
      </w:pPr>
    </w:p>
    <w:p>
      <w:pPr>
        <w:pStyle w:val="36"/>
        <w:rPr>
          <w:rFonts w:hAnsi="宋体"/>
          <w:color w:val="auto"/>
        </w:rPr>
      </w:pPr>
    </w:p>
    <w:p>
      <w:pPr>
        <w:widowControl/>
        <w:spacing w:line="440" w:lineRule="exact"/>
        <w:jc w:val="center"/>
        <w:rPr>
          <w:rFonts w:ascii="宋体" w:hAnsi="宋体" w:eastAsia="宋体" w:cs="宋体"/>
          <w:b/>
          <w:sz w:val="36"/>
          <w:szCs w:val="36"/>
        </w:rPr>
      </w:pPr>
    </w:p>
    <w:p>
      <w:pPr>
        <w:widowControl/>
        <w:spacing w:line="440" w:lineRule="exact"/>
        <w:jc w:val="center"/>
        <w:rPr>
          <w:rFonts w:ascii="宋体" w:hAnsi="宋体" w:eastAsia="宋体" w:cs="宋体"/>
          <w:b/>
          <w:sz w:val="36"/>
          <w:szCs w:val="36"/>
        </w:rPr>
      </w:pPr>
    </w:p>
    <w:p>
      <w:pPr>
        <w:pStyle w:val="18"/>
        <w:spacing w:line="440" w:lineRule="exact"/>
        <w:outlineLvl w:val="9"/>
        <w:rPr>
          <w:rFonts w:ascii="宋体" w:hAnsi="宋体" w:eastAsia="宋体" w:cs="宋体"/>
          <w:lang w:eastAsia="zh-CN"/>
        </w:rPr>
      </w:pPr>
    </w:p>
    <w:p>
      <w:pPr>
        <w:pStyle w:val="18"/>
        <w:spacing w:line="440" w:lineRule="exact"/>
        <w:outlineLvl w:val="9"/>
        <w:rPr>
          <w:rFonts w:ascii="宋体" w:hAnsi="宋体" w:eastAsia="宋体" w:cs="宋体"/>
          <w:lang w:eastAsia="zh-CN"/>
        </w:rPr>
      </w:pPr>
    </w:p>
    <w:p>
      <w:pPr>
        <w:pStyle w:val="18"/>
        <w:pageBreakBefore/>
        <w:spacing w:line="440" w:lineRule="exact"/>
        <w:rPr>
          <w:rFonts w:ascii="宋体" w:hAnsi="宋体" w:eastAsia="宋体" w:cs="宋体"/>
        </w:rPr>
      </w:pPr>
      <w:bookmarkStart w:id="26" w:name="_Toc22389"/>
      <w:r>
        <w:rPr>
          <w:rFonts w:hint="eastAsia" w:ascii="宋体" w:hAnsi="宋体" w:eastAsia="宋体" w:cs="宋体"/>
          <w:lang w:eastAsia="zh-CN"/>
        </w:rPr>
        <w:t xml:space="preserve">第七部分  </w:t>
      </w:r>
      <w:r>
        <w:rPr>
          <w:rFonts w:hint="eastAsia" w:ascii="宋体" w:hAnsi="宋体" w:eastAsia="宋体" w:cs="宋体"/>
        </w:rPr>
        <w:t>合同条款及格式</w:t>
      </w:r>
      <w:bookmarkEnd w:id="26"/>
    </w:p>
    <w:p>
      <w:pPr>
        <w:jc w:val="center"/>
        <w:rPr>
          <w:rFonts w:ascii="宋体" w:hAnsi="宋体" w:eastAsia="宋体" w:cs="宋体"/>
          <w:lang w:eastAsia="zh-CN"/>
        </w:rPr>
      </w:pPr>
      <w:r>
        <w:rPr>
          <w:rFonts w:hint="eastAsia" w:ascii="宋体" w:hAnsi="宋体" w:eastAsia="宋体" w:cs="宋体"/>
          <w:lang w:eastAsia="zh-CN"/>
        </w:rPr>
        <w:t xml:space="preserve">              </w:t>
      </w:r>
    </w:p>
    <w:p>
      <w:pPr>
        <w:spacing w:line="360" w:lineRule="auto"/>
        <w:jc w:val="center"/>
        <w:rPr>
          <w:rFonts w:ascii="宋体" w:hAnsi="宋体" w:eastAsia="宋体" w:cs="宋体"/>
          <w:b/>
          <w:sz w:val="44"/>
          <w:szCs w:val="44"/>
        </w:rPr>
      </w:pPr>
      <w:r>
        <w:rPr>
          <w:rFonts w:hint="eastAsia" w:ascii="宋体" w:hAnsi="宋体" w:eastAsia="宋体" w:cs="宋体"/>
          <w:b/>
          <w:sz w:val="44"/>
          <w:szCs w:val="44"/>
        </w:rPr>
        <w:t>建设工程施工合同</w:t>
      </w:r>
    </w:p>
    <w:p>
      <w:pPr>
        <w:spacing w:line="360" w:lineRule="auto"/>
        <w:jc w:val="center"/>
        <w:rPr>
          <w:rFonts w:ascii="宋体" w:hAnsi="宋体" w:eastAsia="宋体" w:cs="宋体"/>
          <w:b/>
          <w:sz w:val="44"/>
          <w:szCs w:val="44"/>
        </w:rPr>
      </w:pPr>
      <w:r>
        <w:rPr>
          <w:rFonts w:hint="eastAsia" w:ascii="宋体" w:hAnsi="宋体" w:eastAsia="宋体" w:cs="宋体"/>
          <w:b/>
          <w:sz w:val="44"/>
          <w:szCs w:val="44"/>
        </w:rPr>
        <w:t>（示范文本）</w:t>
      </w:r>
    </w:p>
    <w:p>
      <w:pPr>
        <w:spacing w:line="360" w:lineRule="auto"/>
        <w:jc w:val="center"/>
        <w:rPr>
          <w:rFonts w:ascii="宋体" w:hAnsi="宋体" w:eastAsia="宋体" w:cs="宋体"/>
          <w:b/>
          <w:sz w:val="52"/>
          <w:szCs w:val="52"/>
        </w:rPr>
      </w:pPr>
    </w:p>
    <w:p>
      <w:pPr>
        <w:spacing w:line="360" w:lineRule="auto"/>
        <w:jc w:val="center"/>
        <w:rPr>
          <w:rFonts w:ascii="宋体" w:hAnsi="宋体" w:eastAsia="宋体" w:cs="宋体"/>
          <w:b/>
          <w:sz w:val="72"/>
          <w:szCs w:val="72"/>
        </w:rPr>
      </w:pPr>
    </w:p>
    <w:p>
      <w:pPr>
        <w:spacing w:line="360" w:lineRule="auto"/>
        <w:jc w:val="center"/>
        <w:rPr>
          <w:rFonts w:ascii="宋体" w:hAnsi="宋体" w:eastAsia="宋体" w:cs="宋体"/>
          <w:b/>
          <w:sz w:val="72"/>
          <w:szCs w:val="72"/>
        </w:rPr>
      </w:pPr>
    </w:p>
    <w:p>
      <w:pPr>
        <w:spacing w:line="360" w:lineRule="auto"/>
        <w:jc w:val="center"/>
        <w:rPr>
          <w:rFonts w:ascii="宋体" w:hAnsi="宋体" w:eastAsia="宋体" w:cs="宋体"/>
          <w:b/>
          <w:sz w:val="28"/>
          <w:szCs w:val="28"/>
        </w:rPr>
      </w:pPr>
    </w:p>
    <w:p>
      <w:pPr>
        <w:spacing w:line="360" w:lineRule="auto"/>
        <w:jc w:val="center"/>
        <w:rPr>
          <w:rFonts w:ascii="宋体" w:hAnsi="宋体" w:eastAsia="宋体" w:cs="宋体"/>
          <w:b/>
          <w:sz w:val="28"/>
          <w:szCs w:val="28"/>
        </w:rPr>
      </w:pPr>
    </w:p>
    <w:p>
      <w:pPr>
        <w:spacing w:line="360" w:lineRule="auto"/>
        <w:jc w:val="center"/>
        <w:rPr>
          <w:rFonts w:ascii="宋体" w:hAnsi="宋体" w:eastAsia="宋体" w:cs="宋体"/>
          <w:b/>
          <w:sz w:val="28"/>
          <w:szCs w:val="28"/>
        </w:rPr>
      </w:pPr>
    </w:p>
    <w:p>
      <w:pPr>
        <w:spacing w:line="360" w:lineRule="auto"/>
        <w:jc w:val="center"/>
        <w:rPr>
          <w:rFonts w:ascii="宋体" w:hAnsi="宋体" w:eastAsia="宋体" w:cs="宋体"/>
          <w:b/>
          <w:sz w:val="28"/>
          <w:szCs w:val="28"/>
        </w:rPr>
      </w:pPr>
    </w:p>
    <w:p>
      <w:pPr>
        <w:spacing w:line="360" w:lineRule="auto"/>
        <w:ind w:right="2849" w:rightChars="1295" w:firstLine="2868" w:firstLineChars="1304"/>
        <w:jc w:val="distribute"/>
        <w:rPr>
          <w:rFonts w:ascii="宋体" w:hAnsi="宋体" w:eastAsia="宋体" w:cs="宋体"/>
          <w:b/>
          <w:sz w:val="32"/>
          <w:szCs w:val="28"/>
        </w:rPr>
      </w:pPr>
      <w:r>
        <w:rPr>
          <w:rFonts w:ascii="宋体" w:hAnsi="宋体" w:eastAsia="宋体" w:cs="宋体"/>
        </w:rPr>
        <w:pict>
          <v:shape id="_x0000_s1026" o:spid="_x0000_s1026" o:spt="202" type="#_x0000_t202" style="position:absolute;left:0pt;margin-left:315.6pt;margin-top:11.9pt;height:36pt;width:57pt;z-index:251661312;mso-width-relative:page;mso-height-relative:page;" filled="f" stroked="t" coordsize="21600,21600" o:gfxdata="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4GttkAAAAJAQAADwAAAAAAAAABACAAAAAi&#10;AAAAZHJzL2Rvd25yZXYueG1sUEsBAhQAFAAAAAgAh07iQJj/t0AJAgAAGgQAAA4AAAAAAAAAAQAg&#10;AAAAKAEAAGRycy9lMm9Eb2MueG1sUEsFBgAAAAAGAAYAWQEAAKMFAAAAAA==&#10;">
            <v:path/>
            <v:fill on="f" focussize="0,0"/>
            <v:stroke color="#FFFFFF" joinstyle="miter"/>
            <v:imagedata o:title=""/>
            <o:lock v:ext="edit"/>
            <v:textbox>
              <w:txbxContent>
                <w:p>
                  <w:pPr>
                    <w:rPr>
                      <w:b/>
                      <w:bCs/>
                      <w:sz w:val="32"/>
                    </w:rPr>
                  </w:pPr>
                  <w:r>
                    <w:rPr>
                      <w:rFonts w:hint="eastAsia"/>
                      <w:b/>
                      <w:bCs/>
                      <w:sz w:val="32"/>
                    </w:rPr>
                    <w:t>制定</w:t>
                  </w:r>
                </w:p>
              </w:txbxContent>
            </v:textbox>
          </v:shape>
        </w:pict>
      </w:r>
      <w:r>
        <w:rPr>
          <w:rFonts w:ascii="宋体" w:hAnsi="宋体" w:eastAsia="宋体" w:cs="宋体"/>
        </w:rPr>
        <w:pict>
          <v:shape id="_x0000_s1027" o:spid="_x0000_s1027" o:spt="202" type="#_x0000_t202" style="position:absolute;left:0pt;margin-left:312.6pt;margin-top:9.45pt;height:36pt;width:57pt;z-index:251660288;mso-width-relative:page;mso-height-relative:page;" filled="f" stroked="f" coordsize="21600,21600" o:gfxdata="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C6db9tYAAAAJAQAADwAAAAAAAAABACAAAAAiAAAAZHJzL2Rvd25yZXYueG1sUEsB&#10;AhQAFAAAAAgAh07iQDG+Rt/3AQAA8QMAAA4AAAAAAAAAAQAgAAAAJQEAAGRycy9lMm9Eb2MueG1s&#10;UEsFBgAAAAAGAAYAWQEAAI4FAAAAAA==&#10;">
            <v:path/>
            <v:fill on="f" focussize="0,0"/>
            <v:stroke on="f" joinstyle="miter"/>
            <v:imagedata o:title=""/>
            <o:lock v:ext="edit"/>
            <v:textbox>
              <w:txbxContent>
                <w:p>
                  <w:pPr>
                    <w:rPr>
                      <w:b/>
                      <w:bCs/>
                      <w:sz w:val="32"/>
                    </w:rPr>
                  </w:pPr>
                </w:p>
              </w:txbxContent>
            </v:textbox>
          </v:shape>
        </w:pict>
      </w:r>
      <w:r>
        <w:rPr>
          <w:rFonts w:hint="eastAsia" w:ascii="宋体" w:hAnsi="宋体" w:eastAsia="宋体" w:cs="宋体"/>
          <w:b/>
          <w:sz w:val="32"/>
          <w:szCs w:val="28"/>
        </w:rPr>
        <w:t>住房城乡建设部</w:t>
      </w:r>
    </w:p>
    <w:p>
      <w:pPr>
        <w:spacing w:line="360" w:lineRule="auto"/>
        <w:ind w:right="2849" w:rightChars="1295" w:firstLine="1767" w:firstLineChars="550"/>
        <w:jc w:val="distribute"/>
        <w:rPr>
          <w:rFonts w:ascii="宋体" w:hAnsi="宋体" w:eastAsia="宋体" w:cs="宋体"/>
          <w:b/>
          <w:sz w:val="32"/>
          <w:szCs w:val="28"/>
        </w:rPr>
      </w:pPr>
      <w:r>
        <w:rPr>
          <w:rFonts w:hint="eastAsia" w:ascii="宋体" w:hAnsi="宋体" w:eastAsia="宋体" w:cs="宋体"/>
          <w:b/>
          <w:sz w:val="32"/>
          <w:szCs w:val="28"/>
        </w:rPr>
        <w:t>国家工商行政管理总局</w:t>
      </w:r>
    </w:p>
    <w:p>
      <w:pPr>
        <w:tabs>
          <w:tab w:val="left" w:pos="5500"/>
        </w:tabs>
        <w:spacing w:line="440" w:lineRule="exact"/>
        <w:jc w:val="center"/>
        <w:rPr>
          <w:rFonts w:ascii="宋体" w:hAnsi="宋体" w:eastAsia="宋体" w:cs="宋体"/>
          <w:b/>
          <w:sz w:val="24"/>
          <w:szCs w:val="24"/>
        </w:rPr>
      </w:pPr>
    </w:p>
    <w:p>
      <w:pPr>
        <w:pageBreakBefore/>
        <w:tabs>
          <w:tab w:val="left" w:pos="5500"/>
        </w:tabs>
        <w:spacing w:line="440" w:lineRule="exact"/>
        <w:jc w:val="center"/>
        <w:rPr>
          <w:rFonts w:ascii="宋体" w:hAnsi="宋体" w:eastAsia="宋体" w:cs="宋体"/>
          <w:b/>
          <w:sz w:val="32"/>
          <w:szCs w:val="32"/>
        </w:rPr>
      </w:pPr>
      <w:r>
        <w:rPr>
          <w:rFonts w:hint="eastAsia" w:ascii="宋体" w:hAnsi="宋体" w:eastAsia="宋体" w:cs="宋体"/>
          <w:b/>
          <w:sz w:val="32"/>
          <w:szCs w:val="32"/>
        </w:rPr>
        <w:t>第一</w:t>
      </w:r>
      <w:r>
        <w:rPr>
          <w:rFonts w:hint="eastAsia" w:ascii="宋体" w:hAnsi="宋体" w:eastAsia="宋体" w:cs="宋体"/>
          <w:b/>
          <w:sz w:val="32"/>
          <w:szCs w:val="32"/>
          <w:lang w:eastAsia="zh-CN"/>
        </w:rPr>
        <w:t>节</w:t>
      </w:r>
      <w:r>
        <w:rPr>
          <w:rFonts w:hint="eastAsia" w:ascii="宋体" w:hAnsi="宋体" w:eastAsia="宋体" w:cs="宋体"/>
          <w:b/>
          <w:sz w:val="32"/>
          <w:szCs w:val="32"/>
        </w:rPr>
        <w:t xml:space="preserve">  合同协议书</w:t>
      </w:r>
    </w:p>
    <w:p>
      <w:pPr>
        <w:pStyle w:val="13"/>
        <w:spacing w:line="440" w:lineRule="exact"/>
        <w:rPr>
          <w:rFonts w:hAnsi="宋体" w:eastAsia="宋体" w:cs="宋体"/>
          <w:sz w:val="24"/>
          <w:szCs w:val="24"/>
        </w:rPr>
      </w:pPr>
    </w:p>
    <w:p>
      <w:pPr>
        <w:pStyle w:val="13"/>
        <w:spacing w:line="440" w:lineRule="exact"/>
        <w:rPr>
          <w:rFonts w:hAnsi="宋体" w:eastAsia="宋体" w:cs="宋体"/>
          <w:bCs/>
          <w:sz w:val="24"/>
          <w:szCs w:val="24"/>
          <w:u w:val="single"/>
        </w:rPr>
      </w:pPr>
      <w:r>
        <w:rPr>
          <w:rFonts w:hint="eastAsia" w:hAnsi="宋体" w:eastAsia="宋体" w:cs="宋体"/>
          <w:sz w:val="24"/>
          <w:szCs w:val="24"/>
        </w:rPr>
        <w:t>发包人（全称）：</w:t>
      </w:r>
      <w:r>
        <w:rPr>
          <w:rFonts w:hint="eastAsia" w:hAnsi="宋体" w:eastAsia="宋体" w:cs="宋体"/>
          <w:sz w:val="24"/>
          <w:szCs w:val="24"/>
          <w:u w:val="single"/>
        </w:rPr>
        <w:t xml:space="preserve"> </w:t>
      </w:r>
      <w:r>
        <w:rPr>
          <w:rFonts w:hint="eastAsia" w:hAnsi="宋体" w:eastAsia="宋体" w:cs="宋体"/>
          <w:bCs/>
          <w:sz w:val="24"/>
          <w:szCs w:val="24"/>
          <w:u w:val="single"/>
        </w:rPr>
        <w:t xml:space="preserve">                         </w:t>
      </w:r>
    </w:p>
    <w:p>
      <w:pPr>
        <w:pStyle w:val="13"/>
        <w:spacing w:line="440" w:lineRule="exact"/>
        <w:rPr>
          <w:rFonts w:hAnsi="宋体" w:eastAsia="宋体" w:cs="宋体"/>
          <w:sz w:val="24"/>
          <w:szCs w:val="24"/>
          <w:u w:val="single"/>
        </w:rPr>
      </w:pPr>
      <w:r>
        <w:rPr>
          <w:rFonts w:hint="eastAsia" w:hAnsi="宋体" w:eastAsia="宋体" w:cs="宋体"/>
          <w:sz w:val="24"/>
          <w:szCs w:val="24"/>
        </w:rPr>
        <w:t>承包人（全称）：</w:t>
      </w:r>
      <w:r>
        <w:rPr>
          <w:rFonts w:hint="eastAsia" w:hAnsi="宋体" w:eastAsia="宋体" w:cs="宋体"/>
          <w:sz w:val="24"/>
          <w:szCs w:val="24"/>
          <w:u w:val="single"/>
        </w:rPr>
        <w:t xml:space="preserve">                          </w:t>
      </w:r>
    </w:p>
    <w:p>
      <w:pPr>
        <w:pStyle w:val="13"/>
        <w:spacing w:line="440" w:lineRule="exact"/>
        <w:ind w:firstLine="480" w:firstLineChars="200"/>
        <w:rPr>
          <w:rFonts w:hAnsi="宋体" w:eastAsia="宋体" w:cs="宋体"/>
          <w:b/>
          <w:sz w:val="24"/>
          <w:szCs w:val="24"/>
          <w:u w:val="single"/>
        </w:rPr>
      </w:pPr>
      <w:r>
        <w:rPr>
          <w:rFonts w:hint="eastAsia" w:hAnsi="宋体" w:eastAsia="宋体" w:cs="宋体"/>
          <w:sz w:val="24"/>
          <w:szCs w:val="24"/>
        </w:rPr>
        <w:t>根据《中华人民共和国</w:t>
      </w:r>
      <w:r>
        <w:rPr>
          <w:rFonts w:hint="eastAsia" w:hAnsi="宋体" w:eastAsia="宋体" w:cs="宋体"/>
          <w:sz w:val="24"/>
          <w:szCs w:val="24"/>
          <w:lang w:eastAsia="zh-CN"/>
        </w:rPr>
        <w:t>民法典</w:t>
      </w:r>
      <w:r>
        <w:rPr>
          <w:rFonts w:hint="eastAsia" w:hAnsi="宋体" w:eastAsia="宋体" w:cs="宋体"/>
          <w:sz w:val="24"/>
          <w:szCs w:val="24"/>
        </w:rPr>
        <w:t>》、《中华人民共和国建筑法》及有关法律规定，遵循平等、自愿、公平和诚实信用的原则，双方就</w:t>
      </w:r>
      <w:r>
        <w:rPr>
          <w:rFonts w:hint="eastAsia" w:hAnsi="宋体" w:eastAsia="宋体" w:cs="宋体"/>
          <w:bCs/>
          <w:sz w:val="24"/>
          <w:szCs w:val="24"/>
          <w:u w:val="single"/>
        </w:rPr>
        <w:t xml:space="preserve">                                   </w:t>
      </w:r>
      <w:r>
        <w:rPr>
          <w:rFonts w:hint="eastAsia" w:hAnsi="宋体" w:eastAsia="宋体" w:cs="宋体"/>
          <w:sz w:val="24"/>
          <w:szCs w:val="24"/>
        </w:rPr>
        <w:t>工程施工及有关事项协商一致，共同达成如下协议：</w:t>
      </w:r>
    </w:p>
    <w:p>
      <w:pPr>
        <w:pStyle w:val="13"/>
        <w:spacing w:line="440" w:lineRule="exact"/>
        <w:rPr>
          <w:rFonts w:hAnsi="宋体" w:eastAsia="宋体" w:cs="宋体"/>
          <w:sz w:val="24"/>
          <w:szCs w:val="24"/>
        </w:rPr>
      </w:pPr>
      <w:bookmarkStart w:id="27" w:name="_Toc351203481"/>
      <w:r>
        <w:rPr>
          <w:rFonts w:hint="eastAsia" w:hAnsi="宋体" w:eastAsia="宋体" w:cs="宋体"/>
          <w:sz w:val="24"/>
          <w:szCs w:val="24"/>
        </w:rPr>
        <w:t>一、工程概况</w:t>
      </w:r>
      <w:bookmarkEnd w:id="27"/>
    </w:p>
    <w:p>
      <w:pPr>
        <w:pStyle w:val="13"/>
        <w:spacing w:line="440" w:lineRule="exact"/>
        <w:rPr>
          <w:rFonts w:hAnsi="宋体" w:eastAsia="宋体" w:cs="宋体"/>
          <w:b/>
          <w:sz w:val="24"/>
          <w:szCs w:val="24"/>
          <w:lang w:eastAsia="zh-CN"/>
        </w:rPr>
      </w:pPr>
      <w:r>
        <w:rPr>
          <w:rFonts w:hint="eastAsia" w:hAnsi="宋体" w:eastAsia="宋体" w:cs="宋体"/>
          <w:bCs/>
          <w:sz w:val="24"/>
          <w:szCs w:val="24"/>
        </w:rPr>
        <w:t>1.工程名称</w:t>
      </w:r>
      <w:r>
        <w:rPr>
          <w:rFonts w:hint="eastAsia" w:hAnsi="宋体" w:eastAsia="宋体" w:cs="宋体"/>
          <w:sz w:val="24"/>
          <w:szCs w:val="24"/>
        </w:rPr>
        <w:t>：</w:t>
      </w:r>
      <w:r>
        <w:rPr>
          <w:rFonts w:hint="eastAsia" w:hAnsi="宋体" w:eastAsia="宋体" w:cs="宋体"/>
          <w:sz w:val="24"/>
          <w:szCs w:val="24"/>
          <w:u w:val="single"/>
        </w:rPr>
        <w:t xml:space="preserve">                      </w:t>
      </w:r>
      <w:r>
        <w:rPr>
          <w:rFonts w:hint="eastAsia" w:hAnsi="宋体" w:eastAsia="宋体" w:cs="宋体"/>
          <w:sz w:val="24"/>
          <w:szCs w:val="24"/>
          <w:u w:val="single"/>
          <w:lang w:eastAsia="zh-CN"/>
        </w:rPr>
        <w:t xml:space="preserve">  </w:t>
      </w:r>
      <w:r>
        <w:rPr>
          <w:rFonts w:hint="eastAsia" w:hAnsi="宋体" w:eastAsia="宋体" w:cs="宋体"/>
          <w:sz w:val="24"/>
          <w:szCs w:val="24"/>
          <w:u w:val="single"/>
        </w:rPr>
        <w:t xml:space="preserve">  </w:t>
      </w:r>
      <w:r>
        <w:rPr>
          <w:rFonts w:hint="eastAsia" w:hAnsi="宋体" w:eastAsia="宋体" w:cs="宋体"/>
          <w:sz w:val="24"/>
          <w:szCs w:val="24"/>
          <w:u w:val="single"/>
          <w:lang w:eastAsia="zh-CN"/>
        </w:rPr>
        <w:t xml:space="preserve"> </w:t>
      </w:r>
      <w:r>
        <w:rPr>
          <w:rFonts w:hint="eastAsia" w:hAnsi="宋体" w:eastAsia="宋体" w:cs="宋体"/>
          <w:sz w:val="24"/>
          <w:szCs w:val="24"/>
          <w:u w:val="single"/>
        </w:rPr>
        <w:t xml:space="preserve">    </w:t>
      </w:r>
      <w:r>
        <w:rPr>
          <w:rFonts w:hint="eastAsia" w:hAnsi="宋体" w:eastAsia="宋体" w:cs="宋体"/>
          <w:sz w:val="24"/>
          <w:szCs w:val="24"/>
          <w:lang w:eastAsia="zh-CN"/>
        </w:rPr>
        <w:t>。</w:t>
      </w:r>
    </w:p>
    <w:p>
      <w:pPr>
        <w:pStyle w:val="13"/>
        <w:spacing w:line="440" w:lineRule="exact"/>
        <w:rPr>
          <w:rFonts w:hAnsi="宋体" w:eastAsia="宋体" w:cs="宋体"/>
          <w:bCs/>
          <w:sz w:val="24"/>
          <w:szCs w:val="24"/>
        </w:rPr>
      </w:pPr>
      <w:r>
        <w:rPr>
          <w:rFonts w:hint="eastAsia" w:hAnsi="宋体" w:eastAsia="宋体" w:cs="宋体"/>
          <w:bCs/>
          <w:sz w:val="24"/>
          <w:szCs w:val="24"/>
        </w:rPr>
        <w:t>2.工程地点：</w:t>
      </w:r>
      <w:r>
        <w:rPr>
          <w:rFonts w:hint="eastAsia" w:hAnsi="宋体" w:eastAsia="宋体" w:cs="宋体"/>
          <w:sz w:val="24"/>
          <w:szCs w:val="24"/>
          <w:u w:val="single"/>
        </w:rPr>
        <w:t xml:space="preserve">                  </w:t>
      </w:r>
      <w:r>
        <w:rPr>
          <w:rFonts w:hint="eastAsia" w:hAnsi="宋体" w:eastAsia="宋体" w:cs="宋体"/>
          <w:bCs/>
          <w:sz w:val="24"/>
          <w:szCs w:val="24"/>
          <w:u w:val="single"/>
        </w:rPr>
        <w:t xml:space="preserve">  </w:t>
      </w:r>
      <w:r>
        <w:rPr>
          <w:rFonts w:hint="eastAsia" w:hAnsi="宋体" w:eastAsia="宋体" w:cs="宋体"/>
          <w:bCs/>
          <w:sz w:val="24"/>
          <w:szCs w:val="24"/>
          <w:u w:val="single"/>
          <w:lang w:eastAsia="zh-CN"/>
        </w:rPr>
        <w:t xml:space="preserve"> </w:t>
      </w:r>
      <w:r>
        <w:rPr>
          <w:rFonts w:hint="eastAsia" w:hAnsi="宋体" w:eastAsia="宋体" w:cs="宋体"/>
          <w:bCs/>
          <w:sz w:val="24"/>
          <w:szCs w:val="24"/>
          <w:u w:val="single"/>
        </w:rPr>
        <w:t xml:space="preserve">          </w:t>
      </w:r>
      <w:r>
        <w:rPr>
          <w:rFonts w:hint="eastAsia" w:hAnsi="宋体" w:eastAsia="宋体" w:cs="宋体"/>
          <w:sz w:val="24"/>
          <w:szCs w:val="24"/>
        </w:rPr>
        <w:t>。</w:t>
      </w:r>
    </w:p>
    <w:p>
      <w:pPr>
        <w:pStyle w:val="13"/>
        <w:spacing w:line="440" w:lineRule="exact"/>
        <w:rPr>
          <w:rFonts w:hAnsi="宋体" w:eastAsia="宋体" w:cs="宋体"/>
          <w:bCs/>
          <w:sz w:val="24"/>
          <w:szCs w:val="24"/>
        </w:rPr>
      </w:pPr>
      <w:r>
        <w:rPr>
          <w:rFonts w:hint="eastAsia" w:hAnsi="宋体" w:eastAsia="宋体" w:cs="宋体"/>
          <w:bCs/>
          <w:sz w:val="24"/>
          <w:szCs w:val="24"/>
        </w:rPr>
        <w:t>3.工程立项批准文号：</w:t>
      </w:r>
      <w:r>
        <w:rPr>
          <w:rFonts w:hint="eastAsia" w:hAnsi="宋体" w:eastAsia="宋体" w:cs="宋体"/>
          <w:sz w:val="24"/>
          <w:szCs w:val="24"/>
          <w:u w:val="single"/>
        </w:rPr>
        <w:t xml:space="preserve"> </w:t>
      </w:r>
      <w:r>
        <w:rPr>
          <w:rFonts w:hint="eastAsia" w:hAnsi="宋体" w:eastAsia="宋体" w:cs="宋体"/>
          <w:sz w:val="24"/>
          <w:szCs w:val="24"/>
          <w:u w:val="single"/>
          <w:lang w:eastAsia="zh-CN"/>
        </w:rPr>
        <w:t xml:space="preserve">                     </w:t>
      </w:r>
      <w:r>
        <w:rPr>
          <w:rFonts w:hint="eastAsia" w:hAnsi="宋体" w:eastAsia="宋体" w:cs="宋体"/>
          <w:sz w:val="24"/>
          <w:szCs w:val="24"/>
          <w:u w:val="single"/>
        </w:rPr>
        <w:t xml:space="preserve"> </w:t>
      </w:r>
      <w:r>
        <w:rPr>
          <w:rFonts w:hint="eastAsia" w:hAnsi="宋体" w:eastAsia="宋体" w:cs="宋体"/>
          <w:bCs/>
          <w:sz w:val="24"/>
          <w:szCs w:val="24"/>
        </w:rPr>
        <w:t>。</w:t>
      </w:r>
    </w:p>
    <w:p>
      <w:pPr>
        <w:pStyle w:val="13"/>
        <w:spacing w:line="440" w:lineRule="exact"/>
        <w:rPr>
          <w:rFonts w:hAnsi="宋体" w:eastAsia="宋体" w:cs="宋体"/>
          <w:bCs/>
          <w:sz w:val="24"/>
          <w:szCs w:val="24"/>
          <w:u w:val="single"/>
        </w:rPr>
      </w:pPr>
      <w:r>
        <w:rPr>
          <w:rFonts w:hint="eastAsia" w:hAnsi="宋体" w:eastAsia="宋体" w:cs="宋体"/>
          <w:bCs/>
          <w:sz w:val="24"/>
          <w:szCs w:val="24"/>
        </w:rPr>
        <w:t>4.资金来源：</w:t>
      </w:r>
      <w:r>
        <w:rPr>
          <w:rFonts w:hint="eastAsia" w:hAnsi="宋体" w:eastAsia="宋体" w:cs="宋体"/>
          <w:sz w:val="24"/>
          <w:szCs w:val="24"/>
          <w:u w:val="single"/>
        </w:rPr>
        <w:t xml:space="preserve">       </w:t>
      </w:r>
      <w:r>
        <w:rPr>
          <w:rFonts w:hint="eastAsia" w:hAnsi="宋体" w:eastAsia="宋体" w:cs="宋体"/>
          <w:sz w:val="24"/>
          <w:szCs w:val="24"/>
          <w:u w:val="single"/>
          <w:lang w:eastAsia="zh-CN"/>
        </w:rPr>
        <w:t xml:space="preserve"> </w:t>
      </w:r>
      <w:r>
        <w:rPr>
          <w:rFonts w:hint="eastAsia" w:hAnsi="宋体" w:eastAsia="宋体" w:cs="宋体"/>
          <w:sz w:val="24"/>
          <w:szCs w:val="24"/>
          <w:u w:val="single"/>
        </w:rPr>
        <w:t xml:space="preserve">           </w:t>
      </w:r>
      <w:r>
        <w:rPr>
          <w:rFonts w:hint="eastAsia" w:hAnsi="宋体" w:eastAsia="宋体" w:cs="宋体"/>
          <w:bCs/>
          <w:sz w:val="24"/>
          <w:szCs w:val="24"/>
        </w:rPr>
        <w:t>。</w:t>
      </w:r>
    </w:p>
    <w:p>
      <w:pPr>
        <w:pStyle w:val="13"/>
        <w:spacing w:line="440" w:lineRule="exact"/>
        <w:rPr>
          <w:rFonts w:hAnsi="宋体" w:eastAsia="宋体" w:cs="宋体"/>
          <w:bCs/>
          <w:sz w:val="24"/>
          <w:szCs w:val="24"/>
          <w:u w:val="single"/>
        </w:rPr>
      </w:pPr>
      <w:r>
        <w:rPr>
          <w:rFonts w:hint="eastAsia" w:hAnsi="宋体" w:eastAsia="宋体" w:cs="宋体"/>
          <w:bCs/>
          <w:sz w:val="24"/>
          <w:szCs w:val="24"/>
        </w:rPr>
        <w:t>5.工程内容：</w:t>
      </w:r>
      <w:r>
        <w:rPr>
          <w:rFonts w:hint="eastAsia" w:hAnsi="宋体" w:eastAsia="宋体" w:cs="宋体"/>
          <w:sz w:val="24"/>
          <w:szCs w:val="24"/>
          <w:u w:val="single"/>
        </w:rPr>
        <w:t xml:space="preserve">       </w:t>
      </w:r>
      <w:r>
        <w:rPr>
          <w:rFonts w:hint="eastAsia" w:hAnsi="宋体" w:eastAsia="宋体" w:cs="宋体"/>
          <w:sz w:val="24"/>
          <w:szCs w:val="24"/>
          <w:u w:val="single"/>
          <w:lang w:eastAsia="zh-CN"/>
        </w:rPr>
        <w:t xml:space="preserve"> </w:t>
      </w:r>
      <w:r>
        <w:rPr>
          <w:rFonts w:hint="eastAsia" w:hAnsi="宋体" w:eastAsia="宋体" w:cs="宋体"/>
          <w:sz w:val="24"/>
          <w:szCs w:val="24"/>
          <w:u w:val="single"/>
        </w:rPr>
        <w:t xml:space="preserve">           </w:t>
      </w:r>
      <w:r>
        <w:rPr>
          <w:rFonts w:hint="eastAsia" w:hAnsi="宋体" w:eastAsia="宋体" w:cs="宋体"/>
          <w:bCs/>
          <w:sz w:val="24"/>
          <w:szCs w:val="24"/>
        </w:rPr>
        <w:t>。</w:t>
      </w:r>
    </w:p>
    <w:p>
      <w:pPr>
        <w:pStyle w:val="13"/>
        <w:spacing w:line="440" w:lineRule="exact"/>
        <w:rPr>
          <w:rFonts w:hAnsi="宋体" w:eastAsia="宋体" w:cs="宋体"/>
          <w:bCs/>
          <w:sz w:val="24"/>
          <w:szCs w:val="24"/>
          <w:u w:val="single"/>
        </w:rPr>
      </w:pPr>
      <w:r>
        <w:rPr>
          <w:rFonts w:hint="eastAsia" w:hAnsi="宋体" w:eastAsia="宋体" w:cs="宋体"/>
          <w:bCs/>
          <w:sz w:val="24"/>
          <w:szCs w:val="24"/>
        </w:rPr>
        <w:t>6.工程承包范围：</w:t>
      </w:r>
      <w:r>
        <w:rPr>
          <w:rFonts w:hint="eastAsia" w:hAnsi="宋体" w:eastAsia="宋体" w:cs="宋体"/>
          <w:bCs/>
          <w:sz w:val="24"/>
          <w:szCs w:val="24"/>
          <w:u w:val="single"/>
        </w:rPr>
        <w:t>招标文件、施工图纸、工程量清单、补充通知及答疑纪要等包含的全部内容。</w:t>
      </w:r>
    </w:p>
    <w:p>
      <w:pPr>
        <w:pStyle w:val="13"/>
        <w:spacing w:line="440" w:lineRule="exact"/>
        <w:rPr>
          <w:rFonts w:hAnsi="宋体" w:eastAsia="宋体" w:cs="宋体"/>
          <w:sz w:val="24"/>
          <w:szCs w:val="24"/>
        </w:rPr>
      </w:pPr>
      <w:r>
        <w:rPr>
          <w:rFonts w:hint="eastAsia" w:hAnsi="宋体" w:eastAsia="宋体" w:cs="宋体"/>
          <w:sz w:val="24"/>
          <w:szCs w:val="24"/>
        </w:rPr>
        <w:t>二、合同工期</w:t>
      </w:r>
    </w:p>
    <w:p>
      <w:pPr>
        <w:pStyle w:val="13"/>
        <w:spacing w:line="440" w:lineRule="exact"/>
        <w:rPr>
          <w:rFonts w:hAnsi="宋体" w:eastAsia="宋体" w:cs="宋体"/>
          <w:sz w:val="24"/>
          <w:szCs w:val="24"/>
        </w:rPr>
      </w:pPr>
      <w:r>
        <w:rPr>
          <w:rFonts w:hint="eastAsia" w:hAnsi="宋体" w:eastAsia="宋体" w:cs="宋体"/>
          <w:sz w:val="24"/>
          <w:szCs w:val="24"/>
        </w:rPr>
        <w:t>计划开工日期：</w:t>
      </w:r>
      <w:r>
        <w:rPr>
          <w:rFonts w:hint="eastAsia" w:hAnsi="宋体" w:eastAsia="宋体" w:cs="宋体"/>
          <w:sz w:val="24"/>
          <w:szCs w:val="24"/>
          <w:u w:val="single"/>
        </w:rPr>
        <w:t xml:space="preserve">    </w:t>
      </w:r>
      <w:r>
        <w:rPr>
          <w:rFonts w:hint="eastAsia" w:hAnsi="宋体" w:eastAsia="宋体" w:cs="宋体"/>
          <w:sz w:val="24"/>
          <w:szCs w:val="24"/>
        </w:rPr>
        <w:t>年</w:t>
      </w:r>
      <w:r>
        <w:rPr>
          <w:rFonts w:hint="eastAsia" w:hAnsi="宋体" w:eastAsia="宋体" w:cs="宋体"/>
          <w:sz w:val="24"/>
          <w:szCs w:val="24"/>
          <w:u w:val="single"/>
        </w:rPr>
        <w:t xml:space="preserve">   </w:t>
      </w:r>
      <w:r>
        <w:rPr>
          <w:rFonts w:hint="eastAsia" w:hAnsi="宋体" w:eastAsia="宋体" w:cs="宋体"/>
          <w:sz w:val="24"/>
          <w:szCs w:val="24"/>
        </w:rPr>
        <w:t>月</w:t>
      </w:r>
      <w:r>
        <w:rPr>
          <w:rFonts w:hint="eastAsia" w:hAnsi="宋体" w:eastAsia="宋体" w:cs="宋体"/>
          <w:sz w:val="24"/>
          <w:szCs w:val="24"/>
          <w:u w:val="single"/>
        </w:rPr>
        <w:t xml:space="preserve">   </w:t>
      </w:r>
      <w:r>
        <w:rPr>
          <w:rFonts w:hint="eastAsia" w:hAnsi="宋体" w:eastAsia="宋体" w:cs="宋体"/>
          <w:sz w:val="24"/>
          <w:szCs w:val="24"/>
        </w:rPr>
        <w:t>日。</w:t>
      </w:r>
    </w:p>
    <w:p>
      <w:pPr>
        <w:pStyle w:val="13"/>
        <w:spacing w:line="440" w:lineRule="exact"/>
        <w:rPr>
          <w:rFonts w:hAnsi="宋体" w:eastAsia="宋体" w:cs="宋体"/>
          <w:sz w:val="24"/>
          <w:szCs w:val="24"/>
        </w:rPr>
      </w:pPr>
      <w:r>
        <w:rPr>
          <w:rFonts w:hint="eastAsia" w:hAnsi="宋体" w:eastAsia="宋体" w:cs="宋体"/>
          <w:sz w:val="24"/>
          <w:szCs w:val="24"/>
        </w:rPr>
        <w:t>计划竣工日期：</w:t>
      </w:r>
      <w:r>
        <w:rPr>
          <w:rFonts w:hint="eastAsia" w:hAnsi="宋体" w:eastAsia="宋体" w:cs="宋体"/>
          <w:sz w:val="24"/>
          <w:szCs w:val="24"/>
          <w:u w:val="single"/>
        </w:rPr>
        <w:t xml:space="preserve">    </w:t>
      </w:r>
      <w:r>
        <w:rPr>
          <w:rFonts w:hint="eastAsia" w:hAnsi="宋体" w:eastAsia="宋体" w:cs="宋体"/>
          <w:sz w:val="24"/>
          <w:szCs w:val="24"/>
        </w:rPr>
        <w:t>年</w:t>
      </w:r>
      <w:r>
        <w:rPr>
          <w:rFonts w:hint="eastAsia" w:hAnsi="宋体" w:eastAsia="宋体" w:cs="宋体"/>
          <w:sz w:val="24"/>
          <w:szCs w:val="24"/>
          <w:u w:val="single"/>
        </w:rPr>
        <w:t xml:space="preserve">   </w:t>
      </w:r>
      <w:r>
        <w:rPr>
          <w:rFonts w:hint="eastAsia" w:hAnsi="宋体" w:eastAsia="宋体" w:cs="宋体"/>
          <w:sz w:val="24"/>
          <w:szCs w:val="24"/>
        </w:rPr>
        <w:t>月</w:t>
      </w:r>
      <w:r>
        <w:rPr>
          <w:rFonts w:hint="eastAsia" w:hAnsi="宋体" w:eastAsia="宋体" w:cs="宋体"/>
          <w:sz w:val="24"/>
          <w:szCs w:val="24"/>
          <w:u w:val="single"/>
        </w:rPr>
        <w:t xml:space="preserve"> </w:t>
      </w:r>
      <w:r>
        <w:rPr>
          <w:rFonts w:hint="eastAsia" w:hAnsi="宋体" w:eastAsia="宋体" w:cs="宋体"/>
          <w:sz w:val="24"/>
          <w:szCs w:val="24"/>
          <w:u w:val="single"/>
          <w:lang w:eastAsia="zh-CN"/>
        </w:rPr>
        <w:t xml:space="preserve"> </w:t>
      </w:r>
      <w:r>
        <w:rPr>
          <w:rFonts w:hint="eastAsia" w:hAnsi="宋体" w:eastAsia="宋体" w:cs="宋体"/>
          <w:sz w:val="24"/>
          <w:szCs w:val="24"/>
          <w:u w:val="single"/>
        </w:rPr>
        <w:t xml:space="preserve"> </w:t>
      </w:r>
      <w:r>
        <w:rPr>
          <w:rFonts w:hint="eastAsia" w:hAnsi="宋体" w:eastAsia="宋体" w:cs="宋体"/>
          <w:sz w:val="24"/>
          <w:szCs w:val="24"/>
        </w:rPr>
        <w:t>日。</w:t>
      </w:r>
    </w:p>
    <w:p>
      <w:pPr>
        <w:pStyle w:val="13"/>
        <w:spacing w:line="440" w:lineRule="exact"/>
        <w:rPr>
          <w:rFonts w:hAnsi="宋体" w:eastAsia="宋体" w:cs="宋体"/>
          <w:sz w:val="24"/>
          <w:szCs w:val="24"/>
        </w:rPr>
      </w:pPr>
      <w:r>
        <w:rPr>
          <w:rFonts w:hint="eastAsia" w:hAnsi="宋体" w:eastAsia="宋体" w:cs="宋体"/>
          <w:sz w:val="24"/>
          <w:szCs w:val="24"/>
        </w:rPr>
        <w:t>工期总日历天数：</w:t>
      </w:r>
      <w:r>
        <w:rPr>
          <w:rFonts w:hint="eastAsia" w:hAnsi="宋体" w:eastAsia="宋体" w:cs="宋体"/>
          <w:sz w:val="24"/>
          <w:szCs w:val="24"/>
          <w:u w:val="single"/>
          <w:lang w:eastAsia="zh-CN"/>
        </w:rPr>
        <w:t xml:space="preserve">      </w:t>
      </w:r>
      <w:r>
        <w:rPr>
          <w:rFonts w:hint="eastAsia" w:hAnsi="宋体" w:eastAsia="宋体" w:cs="宋体"/>
          <w:sz w:val="24"/>
          <w:szCs w:val="24"/>
          <w:lang w:eastAsia="zh-CN"/>
        </w:rPr>
        <w:t>天</w:t>
      </w:r>
      <w:r>
        <w:rPr>
          <w:rFonts w:hint="eastAsia" w:hAnsi="宋体" w:eastAsia="宋体" w:cs="宋体"/>
          <w:sz w:val="24"/>
          <w:szCs w:val="24"/>
        </w:rPr>
        <w:t>。工期总日历天数与根据前述计划开竣工日期计算的工期天数不一致的，以工期总日历天数为准。</w:t>
      </w:r>
    </w:p>
    <w:p>
      <w:pPr>
        <w:pStyle w:val="13"/>
        <w:spacing w:line="440" w:lineRule="exact"/>
        <w:rPr>
          <w:rFonts w:hAnsi="宋体" w:eastAsia="宋体" w:cs="宋体"/>
          <w:sz w:val="24"/>
          <w:szCs w:val="24"/>
        </w:rPr>
      </w:pPr>
      <w:r>
        <w:rPr>
          <w:rFonts w:hint="eastAsia" w:hAnsi="宋体" w:eastAsia="宋体" w:cs="宋体"/>
          <w:sz w:val="24"/>
          <w:szCs w:val="24"/>
        </w:rPr>
        <w:t>三、质量标准</w:t>
      </w:r>
    </w:p>
    <w:p>
      <w:pPr>
        <w:pStyle w:val="13"/>
        <w:spacing w:line="440" w:lineRule="exact"/>
        <w:rPr>
          <w:rFonts w:hAnsi="宋体" w:eastAsia="宋体" w:cs="宋体"/>
          <w:sz w:val="24"/>
          <w:szCs w:val="24"/>
        </w:rPr>
      </w:pPr>
      <w:r>
        <w:rPr>
          <w:rFonts w:hint="eastAsia" w:hAnsi="宋体" w:eastAsia="宋体" w:cs="宋体"/>
          <w:sz w:val="24"/>
          <w:szCs w:val="24"/>
        </w:rPr>
        <w:t>工程质量符合</w:t>
      </w:r>
      <w:r>
        <w:rPr>
          <w:rFonts w:hint="eastAsia" w:hAnsi="宋体" w:eastAsia="宋体" w:cs="宋体"/>
          <w:sz w:val="24"/>
          <w:szCs w:val="24"/>
          <w:u w:val="single"/>
        </w:rPr>
        <w:t xml:space="preserve"> </w:t>
      </w:r>
      <w:r>
        <w:rPr>
          <w:rFonts w:hint="eastAsia" w:hAnsi="宋体" w:eastAsia="宋体" w:cs="宋体"/>
          <w:sz w:val="24"/>
          <w:szCs w:val="24"/>
          <w:u w:val="single"/>
          <w:lang w:eastAsia="zh-CN"/>
        </w:rPr>
        <w:t xml:space="preserve">  </w:t>
      </w:r>
      <w:r>
        <w:rPr>
          <w:rFonts w:hint="eastAsia" w:hAnsi="宋体" w:eastAsia="宋体" w:cs="宋体"/>
          <w:sz w:val="24"/>
          <w:szCs w:val="24"/>
          <w:u w:val="single"/>
        </w:rPr>
        <w:t xml:space="preserve">合格 </w:t>
      </w:r>
      <w:r>
        <w:rPr>
          <w:rFonts w:hint="eastAsia" w:hAnsi="宋体" w:eastAsia="宋体" w:cs="宋体"/>
          <w:sz w:val="24"/>
          <w:szCs w:val="24"/>
          <w:u w:val="single"/>
          <w:lang w:eastAsia="zh-CN"/>
        </w:rPr>
        <w:t xml:space="preserve"> </w:t>
      </w:r>
      <w:r>
        <w:rPr>
          <w:rFonts w:hint="eastAsia" w:hAnsi="宋体" w:eastAsia="宋体" w:cs="宋体"/>
          <w:sz w:val="24"/>
          <w:szCs w:val="24"/>
          <w:u w:val="single"/>
        </w:rPr>
        <w:t xml:space="preserve"> </w:t>
      </w:r>
      <w:r>
        <w:rPr>
          <w:rFonts w:hint="eastAsia" w:hAnsi="宋体" w:eastAsia="宋体" w:cs="宋体"/>
          <w:sz w:val="24"/>
          <w:szCs w:val="24"/>
        </w:rPr>
        <w:t>标准。</w:t>
      </w:r>
    </w:p>
    <w:p>
      <w:pPr>
        <w:pStyle w:val="13"/>
        <w:spacing w:line="440" w:lineRule="exact"/>
        <w:rPr>
          <w:rFonts w:hAnsi="宋体" w:eastAsia="宋体" w:cs="宋体"/>
          <w:sz w:val="24"/>
          <w:szCs w:val="24"/>
        </w:rPr>
      </w:pPr>
      <w:r>
        <w:rPr>
          <w:rFonts w:hint="eastAsia" w:hAnsi="宋体" w:eastAsia="宋体" w:cs="宋体"/>
          <w:sz w:val="24"/>
          <w:szCs w:val="24"/>
        </w:rPr>
        <w:t>四、签约合同价与合同价格形式</w:t>
      </w:r>
    </w:p>
    <w:p>
      <w:pPr>
        <w:pStyle w:val="13"/>
        <w:spacing w:line="440" w:lineRule="exact"/>
        <w:rPr>
          <w:rFonts w:hAnsi="宋体" w:eastAsia="宋体" w:cs="宋体"/>
          <w:sz w:val="24"/>
          <w:szCs w:val="24"/>
        </w:rPr>
      </w:pPr>
      <w:r>
        <w:rPr>
          <w:rFonts w:hint="eastAsia" w:hAnsi="宋体" w:eastAsia="宋体" w:cs="宋体"/>
          <w:sz w:val="24"/>
          <w:szCs w:val="24"/>
        </w:rPr>
        <w:t>1.签约合同价为：</w:t>
      </w:r>
    </w:p>
    <w:p>
      <w:pPr>
        <w:pStyle w:val="13"/>
        <w:spacing w:line="440" w:lineRule="exact"/>
        <w:rPr>
          <w:rFonts w:hAnsi="宋体" w:eastAsia="宋体" w:cs="宋体"/>
          <w:sz w:val="24"/>
          <w:szCs w:val="24"/>
        </w:rPr>
      </w:pPr>
      <w:r>
        <w:rPr>
          <w:rFonts w:hint="eastAsia" w:hAnsi="宋体" w:eastAsia="宋体" w:cs="宋体"/>
          <w:sz w:val="24"/>
          <w:szCs w:val="24"/>
        </w:rPr>
        <w:t>人民币（大写）</w:t>
      </w:r>
      <w:r>
        <w:rPr>
          <w:rFonts w:hint="eastAsia" w:hAnsi="宋体" w:eastAsia="宋体" w:cs="宋体"/>
          <w:sz w:val="24"/>
          <w:szCs w:val="24"/>
          <w:u w:val="single"/>
        </w:rPr>
        <w:t xml:space="preserve">                 </w:t>
      </w:r>
      <w:r>
        <w:rPr>
          <w:rFonts w:hint="eastAsia" w:hAnsi="宋体" w:eastAsia="宋体" w:cs="宋体"/>
          <w:sz w:val="24"/>
          <w:szCs w:val="24"/>
        </w:rPr>
        <w:t>(¥</w:t>
      </w:r>
      <w:r>
        <w:rPr>
          <w:rFonts w:hint="eastAsia" w:hAnsi="宋体" w:eastAsia="宋体" w:cs="宋体"/>
          <w:sz w:val="24"/>
          <w:szCs w:val="24"/>
          <w:u w:val="single"/>
        </w:rPr>
        <w:t xml:space="preserve">            </w:t>
      </w:r>
      <w:r>
        <w:rPr>
          <w:rFonts w:hint="eastAsia" w:hAnsi="宋体" w:eastAsia="宋体" w:cs="宋体"/>
          <w:sz w:val="24"/>
          <w:szCs w:val="24"/>
        </w:rPr>
        <w:t>元)；</w:t>
      </w:r>
    </w:p>
    <w:p>
      <w:pPr>
        <w:pStyle w:val="13"/>
        <w:spacing w:line="440" w:lineRule="exact"/>
        <w:rPr>
          <w:rFonts w:hAnsi="宋体" w:eastAsia="宋体" w:cs="宋体"/>
          <w:sz w:val="24"/>
          <w:szCs w:val="24"/>
        </w:rPr>
      </w:pPr>
      <w:r>
        <w:rPr>
          <w:rFonts w:hint="eastAsia" w:hAnsi="宋体" w:eastAsia="宋体" w:cs="宋体"/>
          <w:sz w:val="24"/>
          <w:szCs w:val="24"/>
        </w:rPr>
        <w:t>其中：</w:t>
      </w:r>
    </w:p>
    <w:p>
      <w:pPr>
        <w:pStyle w:val="13"/>
        <w:spacing w:line="440" w:lineRule="exact"/>
        <w:rPr>
          <w:rFonts w:hAnsi="宋体" w:eastAsia="宋体" w:cs="宋体"/>
          <w:sz w:val="24"/>
          <w:szCs w:val="24"/>
        </w:rPr>
      </w:pPr>
      <w:r>
        <w:rPr>
          <w:rFonts w:hint="eastAsia" w:hAnsi="宋体" w:eastAsia="宋体" w:cs="宋体"/>
          <w:sz w:val="24"/>
          <w:szCs w:val="24"/>
        </w:rPr>
        <w:t>（1）安全文明施工费：</w:t>
      </w:r>
    </w:p>
    <w:p>
      <w:pPr>
        <w:pStyle w:val="13"/>
        <w:spacing w:line="440" w:lineRule="exact"/>
        <w:rPr>
          <w:rFonts w:hAnsi="宋体" w:eastAsia="宋体" w:cs="宋体"/>
          <w:sz w:val="24"/>
          <w:szCs w:val="24"/>
        </w:rPr>
      </w:pPr>
      <w:r>
        <w:rPr>
          <w:rFonts w:hint="eastAsia" w:hAnsi="宋体" w:eastAsia="宋体" w:cs="宋体"/>
          <w:sz w:val="24"/>
          <w:szCs w:val="24"/>
        </w:rPr>
        <w:t>人民币（大写）</w:t>
      </w:r>
      <w:r>
        <w:rPr>
          <w:rFonts w:hint="eastAsia" w:hAnsi="宋体" w:eastAsia="宋体" w:cs="宋体"/>
          <w:sz w:val="24"/>
          <w:szCs w:val="24"/>
          <w:u w:val="single"/>
        </w:rPr>
        <w:t xml:space="preserve">                </w:t>
      </w:r>
      <w:r>
        <w:rPr>
          <w:rFonts w:hint="eastAsia" w:hAnsi="宋体" w:eastAsia="宋体" w:cs="宋体"/>
          <w:sz w:val="24"/>
          <w:szCs w:val="24"/>
        </w:rPr>
        <w:t xml:space="preserve"> (¥</w:t>
      </w:r>
      <w:r>
        <w:rPr>
          <w:rFonts w:hint="eastAsia" w:hAnsi="宋体" w:eastAsia="宋体" w:cs="宋体"/>
          <w:sz w:val="24"/>
          <w:szCs w:val="24"/>
          <w:u w:val="single"/>
        </w:rPr>
        <w:t xml:space="preserve">            </w:t>
      </w:r>
      <w:r>
        <w:rPr>
          <w:rFonts w:hint="eastAsia" w:hAnsi="宋体" w:eastAsia="宋体" w:cs="宋体"/>
          <w:sz w:val="24"/>
          <w:szCs w:val="24"/>
        </w:rPr>
        <w:t>元)；</w:t>
      </w:r>
    </w:p>
    <w:p>
      <w:pPr>
        <w:pStyle w:val="13"/>
        <w:spacing w:line="440" w:lineRule="exact"/>
        <w:rPr>
          <w:rFonts w:hAnsi="宋体" w:eastAsia="宋体" w:cs="宋体"/>
          <w:sz w:val="24"/>
          <w:szCs w:val="24"/>
        </w:rPr>
      </w:pPr>
      <w:r>
        <w:rPr>
          <w:rFonts w:hint="eastAsia" w:hAnsi="宋体" w:eastAsia="宋体" w:cs="宋体"/>
          <w:sz w:val="24"/>
          <w:szCs w:val="24"/>
        </w:rPr>
        <w:t xml:space="preserve">（2）材料和工程设备暂估价金额： </w:t>
      </w:r>
    </w:p>
    <w:p>
      <w:pPr>
        <w:pStyle w:val="13"/>
        <w:spacing w:line="440" w:lineRule="exact"/>
        <w:rPr>
          <w:rFonts w:hAnsi="宋体" w:eastAsia="宋体" w:cs="宋体"/>
          <w:sz w:val="24"/>
          <w:szCs w:val="24"/>
        </w:rPr>
      </w:pPr>
      <w:r>
        <w:rPr>
          <w:rFonts w:hint="eastAsia" w:hAnsi="宋体" w:eastAsia="宋体" w:cs="宋体"/>
          <w:sz w:val="24"/>
          <w:szCs w:val="24"/>
        </w:rPr>
        <w:t>人民币（大写）</w:t>
      </w:r>
      <w:r>
        <w:rPr>
          <w:rFonts w:hint="eastAsia" w:hAnsi="宋体" w:eastAsia="宋体" w:cs="宋体"/>
          <w:sz w:val="24"/>
          <w:szCs w:val="24"/>
          <w:u w:val="single"/>
        </w:rPr>
        <w:t xml:space="preserve">                </w:t>
      </w:r>
      <w:r>
        <w:rPr>
          <w:rFonts w:hint="eastAsia" w:hAnsi="宋体" w:eastAsia="宋体" w:cs="宋体"/>
          <w:sz w:val="24"/>
          <w:szCs w:val="24"/>
        </w:rPr>
        <w:t xml:space="preserve"> (¥</w:t>
      </w:r>
      <w:r>
        <w:rPr>
          <w:rFonts w:hint="eastAsia" w:hAnsi="宋体" w:eastAsia="宋体" w:cs="宋体"/>
          <w:sz w:val="24"/>
          <w:szCs w:val="24"/>
          <w:u w:val="single"/>
        </w:rPr>
        <w:t xml:space="preserve">            </w:t>
      </w:r>
      <w:r>
        <w:rPr>
          <w:rFonts w:hint="eastAsia" w:hAnsi="宋体" w:eastAsia="宋体" w:cs="宋体"/>
          <w:sz w:val="24"/>
          <w:szCs w:val="24"/>
        </w:rPr>
        <w:t>元)；</w:t>
      </w:r>
    </w:p>
    <w:p>
      <w:pPr>
        <w:pStyle w:val="13"/>
        <w:spacing w:line="440" w:lineRule="exact"/>
        <w:rPr>
          <w:rFonts w:hAnsi="宋体" w:eastAsia="宋体" w:cs="宋体"/>
          <w:sz w:val="24"/>
          <w:szCs w:val="24"/>
        </w:rPr>
      </w:pPr>
      <w:bookmarkStart w:id="28" w:name="_Toc344131789"/>
      <w:bookmarkStart w:id="29" w:name="_Toc247085771"/>
      <w:bookmarkStart w:id="30" w:name="_Toc246996999"/>
      <w:bookmarkStart w:id="31" w:name="_Toc246996256"/>
      <w:r>
        <w:rPr>
          <w:rFonts w:hint="eastAsia" w:hAnsi="宋体" w:eastAsia="宋体" w:cs="宋体"/>
          <w:sz w:val="24"/>
          <w:szCs w:val="24"/>
        </w:rPr>
        <w:t>人民币（大写）</w:t>
      </w:r>
      <w:r>
        <w:rPr>
          <w:rFonts w:hint="eastAsia" w:hAnsi="宋体" w:eastAsia="宋体" w:cs="宋体"/>
          <w:sz w:val="24"/>
          <w:szCs w:val="24"/>
          <w:u w:val="single"/>
        </w:rPr>
        <w:t xml:space="preserve">                </w:t>
      </w:r>
      <w:r>
        <w:rPr>
          <w:rFonts w:hint="eastAsia" w:hAnsi="宋体" w:eastAsia="宋体" w:cs="宋体"/>
          <w:sz w:val="24"/>
          <w:szCs w:val="24"/>
        </w:rPr>
        <w:t xml:space="preserve"> (¥</w:t>
      </w:r>
      <w:r>
        <w:rPr>
          <w:rFonts w:hint="eastAsia" w:hAnsi="宋体" w:eastAsia="宋体" w:cs="宋体"/>
          <w:sz w:val="24"/>
          <w:szCs w:val="24"/>
          <w:u w:val="single"/>
        </w:rPr>
        <w:t xml:space="preserve">             </w:t>
      </w:r>
      <w:r>
        <w:rPr>
          <w:rFonts w:hint="eastAsia" w:hAnsi="宋体" w:eastAsia="宋体" w:cs="宋体"/>
          <w:sz w:val="24"/>
          <w:szCs w:val="24"/>
        </w:rPr>
        <w:t>元)；</w:t>
      </w:r>
    </w:p>
    <w:p>
      <w:pPr>
        <w:pStyle w:val="13"/>
        <w:spacing w:line="440" w:lineRule="exact"/>
        <w:rPr>
          <w:rFonts w:hAnsi="宋体" w:eastAsia="宋体" w:cs="宋体"/>
          <w:sz w:val="24"/>
          <w:szCs w:val="24"/>
        </w:rPr>
      </w:pPr>
      <w:r>
        <w:rPr>
          <w:rFonts w:hint="eastAsia" w:hAnsi="宋体" w:eastAsia="宋体" w:cs="宋体"/>
          <w:sz w:val="24"/>
          <w:szCs w:val="24"/>
        </w:rPr>
        <w:t>（4）暂列金额：</w:t>
      </w:r>
    </w:p>
    <w:p>
      <w:pPr>
        <w:pStyle w:val="13"/>
        <w:spacing w:line="440" w:lineRule="exact"/>
        <w:rPr>
          <w:rFonts w:hAnsi="宋体" w:eastAsia="宋体" w:cs="宋体"/>
          <w:sz w:val="24"/>
          <w:szCs w:val="24"/>
        </w:rPr>
      </w:pPr>
      <w:r>
        <w:rPr>
          <w:rFonts w:hint="eastAsia" w:hAnsi="宋体" w:eastAsia="宋体" w:cs="宋体"/>
          <w:sz w:val="24"/>
          <w:szCs w:val="24"/>
        </w:rPr>
        <w:t>人民币（大写）</w:t>
      </w:r>
      <w:r>
        <w:rPr>
          <w:rFonts w:hint="eastAsia" w:hAnsi="宋体" w:eastAsia="宋体" w:cs="宋体"/>
          <w:sz w:val="24"/>
          <w:szCs w:val="24"/>
          <w:u w:val="single"/>
        </w:rPr>
        <w:t xml:space="preserve">       \         </w:t>
      </w:r>
      <w:r>
        <w:rPr>
          <w:rFonts w:hint="eastAsia" w:hAnsi="宋体" w:eastAsia="宋体" w:cs="宋体"/>
          <w:sz w:val="24"/>
          <w:szCs w:val="24"/>
        </w:rPr>
        <w:t xml:space="preserve"> (¥</w:t>
      </w:r>
      <w:r>
        <w:rPr>
          <w:rFonts w:hint="eastAsia" w:hAnsi="宋体" w:eastAsia="宋体" w:cs="宋体"/>
          <w:sz w:val="24"/>
          <w:szCs w:val="24"/>
          <w:u w:val="single"/>
        </w:rPr>
        <w:t xml:space="preserve">             </w:t>
      </w:r>
      <w:r>
        <w:rPr>
          <w:rFonts w:hint="eastAsia" w:hAnsi="宋体" w:eastAsia="宋体" w:cs="宋体"/>
          <w:sz w:val="24"/>
          <w:szCs w:val="24"/>
        </w:rPr>
        <w:t>元)。</w:t>
      </w:r>
    </w:p>
    <w:p>
      <w:pPr>
        <w:pStyle w:val="13"/>
        <w:numPr>
          <w:ilvl w:val="0"/>
          <w:numId w:val="3"/>
        </w:numPr>
        <w:spacing w:line="440" w:lineRule="exact"/>
        <w:rPr>
          <w:rFonts w:hAnsi="宋体" w:eastAsia="宋体" w:cs="宋体"/>
          <w:sz w:val="24"/>
          <w:szCs w:val="24"/>
          <w:u w:val="single"/>
        </w:rPr>
      </w:pPr>
      <w:r>
        <w:rPr>
          <w:rFonts w:hint="eastAsia" w:hAnsi="宋体" w:eastAsia="宋体" w:cs="宋体"/>
          <w:sz w:val="24"/>
          <w:szCs w:val="24"/>
        </w:rPr>
        <w:t>合同价格形式：</w:t>
      </w:r>
      <w:r>
        <w:rPr>
          <w:rFonts w:hint="eastAsia" w:hAnsi="宋体" w:eastAsia="宋体" w:cs="宋体"/>
          <w:sz w:val="24"/>
          <w:szCs w:val="24"/>
          <w:u w:val="single"/>
          <w:lang w:eastAsia="zh-CN"/>
        </w:rPr>
        <w:t xml:space="preserve">              </w:t>
      </w:r>
    </w:p>
    <w:p>
      <w:pPr>
        <w:pStyle w:val="13"/>
        <w:spacing w:line="440" w:lineRule="exact"/>
        <w:rPr>
          <w:rFonts w:hAnsi="宋体" w:eastAsia="宋体" w:cs="宋体"/>
          <w:sz w:val="24"/>
          <w:szCs w:val="24"/>
        </w:rPr>
      </w:pPr>
      <w:r>
        <w:rPr>
          <w:rFonts w:hint="eastAsia" w:hAnsi="宋体" w:eastAsia="宋体" w:cs="宋体"/>
          <w:sz w:val="24"/>
          <w:szCs w:val="24"/>
        </w:rPr>
        <w:t>五、项目经理</w:t>
      </w:r>
    </w:p>
    <w:p>
      <w:pPr>
        <w:pStyle w:val="13"/>
        <w:spacing w:line="440" w:lineRule="exact"/>
        <w:rPr>
          <w:rFonts w:hAnsi="宋体" w:eastAsia="宋体" w:cs="宋体"/>
          <w:sz w:val="24"/>
          <w:szCs w:val="24"/>
          <w:u w:val="single"/>
        </w:rPr>
      </w:pPr>
      <w:r>
        <w:rPr>
          <w:rFonts w:hint="eastAsia" w:hAnsi="宋体" w:eastAsia="宋体" w:cs="宋体"/>
          <w:sz w:val="24"/>
          <w:szCs w:val="24"/>
        </w:rPr>
        <w:t>承包人项目经理：</w:t>
      </w:r>
      <w:r>
        <w:rPr>
          <w:rFonts w:hint="eastAsia" w:hAnsi="宋体" w:eastAsia="宋体" w:cs="宋体"/>
          <w:sz w:val="24"/>
          <w:szCs w:val="24"/>
          <w:u w:val="single"/>
        </w:rPr>
        <w:t xml:space="preserve">                                 </w:t>
      </w:r>
      <w:r>
        <w:rPr>
          <w:rFonts w:hint="eastAsia" w:hAnsi="宋体" w:eastAsia="宋体" w:cs="宋体"/>
          <w:sz w:val="24"/>
          <w:szCs w:val="24"/>
        </w:rPr>
        <w:t>。</w:t>
      </w:r>
    </w:p>
    <w:p>
      <w:pPr>
        <w:pStyle w:val="13"/>
        <w:spacing w:line="440" w:lineRule="exact"/>
        <w:rPr>
          <w:rFonts w:hAnsi="宋体" w:eastAsia="宋体" w:cs="宋体"/>
          <w:sz w:val="24"/>
          <w:szCs w:val="24"/>
        </w:rPr>
      </w:pPr>
      <w:r>
        <w:rPr>
          <w:rFonts w:hint="eastAsia" w:hAnsi="宋体" w:eastAsia="宋体" w:cs="宋体"/>
          <w:sz w:val="24"/>
          <w:szCs w:val="24"/>
        </w:rPr>
        <w:t>六、合同文件构成</w:t>
      </w:r>
    </w:p>
    <w:p>
      <w:pPr>
        <w:pStyle w:val="13"/>
        <w:spacing w:line="440" w:lineRule="exact"/>
        <w:rPr>
          <w:rFonts w:hAnsi="宋体" w:eastAsia="宋体" w:cs="宋体"/>
          <w:bCs/>
          <w:sz w:val="24"/>
          <w:szCs w:val="24"/>
        </w:rPr>
      </w:pPr>
      <w:r>
        <w:rPr>
          <w:rFonts w:hint="eastAsia" w:hAnsi="宋体" w:eastAsia="宋体" w:cs="宋体"/>
          <w:bCs/>
          <w:sz w:val="24"/>
          <w:szCs w:val="24"/>
        </w:rPr>
        <w:t>本协议书与下列文件一起构成合同文件：</w:t>
      </w:r>
    </w:p>
    <w:p>
      <w:pPr>
        <w:pStyle w:val="13"/>
        <w:spacing w:line="440" w:lineRule="exact"/>
        <w:rPr>
          <w:rFonts w:hAnsi="宋体" w:eastAsia="宋体" w:cs="宋体"/>
          <w:sz w:val="24"/>
          <w:szCs w:val="24"/>
        </w:rPr>
      </w:pPr>
      <w:r>
        <w:rPr>
          <w:rFonts w:hint="eastAsia" w:hAnsi="宋体" w:eastAsia="宋体" w:cs="宋体"/>
          <w:sz w:val="24"/>
          <w:szCs w:val="24"/>
        </w:rPr>
        <w:t>（1）中标通知书（如果有）；</w:t>
      </w:r>
    </w:p>
    <w:p>
      <w:pPr>
        <w:pStyle w:val="13"/>
        <w:spacing w:line="440" w:lineRule="exact"/>
        <w:rPr>
          <w:rFonts w:hAnsi="宋体" w:eastAsia="宋体" w:cs="宋体"/>
          <w:sz w:val="24"/>
          <w:szCs w:val="24"/>
        </w:rPr>
      </w:pPr>
      <w:r>
        <w:rPr>
          <w:rFonts w:hint="eastAsia" w:hAnsi="宋体" w:eastAsia="宋体" w:cs="宋体"/>
          <w:sz w:val="24"/>
          <w:szCs w:val="24"/>
        </w:rPr>
        <w:t xml:space="preserve">（2）投标函及其附录（如果有）；                       </w:t>
      </w:r>
    </w:p>
    <w:p>
      <w:pPr>
        <w:pStyle w:val="13"/>
        <w:spacing w:line="440" w:lineRule="exact"/>
        <w:rPr>
          <w:rFonts w:hAnsi="宋体" w:eastAsia="宋体" w:cs="宋体"/>
          <w:sz w:val="24"/>
          <w:szCs w:val="24"/>
        </w:rPr>
      </w:pPr>
      <w:r>
        <w:rPr>
          <w:rFonts w:hint="eastAsia" w:hAnsi="宋体" w:eastAsia="宋体" w:cs="宋体"/>
          <w:sz w:val="24"/>
          <w:szCs w:val="24"/>
        </w:rPr>
        <w:t>（3）本合同专用合同条款及其附件；</w:t>
      </w:r>
    </w:p>
    <w:p>
      <w:pPr>
        <w:pStyle w:val="13"/>
        <w:spacing w:line="440" w:lineRule="exact"/>
        <w:rPr>
          <w:rFonts w:hAnsi="宋体" w:eastAsia="宋体" w:cs="宋体"/>
          <w:sz w:val="24"/>
          <w:szCs w:val="24"/>
        </w:rPr>
      </w:pPr>
      <w:r>
        <w:rPr>
          <w:rFonts w:hint="eastAsia" w:hAnsi="宋体" w:eastAsia="宋体" w:cs="宋体"/>
          <w:sz w:val="24"/>
          <w:szCs w:val="24"/>
        </w:rPr>
        <w:t>（4）本合同通用合同条款；</w:t>
      </w:r>
    </w:p>
    <w:p>
      <w:pPr>
        <w:pStyle w:val="13"/>
        <w:spacing w:line="440" w:lineRule="exact"/>
        <w:rPr>
          <w:rFonts w:hAnsi="宋体" w:eastAsia="宋体" w:cs="宋体"/>
          <w:sz w:val="24"/>
          <w:szCs w:val="24"/>
        </w:rPr>
      </w:pPr>
      <w:r>
        <w:rPr>
          <w:rFonts w:hint="eastAsia" w:hAnsi="宋体" w:eastAsia="宋体" w:cs="宋体"/>
          <w:sz w:val="24"/>
          <w:szCs w:val="24"/>
        </w:rPr>
        <w:t>（5）技术标准和要求；</w:t>
      </w:r>
    </w:p>
    <w:p>
      <w:pPr>
        <w:pStyle w:val="13"/>
        <w:spacing w:line="440" w:lineRule="exact"/>
        <w:rPr>
          <w:rFonts w:hAnsi="宋体" w:eastAsia="宋体" w:cs="宋体"/>
          <w:sz w:val="24"/>
          <w:szCs w:val="24"/>
        </w:rPr>
      </w:pPr>
      <w:r>
        <w:rPr>
          <w:rFonts w:hint="eastAsia" w:hAnsi="宋体" w:eastAsia="宋体" w:cs="宋体"/>
          <w:sz w:val="24"/>
          <w:szCs w:val="24"/>
        </w:rPr>
        <w:t xml:space="preserve">（6）图纸；                                            </w:t>
      </w:r>
    </w:p>
    <w:p>
      <w:pPr>
        <w:pStyle w:val="13"/>
        <w:spacing w:line="440" w:lineRule="exact"/>
        <w:rPr>
          <w:rFonts w:hAnsi="宋体" w:eastAsia="宋体" w:cs="宋体"/>
          <w:sz w:val="24"/>
          <w:szCs w:val="24"/>
        </w:rPr>
      </w:pPr>
      <w:r>
        <w:rPr>
          <w:rFonts w:hint="eastAsia" w:hAnsi="宋体" w:eastAsia="宋体" w:cs="宋体"/>
          <w:sz w:val="24"/>
          <w:szCs w:val="24"/>
        </w:rPr>
        <w:t>（7）已标价工程量清单或预算书；</w:t>
      </w:r>
    </w:p>
    <w:p>
      <w:pPr>
        <w:pStyle w:val="13"/>
        <w:spacing w:line="440" w:lineRule="exact"/>
        <w:rPr>
          <w:rFonts w:hAnsi="宋体" w:eastAsia="宋体" w:cs="宋体"/>
          <w:sz w:val="24"/>
          <w:szCs w:val="24"/>
        </w:rPr>
      </w:pPr>
      <w:r>
        <w:rPr>
          <w:rFonts w:hint="eastAsia" w:hAnsi="宋体" w:eastAsia="宋体" w:cs="宋体"/>
          <w:sz w:val="24"/>
          <w:szCs w:val="24"/>
        </w:rPr>
        <w:t>（8）其他合同文件。</w:t>
      </w:r>
    </w:p>
    <w:p>
      <w:pPr>
        <w:pStyle w:val="13"/>
        <w:spacing w:line="440" w:lineRule="exact"/>
        <w:ind w:firstLine="120" w:firstLineChars="50"/>
        <w:rPr>
          <w:rFonts w:hAnsi="宋体" w:eastAsia="宋体" w:cs="宋体"/>
          <w:sz w:val="24"/>
          <w:szCs w:val="24"/>
        </w:rPr>
      </w:pPr>
      <w:r>
        <w:rPr>
          <w:rFonts w:hint="eastAsia" w:hAnsi="宋体" w:eastAsia="宋体" w:cs="宋体"/>
          <w:sz w:val="24"/>
          <w:szCs w:val="24"/>
        </w:rPr>
        <w:t>在合同订立及履行过程中形成的与合同有关的文件均构成合同文件组成部分。</w:t>
      </w:r>
    </w:p>
    <w:p>
      <w:pPr>
        <w:pStyle w:val="13"/>
        <w:spacing w:line="440" w:lineRule="exact"/>
        <w:ind w:firstLine="480" w:firstLineChars="200"/>
        <w:rPr>
          <w:rFonts w:hAnsi="宋体" w:eastAsia="宋体" w:cs="宋体"/>
          <w:sz w:val="24"/>
          <w:szCs w:val="24"/>
        </w:rPr>
      </w:pPr>
      <w:r>
        <w:rPr>
          <w:rFonts w:hint="eastAsia" w:hAnsi="宋体" w:eastAsia="宋体" w:cs="宋体"/>
          <w:sz w:val="24"/>
          <w:szCs w:val="24"/>
        </w:rPr>
        <w:t>上述各项合同文件包括合同当事人就该项合同文件所作出的补充和修改，属于同一类内容的文件，应以最新签署的为准。专用合同条款及其附件须经合同当事人签字或盖章。</w:t>
      </w:r>
    </w:p>
    <w:p>
      <w:pPr>
        <w:pStyle w:val="13"/>
        <w:spacing w:line="440" w:lineRule="exact"/>
        <w:rPr>
          <w:rFonts w:hAnsi="宋体" w:eastAsia="宋体" w:cs="宋体"/>
          <w:spacing w:val="-4"/>
          <w:sz w:val="24"/>
          <w:szCs w:val="24"/>
        </w:rPr>
      </w:pPr>
      <w:r>
        <w:rPr>
          <w:rFonts w:hint="eastAsia" w:hAnsi="宋体" w:eastAsia="宋体" w:cs="宋体"/>
          <w:sz w:val="24"/>
          <w:szCs w:val="24"/>
        </w:rPr>
        <w:t>七、</w:t>
      </w:r>
      <w:r>
        <w:rPr>
          <w:rFonts w:hint="eastAsia" w:hAnsi="宋体" w:eastAsia="宋体" w:cs="宋体"/>
          <w:spacing w:val="-4"/>
          <w:sz w:val="24"/>
          <w:szCs w:val="24"/>
        </w:rPr>
        <w:t>承诺</w:t>
      </w:r>
    </w:p>
    <w:p>
      <w:pPr>
        <w:pStyle w:val="13"/>
        <w:spacing w:line="440" w:lineRule="exact"/>
        <w:rPr>
          <w:rFonts w:hAnsi="宋体" w:eastAsia="宋体" w:cs="宋体"/>
          <w:bCs/>
          <w:spacing w:val="-4"/>
          <w:sz w:val="24"/>
          <w:szCs w:val="24"/>
        </w:rPr>
      </w:pPr>
      <w:r>
        <w:rPr>
          <w:rFonts w:hint="eastAsia" w:hAnsi="宋体" w:eastAsia="宋体" w:cs="宋体"/>
          <w:bCs/>
          <w:spacing w:val="-4"/>
          <w:sz w:val="24"/>
          <w:szCs w:val="24"/>
        </w:rPr>
        <w:t>1.发包人承诺按照法律规定履行项目审批手续、筹集工程建设资金并按照合同约定的期限和方式支付合同价款。</w:t>
      </w:r>
    </w:p>
    <w:p>
      <w:pPr>
        <w:pStyle w:val="13"/>
        <w:spacing w:line="440" w:lineRule="exact"/>
        <w:rPr>
          <w:rFonts w:hAnsi="宋体" w:eastAsia="宋体" w:cs="宋体"/>
          <w:bCs/>
          <w:spacing w:val="-4"/>
          <w:sz w:val="24"/>
          <w:szCs w:val="24"/>
        </w:rPr>
      </w:pPr>
      <w:r>
        <w:rPr>
          <w:rFonts w:hint="eastAsia" w:hAnsi="宋体" w:eastAsia="宋体" w:cs="宋体"/>
          <w:bCs/>
          <w:spacing w:val="-4"/>
          <w:sz w:val="24"/>
          <w:szCs w:val="24"/>
        </w:rPr>
        <w:t>2.承包人承诺按照法律规定及合同约定组织完成工程施工，确保工程质量和安全，不进行转包及违法分包，并在缺陷责任期及保修期内承担相应的工程维修责任。</w:t>
      </w:r>
    </w:p>
    <w:p>
      <w:pPr>
        <w:pStyle w:val="13"/>
        <w:spacing w:line="440" w:lineRule="exact"/>
        <w:rPr>
          <w:rFonts w:hAnsi="宋体" w:eastAsia="宋体" w:cs="宋体"/>
          <w:bCs/>
          <w:spacing w:val="-4"/>
          <w:sz w:val="24"/>
          <w:szCs w:val="24"/>
        </w:rPr>
      </w:pPr>
      <w:r>
        <w:rPr>
          <w:rFonts w:hint="eastAsia" w:hAnsi="宋体" w:eastAsia="宋体" w:cs="宋体"/>
          <w:bCs/>
          <w:spacing w:val="-4"/>
          <w:sz w:val="24"/>
          <w:szCs w:val="24"/>
        </w:rPr>
        <w:t>3.发包人和承包人通过招投标形式签订合同的，双方理解并承诺不再就同一工程另行签订与合同实质性内容相背离的协议。</w:t>
      </w:r>
    </w:p>
    <w:p>
      <w:pPr>
        <w:pStyle w:val="13"/>
        <w:spacing w:line="440" w:lineRule="exact"/>
        <w:rPr>
          <w:rFonts w:hAnsi="宋体" w:eastAsia="宋体" w:cs="宋体"/>
          <w:sz w:val="24"/>
          <w:szCs w:val="24"/>
        </w:rPr>
      </w:pPr>
      <w:r>
        <w:rPr>
          <w:rFonts w:hint="eastAsia" w:hAnsi="宋体" w:eastAsia="宋体" w:cs="宋体"/>
          <w:sz w:val="24"/>
          <w:szCs w:val="24"/>
        </w:rPr>
        <w:t>八、词语含义</w:t>
      </w:r>
    </w:p>
    <w:p>
      <w:pPr>
        <w:pStyle w:val="13"/>
        <w:spacing w:line="440" w:lineRule="exact"/>
        <w:rPr>
          <w:rFonts w:hAnsi="宋体" w:eastAsia="宋体" w:cs="宋体"/>
          <w:bCs/>
          <w:sz w:val="24"/>
          <w:szCs w:val="24"/>
        </w:rPr>
      </w:pPr>
      <w:r>
        <w:rPr>
          <w:rFonts w:hint="eastAsia" w:hAnsi="宋体" w:eastAsia="宋体" w:cs="宋体"/>
          <w:bCs/>
          <w:sz w:val="24"/>
          <w:szCs w:val="24"/>
        </w:rPr>
        <w:t>本协议书中词语含义与第二部分通用合同条款中赋予的含义相同。</w:t>
      </w:r>
    </w:p>
    <w:p>
      <w:pPr>
        <w:pStyle w:val="13"/>
        <w:spacing w:line="440" w:lineRule="exact"/>
        <w:rPr>
          <w:rFonts w:hAnsi="宋体" w:eastAsia="宋体" w:cs="宋体"/>
          <w:spacing w:val="-4"/>
          <w:sz w:val="24"/>
          <w:szCs w:val="24"/>
        </w:rPr>
      </w:pPr>
      <w:r>
        <w:rPr>
          <w:rFonts w:hint="eastAsia" w:hAnsi="宋体" w:eastAsia="宋体" w:cs="宋体"/>
          <w:sz w:val="24"/>
          <w:szCs w:val="24"/>
        </w:rPr>
        <w:t>九、</w:t>
      </w:r>
      <w:r>
        <w:rPr>
          <w:rFonts w:hint="eastAsia" w:hAnsi="宋体" w:eastAsia="宋体" w:cs="宋体"/>
          <w:spacing w:val="-4"/>
          <w:sz w:val="24"/>
          <w:szCs w:val="24"/>
        </w:rPr>
        <w:t>签订时间</w:t>
      </w:r>
    </w:p>
    <w:p>
      <w:pPr>
        <w:pStyle w:val="13"/>
        <w:spacing w:line="440" w:lineRule="exact"/>
        <w:rPr>
          <w:rFonts w:hAnsi="宋体" w:eastAsia="宋体" w:cs="宋体"/>
          <w:spacing w:val="-4"/>
          <w:sz w:val="24"/>
          <w:szCs w:val="24"/>
        </w:rPr>
      </w:pPr>
      <w:r>
        <w:rPr>
          <w:rFonts w:hint="eastAsia" w:hAnsi="宋体" w:eastAsia="宋体" w:cs="宋体"/>
          <w:spacing w:val="-4"/>
          <w:sz w:val="24"/>
          <w:szCs w:val="24"/>
        </w:rPr>
        <w:t>本合同于</w:t>
      </w:r>
      <w:r>
        <w:rPr>
          <w:rFonts w:hint="eastAsia" w:hAnsi="宋体" w:eastAsia="宋体" w:cs="宋体"/>
          <w:bCs/>
          <w:spacing w:val="-4"/>
          <w:sz w:val="24"/>
          <w:szCs w:val="24"/>
          <w:u w:val="single"/>
        </w:rPr>
        <w:t xml:space="preserve">         </w:t>
      </w:r>
      <w:r>
        <w:rPr>
          <w:rFonts w:hint="eastAsia" w:hAnsi="宋体" w:eastAsia="宋体" w:cs="宋体"/>
          <w:bCs/>
          <w:spacing w:val="-4"/>
          <w:sz w:val="24"/>
          <w:szCs w:val="24"/>
        </w:rPr>
        <w:t>年</w:t>
      </w:r>
      <w:r>
        <w:rPr>
          <w:rFonts w:hint="eastAsia" w:hAnsi="宋体" w:eastAsia="宋体" w:cs="宋体"/>
          <w:bCs/>
          <w:spacing w:val="-4"/>
          <w:sz w:val="24"/>
          <w:szCs w:val="24"/>
          <w:u w:val="single"/>
        </w:rPr>
        <w:t xml:space="preserve">      </w:t>
      </w:r>
      <w:r>
        <w:rPr>
          <w:rFonts w:hint="eastAsia" w:hAnsi="宋体" w:eastAsia="宋体" w:cs="宋体"/>
          <w:bCs/>
          <w:spacing w:val="-4"/>
          <w:sz w:val="24"/>
          <w:szCs w:val="24"/>
        </w:rPr>
        <w:t>月</w:t>
      </w:r>
      <w:r>
        <w:rPr>
          <w:rFonts w:hint="eastAsia" w:hAnsi="宋体" w:eastAsia="宋体" w:cs="宋体"/>
          <w:bCs/>
          <w:spacing w:val="-4"/>
          <w:sz w:val="24"/>
          <w:szCs w:val="24"/>
          <w:u w:val="single"/>
        </w:rPr>
        <w:t xml:space="preserve">      </w:t>
      </w:r>
      <w:r>
        <w:rPr>
          <w:rFonts w:hint="eastAsia" w:hAnsi="宋体" w:eastAsia="宋体" w:cs="宋体"/>
          <w:bCs/>
          <w:spacing w:val="-4"/>
          <w:sz w:val="24"/>
          <w:szCs w:val="24"/>
        </w:rPr>
        <w:t>日签订。</w:t>
      </w:r>
    </w:p>
    <w:bookmarkEnd w:id="28"/>
    <w:bookmarkEnd w:id="29"/>
    <w:bookmarkEnd w:id="30"/>
    <w:bookmarkEnd w:id="31"/>
    <w:p>
      <w:pPr>
        <w:pStyle w:val="13"/>
        <w:spacing w:line="440" w:lineRule="exact"/>
        <w:rPr>
          <w:rFonts w:hAnsi="宋体" w:eastAsia="宋体" w:cs="宋体"/>
          <w:sz w:val="24"/>
          <w:szCs w:val="24"/>
        </w:rPr>
      </w:pPr>
      <w:r>
        <w:rPr>
          <w:rFonts w:hint="eastAsia" w:hAnsi="宋体" w:eastAsia="宋体" w:cs="宋体"/>
          <w:sz w:val="24"/>
          <w:szCs w:val="24"/>
        </w:rPr>
        <w:t>十、签订地点</w:t>
      </w:r>
    </w:p>
    <w:p>
      <w:pPr>
        <w:pStyle w:val="13"/>
        <w:spacing w:line="440" w:lineRule="exact"/>
        <w:rPr>
          <w:rFonts w:hAnsi="宋体" w:eastAsia="宋体" w:cs="宋体"/>
          <w:bCs/>
          <w:sz w:val="24"/>
          <w:szCs w:val="24"/>
        </w:rPr>
      </w:pPr>
      <w:r>
        <w:rPr>
          <w:rFonts w:hint="eastAsia" w:hAnsi="宋体" w:eastAsia="宋体" w:cs="宋体"/>
          <w:bCs/>
          <w:sz w:val="24"/>
          <w:szCs w:val="24"/>
        </w:rPr>
        <w:t>本合同在</w:t>
      </w:r>
      <w:r>
        <w:rPr>
          <w:rFonts w:hint="eastAsia" w:hAnsi="宋体" w:eastAsia="宋体" w:cs="宋体"/>
          <w:bCs/>
          <w:sz w:val="24"/>
          <w:szCs w:val="24"/>
          <w:u w:val="single"/>
        </w:rPr>
        <w:t xml:space="preserve">                                    </w:t>
      </w:r>
      <w:r>
        <w:rPr>
          <w:rFonts w:hint="eastAsia" w:hAnsi="宋体" w:eastAsia="宋体" w:cs="宋体"/>
          <w:bCs/>
          <w:sz w:val="24"/>
          <w:szCs w:val="24"/>
        </w:rPr>
        <w:t>签订。</w:t>
      </w:r>
    </w:p>
    <w:p>
      <w:pPr>
        <w:pStyle w:val="13"/>
        <w:spacing w:line="440" w:lineRule="exact"/>
        <w:rPr>
          <w:rFonts w:hAnsi="宋体" w:eastAsia="宋体" w:cs="宋体"/>
          <w:bCs/>
          <w:sz w:val="24"/>
          <w:szCs w:val="24"/>
        </w:rPr>
      </w:pPr>
      <w:r>
        <w:rPr>
          <w:rFonts w:hint="eastAsia" w:hAnsi="宋体" w:eastAsia="宋体" w:cs="宋体"/>
          <w:bCs/>
          <w:sz w:val="24"/>
          <w:szCs w:val="24"/>
        </w:rPr>
        <w:t>十一、补充协议</w:t>
      </w:r>
    </w:p>
    <w:p>
      <w:pPr>
        <w:pStyle w:val="13"/>
        <w:spacing w:line="440" w:lineRule="exact"/>
        <w:rPr>
          <w:rFonts w:hAnsi="宋体" w:eastAsia="宋体" w:cs="宋体"/>
          <w:bCs/>
          <w:sz w:val="24"/>
          <w:szCs w:val="24"/>
        </w:rPr>
      </w:pPr>
      <w:r>
        <w:rPr>
          <w:rFonts w:hint="eastAsia" w:hAnsi="宋体" w:eastAsia="宋体" w:cs="宋体"/>
          <w:bCs/>
          <w:sz w:val="24"/>
          <w:szCs w:val="24"/>
        </w:rPr>
        <w:t>合同未尽事宜，合同当事人另行签订补充协议，补充协议是合同的组成部分。</w:t>
      </w:r>
    </w:p>
    <w:p>
      <w:pPr>
        <w:pStyle w:val="13"/>
        <w:spacing w:line="440" w:lineRule="exact"/>
        <w:rPr>
          <w:rFonts w:hAnsi="宋体" w:eastAsia="宋体" w:cs="宋体"/>
          <w:bCs/>
          <w:sz w:val="24"/>
          <w:szCs w:val="24"/>
        </w:rPr>
      </w:pPr>
      <w:bookmarkStart w:id="32" w:name="_Toc351203492"/>
      <w:r>
        <w:rPr>
          <w:rFonts w:hint="eastAsia" w:hAnsi="宋体" w:eastAsia="宋体" w:cs="宋体"/>
          <w:bCs/>
          <w:sz w:val="24"/>
          <w:szCs w:val="24"/>
        </w:rPr>
        <w:t>十二、合同生效</w:t>
      </w:r>
      <w:bookmarkEnd w:id="32"/>
    </w:p>
    <w:p>
      <w:pPr>
        <w:pStyle w:val="13"/>
        <w:spacing w:line="440" w:lineRule="exact"/>
        <w:rPr>
          <w:rFonts w:hAnsi="宋体" w:eastAsia="宋体" w:cs="宋体"/>
          <w:bCs/>
          <w:sz w:val="24"/>
          <w:szCs w:val="24"/>
          <w:u w:val="single"/>
        </w:rPr>
      </w:pPr>
      <w:r>
        <w:rPr>
          <w:rFonts w:hint="eastAsia" w:hAnsi="宋体" w:eastAsia="宋体" w:cs="宋体"/>
          <w:bCs/>
          <w:sz w:val="24"/>
          <w:szCs w:val="24"/>
        </w:rPr>
        <w:t>本合同自</w:t>
      </w:r>
      <w:r>
        <w:rPr>
          <w:rFonts w:hint="eastAsia" w:hAnsi="宋体" w:eastAsia="宋体" w:cs="宋体"/>
          <w:bCs/>
          <w:sz w:val="24"/>
          <w:szCs w:val="24"/>
          <w:u w:val="single"/>
        </w:rPr>
        <w:t>发包方和承包方的法定代表人或其授权委托人在协议书上签字并盖单位章后本合同生效。</w:t>
      </w:r>
    </w:p>
    <w:p>
      <w:pPr>
        <w:pStyle w:val="13"/>
        <w:spacing w:line="440" w:lineRule="exact"/>
        <w:rPr>
          <w:rFonts w:hAnsi="宋体" w:eastAsia="宋体" w:cs="宋体"/>
          <w:bCs/>
          <w:sz w:val="24"/>
          <w:szCs w:val="24"/>
        </w:rPr>
      </w:pPr>
      <w:bookmarkStart w:id="33" w:name="_Toc351203493"/>
      <w:r>
        <w:rPr>
          <w:rFonts w:hint="eastAsia" w:hAnsi="宋体" w:eastAsia="宋体" w:cs="宋体"/>
          <w:bCs/>
          <w:sz w:val="24"/>
          <w:szCs w:val="24"/>
        </w:rPr>
        <w:t>十三、合同份数</w:t>
      </w:r>
      <w:bookmarkEnd w:id="33"/>
    </w:p>
    <w:p>
      <w:pPr>
        <w:pStyle w:val="13"/>
        <w:spacing w:line="440" w:lineRule="exact"/>
        <w:rPr>
          <w:rFonts w:hAnsi="宋体" w:eastAsia="宋体" w:cs="宋体"/>
          <w:bCs/>
          <w:sz w:val="24"/>
          <w:szCs w:val="24"/>
        </w:rPr>
      </w:pPr>
      <w:r>
        <w:rPr>
          <w:rFonts w:hint="eastAsia" w:hAnsi="宋体" w:eastAsia="宋体" w:cs="宋体"/>
          <w:bCs/>
          <w:sz w:val="24"/>
          <w:szCs w:val="24"/>
        </w:rPr>
        <w:t>本合同一式</w:t>
      </w:r>
      <w:r>
        <w:rPr>
          <w:rFonts w:hint="eastAsia" w:hAnsi="宋体" w:eastAsia="宋体" w:cs="宋体"/>
          <w:bCs/>
          <w:sz w:val="24"/>
          <w:szCs w:val="24"/>
          <w:u w:val="single"/>
        </w:rPr>
        <w:t xml:space="preserve"> </w:t>
      </w:r>
      <w:r>
        <w:rPr>
          <w:rFonts w:hint="eastAsia" w:hAnsi="宋体" w:eastAsia="宋体" w:cs="宋体"/>
          <w:bCs/>
          <w:sz w:val="24"/>
          <w:szCs w:val="24"/>
          <w:u w:val="single"/>
          <w:lang w:eastAsia="zh-CN"/>
        </w:rPr>
        <w:t xml:space="preserve">  </w:t>
      </w:r>
      <w:r>
        <w:rPr>
          <w:rFonts w:hint="eastAsia" w:hAnsi="宋体" w:eastAsia="宋体" w:cs="宋体"/>
          <w:bCs/>
          <w:sz w:val="24"/>
          <w:szCs w:val="24"/>
          <w:u w:val="single"/>
        </w:rPr>
        <w:t xml:space="preserve"> </w:t>
      </w:r>
      <w:r>
        <w:rPr>
          <w:rFonts w:hint="eastAsia" w:hAnsi="宋体" w:eastAsia="宋体" w:cs="宋体"/>
          <w:bCs/>
          <w:sz w:val="24"/>
          <w:szCs w:val="24"/>
        </w:rPr>
        <w:t>份，均具有同等法律效力，发包人执</w:t>
      </w:r>
      <w:r>
        <w:rPr>
          <w:rFonts w:hint="eastAsia" w:hAnsi="宋体" w:eastAsia="宋体" w:cs="宋体"/>
          <w:bCs/>
          <w:sz w:val="24"/>
          <w:szCs w:val="24"/>
          <w:u w:val="single"/>
        </w:rPr>
        <w:t xml:space="preserve">  </w:t>
      </w:r>
      <w:r>
        <w:rPr>
          <w:rFonts w:hint="eastAsia" w:hAnsi="宋体" w:eastAsia="宋体" w:cs="宋体"/>
          <w:bCs/>
          <w:sz w:val="24"/>
          <w:szCs w:val="24"/>
          <w:u w:val="single"/>
          <w:lang w:eastAsia="zh-CN"/>
        </w:rPr>
        <w:t xml:space="preserve"> </w:t>
      </w:r>
      <w:r>
        <w:rPr>
          <w:rFonts w:hint="eastAsia" w:hAnsi="宋体" w:eastAsia="宋体" w:cs="宋体"/>
          <w:bCs/>
          <w:sz w:val="24"/>
          <w:szCs w:val="24"/>
          <w:u w:val="single"/>
        </w:rPr>
        <w:t xml:space="preserve"> </w:t>
      </w:r>
      <w:r>
        <w:rPr>
          <w:rFonts w:hint="eastAsia" w:hAnsi="宋体" w:eastAsia="宋体" w:cs="宋体"/>
          <w:bCs/>
          <w:sz w:val="24"/>
          <w:szCs w:val="24"/>
        </w:rPr>
        <w:t>份，承包人执</w:t>
      </w:r>
      <w:r>
        <w:rPr>
          <w:rFonts w:hint="eastAsia" w:hAnsi="宋体" w:eastAsia="宋体" w:cs="宋体"/>
          <w:bCs/>
          <w:sz w:val="24"/>
          <w:szCs w:val="24"/>
          <w:u w:val="single"/>
        </w:rPr>
        <w:t xml:space="preserve"> </w:t>
      </w:r>
      <w:r>
        <w:rPr>
          <w:rFonts w:hint="eastAsia" w:hAnsi="宋体" w:eastAsia="宋体" w:cs="宋体"/>
          <w:bCs/>
          <w:sz w:val="24"/>
          <w:szCs w:val="24"/>
          <w:u w:val="single"/>
          <w:lang w:eastAsia="zh-CN"/>
        </w:rPr>
        <w:t xml:space="preserve">  </w:t>
      </w:r>
      <w:r>
        <w:rPr>
          <w:rFonts w:hint="eastAsia" w:hAnsi="宋体" w:eastAsia="宋体" w:cs="宋体"/>
          <w:bCs/>
          <w:sz w:val="24"/>
          <w:szCs w:val="24"/>
          <w:u w:val="single"/>
        </w:rPr>
        <w:t xml:space="preserve"> </w:t>
      </w:r>
      <w:r>
        <w:rPr>
          <w:rFonts w:hint="eastAsia" w:hAnsi="宋体" w:eastAsia="宋体" w:cs="宋体"/>
          <w:bCs/>
          <w:sz w:val="24"/>
          <w:szCs w:val="24"/>
        </w:rPr>
        <w:t>份。</w:t>
      </w:r>
    </w:p>
    <w:p>
      <w:pPr>
        <w:pStyle w:val="13"/>
        <w:spacing w:line="440" w:lineRule="exact"/>
        <w:rPr>
          <w:rFonts w:hAnsi="宋体" w:eastAsia="宋体" w:cs="宋体"/>
          <w:b/>
          <w:bCs/>
          <w:sz w:val="24"/>
          <w:szCs w:val="24"/>
        </w:rPr>
      </w:pPr>
    </w:p>
    <w:p>
      <w:pPr>
        <w:pStyle w:val="13"/>
        <w:spacing w:line="440" w:lineRule="exact"/>
        <w:rPr>
          <w:rFonts w:hAnsi="宋体" w:eastAsia="宋体" w:cs="宋体"/>
          <w:sz w:val="24"/>
          <w:szCs w:val="24"/>
        </w:rPr>
      </w:pPr>
      <w:r>
        <w:rPr>
          <w:rFonts w:hint="eastAsia" w:hAnsi="宋体" w:eastAsia="宋体" w:cs="宋体"/>
          <w:sz w:val="24"/>
          <w:szCs w:val="24"/>
        </w:rPr>
        <w:t>发  包  人：（公章）                      承  包  人：（公章）</w:t>
      </w:r>
    </w:p>
    <w:p>
      <w:pPr>
        <w:pStyle w:val="13"/>
        <w:spacing w:line="440" w:lineRule="exact"/>
        <w:rPr>
          <w:rFonts w:hAnsi="宋体" w:eastAsia="宋体" w:cs="宋体"/>
          <w:sz w:val="24"/>
          <w:szCs w:val="24"/>
        </w:rPr>
      </w:pPr>
    </w:p>
    <w:p>
      <w:pPr>
        <w:pStyle w:val="13"/>
        <w:spacing w:line="440" w:lineRule="exact"/>
        <w:rPr>
          <w:rFonts w:hAnsi="宋体" w:eastAsia="宋体" w:cs="宋体"/>
          <w:sz w:val="24"/>
          <w:szCs w:val="24"/>
        </w:rPr>
      </w:pPr>
      <w:r>
        <w:rPr>
          <w:rFonts w:hint="eastAsia" w:hAnsi="宋体" w:eastAsia="宋体" w:cs="宋体"/>
          <w:sz w:val="24"/>
          <w:szCs w:val="24"/>
        </w:rPr>
        <w:t>法定代表人或其委托代理人：                法定代表人或其委托代理人：</w:t>
      </w:r>
    </w:p>
    <w:p>
      <w:pPr>
        <w:pStyle w:val="13"/>
        <w:spacing w:line="440" w:lineRule="exact"/>
        <w:rPr>
          <w:rFonts w:hAnsi="宋体" w:eastAsia="宋体" w:cs="宋体"/>
          <w:sz w:val="24"/>
          <w:szCs w:val="24"/>
        </w:rPr>
      </w:pPr>
      <w:r>
        <w:rPr>
          <w:rFonts w:hint="eastAsia" w:hAnsi="宋体" w:eastAsia="宋体" w:cs="宋体"/>
          <w:sz w:val="24"/>
          <w:szCs w:val="24"/>
        </w:rPr>
        <w:t>（签字）                                 （签字）</w:t>
      </w:r>
    </w:p>
    <w:p>
      <w:pPr>
        <w:pStyle w:val="13"/>
        <w:spacing w:line="440" w:lineRule="exact"/>
        <w:rPr>
          <w:rFonts w:hAnsi="宋体" w:eastAsia="宋体" w:cs="宋体"/>
          <w:sz w:val="24"/>
          <w:szCs w:val="24"/>
        </w:rPr>
      </w:pPr>
      <w:r>
        <w:rPr>
          <w:rFonts w:hint="eastAsia" w:hAnsi="宋体" w:eastAsia="宋体" w:cs="宋体"/>
          <w:sz w:val="24"/>
          <w:szCs w:val="24"/>
        </w:rPr>
        <w:t>组织机构代码：</w:t>
      </w:r>
      <w:r>
        <w:rPr>
          <w:rFonts w:hint="eastAsia" w:hAnsi="宋体" w:eastAsia="宋体" w:cs="宋体"/>
          <w:sz w:val="24"/>
          <w:szCs w:val="24"/>
          <w:u w:val="single"/>
        </w:rPr>
        <w:t xml:space="preserve">  </w:t>
      </w:r>
      <w:r>
        <w:rPr>
          <w:rFonts w:hint="eastAsia" w:hAnsi="宋体" w:eastAsia="宋体" w:cs="宋体"/>
          <w:sz w:val="24"/>
          <w:szCs w:val="24"/>
          <w:u w:val="single"/>
          <w:lang w:eastAsia="zh-CN"/>
        </w:rPr>
        <w:t xml:space="preserve">     </w:t>
      </w:r>
      <w:r>
        <w:rPr>
          <w:rFonts w:hint="eastAsia" w:hAnsi="宋体" w:eastAsia="宋体" w:cs="宋体"/>
          <w:sz w:val="24"/>
          <w:szCs w:val="24"/>
          <w:u w:val="single"/>
        </w:rPr>
        <w:t xml:space="preserve">    </w:t>
      </w:r>
      <w:r>
        <w:rPr>
          <w:rFonts w:hint="eastAsia" w:hAnsi="宋体" w:eastAsia="宋体" w:cs="宋体"/>
          <w:sz w:val="24"/>
          <w:szCs w:val="24"/>
        </w:rPr>
        <w:t xml:space="preserve">               组织机构代码：</w:t>
      </w:r>
      <w:r>
        <w:rPr>
          <w:rFonts w:hint="eastAsia" w:hAnsi="宋体" w:eastAsia="宋体" w:cs="宋体"/>
          <w:sz w:val="24"/>
          <w:szCs w:val="24"/>
          <w:u w:val="single"/>
        </w:rPr>
        <w:t xml:space="preserve">          </w:t>
      </w:r>
      <w:r>
        <w:rPr>
          <w:rFonts w:hint="eastAsia" w:hAnsi="宋体" w:eastAsia="宋体" w:cs="宋体"/>
          <w:sz w:val="24"/>
          <w:szCs w:val="24"/>
        </w:rPr>
        <w:t xml:space="preserve"> </w:t>
      </w:r>
    </w:p>
    <w:p>
      <w:pPr>
        <w:pStyle w:val="13"/>
        <w:spacing w:line="440" w:lineRule="exact"/>
        <w:rPr>
          <w:rFonts w:hAnsi="宋体" w:eastAsia="宋体" w:cs="宋体"/>
          <w:sz w:val="24"/>
          <w:szCs w:val="24"/>
        </w:rPr>
      </w:pPr>
      <w:r>
        <w:rPr>
          <w:rFonts w:hint="eastAsia" w:hAnsi="宋体" w:eastAsia="宋体" w:cs="宋体"/>
          <w:sz w:val="24"/>
          <w:szCs w:val="24"/>
        </w:rPr>
        <w:t>地  址：</w:t>
      </w:r>
      <w:r>
        <w:rPr>
          <w:rFonts w:hint="eastAsia" w:hAnsi="宋体" w:eastAsia="宋体" w:cs="宋体"/>
          <w:sz w:val="24"/>
          <w:szCs w:val="24"/>
          <w:u w:val="single"/>
        </w:rPr>
        <w:t xml:space="preserve"> </w:t>
      </w:r>
      <w:r>
        <w:rPr>
          <w:rFonts w:hint="eastAsia" w:hAnsi="宋体" w:eastAsia="宋体" w:cs="宋体"/>
          <w:sz w:val="24"/>
          <w:szCs w:val="24"/>
          <w:u w:val="single"/>
          <w:lang w:eastAsia="zh-CN"/>
        </w:rPr>
        <w:t xml:space="preserve">              </w:t>
      </w:r>
      <w:r>
        <w:rPr>
          <w:rFonts w:hint="eastAsia" w:hAnsi="宋体" w:eastAsia="宋体" w:cs="宋体"/>
          <w:sz w:val="24"/>
          <w:szCs w:val="24"/>
          <w:u w:val="single"/>
        </w:rPr>
        <w:t xml:space="preserve">    </w:t>
      </w:r>
      <w:r>
        <w:rPr>
          <w:rFonts w:hint="eastAsia" w:hAnsi="宋体" w:eastAsia="宋体" w:cs="宋体"/>
          <w:sz w:val="24"/>
          <w:szCs w:val="24"/>
        </w:rPr>
        <w:t xml:space="preserve">               地  址：</w:t>
      </w:r>
      <w:r>
        <w:rPr>
          <w:rFonts w:hint="eastAsia" w:hAnsi="宋体" w:eastAsia="宋体" w:cs="宋体"/>
          <w:sz w:val="24"/>
          <w:szCs w:val="24"/>
          <w:u w:val="single"/>
        </w:rPr>
        <w:t xml:space="preserve"> </w:t>
      </w:r>
      <w:r>
        <w:rPr>
          <w:rFonts w:hint="eastAsia" w:hAnsi="宋体" w:eastAsia="宋体" w:cs="宋体"/>
          <w:sz w:val="24"/>
          <w:szCs w:val="24"/>
          <w:u w:val="single"/>
          <w:lang w:eastAsia="zh-CN"/>
        </w:rPr>
        <w:t xml:space="preserve">             </w:t>
      </w:r>
      <w:r>
        <w:rPr>
          <w:rFonts w:hint="eastAsia" w:hAnsi="宋体" w:eastAsia="宋体" w:cs="宋体"/>
          <w:sz w:val="24"/>
          <w:szCs w:val="24"/>
          <w:u w:val="single"/>
        </w:rPr>
        <w:t xml:space="preserve">    </w:t>
      </w:r>
    </w:p>
    <w:p>
      <w:pPr>
        <w:pStyle w:val="13"/>
        <w:spacing w:line="440" w:lineRule="exact"/>
        <w:rPr>
          <w:rFonts w:hAnsi="宋体" w:eastAsia="宋体" w:cs="宋体"/>
          <w:sz w:val="24"/>
          <w:szCs w:val="24"/>
        </w:rPr>
      </w:pPr>
      <w:r>
        <w:rPr>
          <w:rFonts w:hint="eastAsia" w:hAnsi="宋体" w:eastAsia="宋体" w:cs="宋体"/>
          <w:sz w:val="24"/>
          <w:szCs w:val="24"/>
        </w:rPr>
        <w:t>邮政编码：</w:t>
      </w:r>
      <w:r>
        <w:rPr>
          <w:rFonts w:hint="eastAsia" w:hAnsi="宋体" w:eastAsia="宋体" w:cs="宋体"/>
          <w:sz w:val="24"/>
          <w:szCs w:val="24"/>
          <w:u w:val="single"/>
        </w:rPr>
        <w:t xml:space="preserve">  </w:t>
      </w:r>
      <w:r>
        <w:rPr>
          <w:rFonts w:hint="eastAsia" w:hAnsi="宋体" w:eastAsia="宋体" w:cs="宋体"/>
          <w:sz w:val="24"/>
          <w:szCs w:val="24"/>
          <w:u w:val="single"/>
          <w:lang w:eastAsia="zh-CN"/>
        </w:rPr>
        <w:t xml:space="preserve">          </w:t>
      </w:r>
      <w:r>
        <w:rPr>
          <w:rFonts w:hint="eastAsia" w:hAnsi="宋体" w:eastAsia="宋体" w:cs="宋体"/>
          <w:sz w:val="24"/>
          <w:szCs w:val="24"/>
          <w:u w:val="single"/>
        </w:rPr>
        <w:t xml:space="preserve">   </w:t>
      </w:r>
      <w:r>
        <w:rPr>
          <w:rFonts w:hint="eastAsia" w:hAnsi="宋体" w:eastAsia="宋体" w:cs="宋体"/>
          <w:sz w:val="24"/>
          <w:szCs w:val="24"/>
        </w:rPr>
        <w:t xml:space="preserve">               邮政编码：</w:t>
      </w:r>
      <w:r>
        <w:rPr>
          <w:rFonts w:hint="eastAsia" w:hAnsi="宋体" w:eastAsia="宋体" w:cs="宋体"/>
          <w:sz w:val="24"/>
          <w:szCs w:val="24"/>
          <w:u w:val="single"/>
        </w:rPr>
        <w:t xml:space="preserve"> </w:t>
      </w:r>
      <w:r>
        <w:rPr>
          <w:rFonts w:hint="eastAsia" w:hAnsi="宋体" w:eastAsia="宋体" w:cs="宋体"/>
          <w:sz w:val="24"/>
          <w:szCs w:val="24"/>
          <w:u w:val="single"/>
          <w:lang w:eastAsia="zh-CN"/>
        </w:rPr>
        <w:t xml:space="preserve">                </w:t>
      </w:r>
      <w:r>
        <w:rPr>
          <w:rFonts w:hint="eastAsia" w:hAnsi="宋体" w:eastAsia="宋体" w:cs="宋体"/>
          <w:sz w:val="24"/>
          <w:szCs w:val="24"/>
          <w:u w:val="single"/>
        </w:rPr>
        <w:t xml:space="preserve"> </w:t>
      </w:r>
    </w:p>
    <w:p>
      <w:pPr>
        <w:pStyle w:val="13"/>
        <w:spacing w:line="440" w:lineRule="exact"/>
        <w:rPr>
          <w:rFonts w:hAnsi="宋体" w:eastAsia="宋体" w:cs="宋体"/>
          <w:sz w:val="24"/>
          <w:szCs w:val="24"/>
        </w:rPr>
      </w:pPr>
      <w:r>
        <w:rPr>
          <w:rFonts w:hint="eastAsia" w:hAnsi="宋体" w:eastAsia="宋体" w:cs="宋体"/>
          <w:sz w:val="24"/>
          <w:szCs w:val="24"/>
        </w:rPr>
        <w:t>法定代表人：</w:t>
      </w:r>
      <w:r>
        <w:rPr>
          <w:rFonts w:hint="eastAsia" w:hAnsi="宋体" w:eastAsia="宋体" w:cs="宋体"/>
          <w:sz w:val="24"/>
          <w:szCs w:val="24"/>
          <w:u w:val="single"/>
        </w:rPr>
        <w:t xml:space="preserve">           </w:t>
      </w:r>
      <w:r>
        <w:rPr>
          <w:rFonts w:hint="eastAsia" w:hAnsi="宋体" w:eastAsia="宋体" w:cs="宋体"/>
          <w:sz w:val="24"/>
          <w:szCs w:val="24"/>
        </w:rPr>
        <w:t xml:space="preserve">               法定代表人：</w:t>
      </w:r>
      <w:r>
        <w:rPr>
          <w:rFonts w:hint="eastAsia" w:hAnsi="宋体" w:eastAsia="宋体" w:cs="宋体"/>
          <w:sz w:val="24"/>
          <w:szCs w:val="24"/>
          <w:u w:val="single"/>
        </w:rPr>
        <w:t xml:space="preserve">            </w:t>
      </w:r>
    </w:p>
    <w:p>
      <w:pPr>
        <w:pStyle w:val="13"/>
        <w:spacing w:line="440" w:lineRule="exact"/>
        <w:rPr>
          <w:rFonts w:hAnsi="宋体" w:eastAsia="宋体" w:cs="宋体"/>
          <w:sz w:val="24"/>
          <w:szCs w:val="24"/>
        </w:rPr>
      </w:pPr>
      <w:r>
        <w:rPr>
          <w:rFonts w:hint="eastAsia" w:hAnsi="宋体" w:eastAsia="宋体" w:cs="宋体"/>
          <w:sz w:val="24"/>
          <w:szCs w:val="24"/>
        </w:rPr>
        <w:t>委托代理人：</w:t>
      </w:r>
      <w:r>
        <w:rPr>
          <w:rFonts w:hint="eastAsia" w:hAnsi="宋体" w:eastAsia="宋体" w:cs="宋体"/>
          <w:sz w:val="24"/>
          <w:szCs w:val="24"/>
          <w:u w:val="single"/>
        </w:rPr>
        <w:t xml:space="preserve">  </w:t>
      </w:r>
      <w:r>
        <w:rPr>
          <w:rFonts w:hint="eastAsia" w:hAnsi="宋体" w:eastAsia="宋体" w:cs="宋体"/>
          <w:sz w:val="24"/>
          <w:szCs w:val="24"/>
          <w:u w:val="single"/>
          <w:lang w:eastAsia="zh-CN"/>
        </w:rPr>
        <w:t xml:space="preserve">    </w:t>
      </w:r>
      <w:r>
        <w:rPr>
          <w:rFonts w:hint="eastAsia" w:hAnsi="宋体" w:eastAsia="宋体" w:cs="宋体"/>
          <w:sz w:val="24"/>
          <w:szCs w:val="24"/>
          <w:u w:val="single"/>
        </w:rPr>
        <w:t xml:space="preserve">         </w:t>
      </w:r>
      <w:r>
        <w:rPr>
          <w:rFonts w:hint="eastAsia" w:hAnsi="宋体" w:eastAsia="宋体" w:cs="宋体"/>
          <w:sz w:val="24"/>
          <w:szCs w:val="24"/>
        </w:rPr>
        <w:t xml:space="preserve">               委托代理人：</w:t>
      </w:r>
      <w:r>
        <w:rPr>
          <w:rFonts w:hint="eastAsia" w:hAnsi="宋体" w:eastAsia="宋体" w:cs="宋体"/>
          <w:sz w:val="24"/>
          <w:szCs w:val="24"/>
          <w:u w:val="single"/>
        </w:rPr>
        <w:t xml:space="preserve">       </w:t>
      </w:r>
      <w:r>
        <w:rPr>
          <w:rFonts w:hint="eastAsia" w:hAnsi="宋体" w:eastAsia="宋体" w:cs="宋体"/>
          <w:sz w:val="24"/>
          <w:szCs w:val="24"/>
          <w:u w:val="single"/>
          <w:lang w:eastAsia="zh-CN"/>
        </w:rPr>
        <w:t xml:space="preserve">    </w:t>
      </w:r>
      <w:r>
        <w:rPr>
          <w:rFonts w:hint="eastAsia" w:hAnsi="宋体" w:eastAsia="宋体" w:cs="宋体"/>
          <w:sz w:val="24"/>
          <w:szCs w:val="24"/>
          <w:u w:val="single"/>
        </w:rPr>
        <w:t xml:space="preserve">     </w:t>
      </w:r>
    </w:p>
    <w:p>
      <w:pPr>
        <w:pStyle w:val="13"/>
        <w:spacing w:line="440" w:lineRule="exact"/>
        <w:rPr>
          <w:rFonts w:hAnsi="宋体" w:eastAsia="宋体" w:cs="宋体"/>
          <w:sz w:val="24"/>
          <w:szCs w:val="24"/>
        </w:rPr>
      </w:pPr>
      <w:r>
        <w:rPr>
          <w:rFonts w:hint="eastAsia" w:hAnsi="宋体" w:eastAsia="宋体" w:cs="宋体"/>
          <w:sz w:val="24"/>
          <w:szCs w:val="24"/>
        </w:rPr>
        <w:t>电  话：</w:t>
      </w:r>
      <w:r>
        <w:rPr>
          <w:rFonts w:hint="eastAsia" w:hAnsi="宋体" w:eastAsia="宋体" w:cs="宋体"/>
          <w:sz w:val="24"/>
          <w:szCs w:val="24"/>
          <w:u w:val="single"/>
        </w:rPr>
        <w:t xml:space="preserve"> </w:t>
      </w:r>
      <w:r>
        <w:rPr>
          <w:rFonts w:hint="eastAsia" w:hAnsi="宋体" w:eastAsia="宋体" w:cs="宋体"/>
          <w:sz w:val="24"/>
          <w:szCs w:val="24"/>
          <w:u w:val="single"/>
          <w:lang w:eastAsia="zh-CN"/>
        </w:rPr>
        <w:t xml:space="preserve">                 </w:t>
      </w:r>
      <w:r>
        <w:rPr>
          <w:rFonts w:hint="eastAsia" w:hAnsi="宋体" w:eastAsia="宋体" w:cs="宋体"/>
          <w:sz w:val="24"/>
          <w:szCs w:val="24"/>
          <w:u w:val="single"/>
        </w:rPr>
        <w:t xml:space="preserve"> </w:t>
      </w:r>
      <w:r>
        <w:rPr>
          <w:rFonts w:hint="eastAsia" w:hAnsi="宋体" w:eastAsia="宋体" w:cs="宋体"/>
          <w:sz w:val="24"/>
          <w:szCs w:val="24"/>
        </w:rPr>
        <w:t xml:space="preserve">               电  话：</w:t>
      </w:r>
      <w:r>
        <w:rPr>
          <w:rFonts w:hint="eastAsia" w:hAnsi="宋体" w:eastAsia="宋体" w:cs="宋体"/>
          <w:sz w:val="24"/>
          <w:szCs w:val="24"/>
          <w:u w:val="single"/>
        </w:rPr>
        <w:t xml:space="preserve"> </w:t>
      </w:r>
      <w:r>
        <w:rPr>
          <w:rFonts w:hint="eastAsia" w:hAnsi="宋体" w:eastAsia="宋体" w:cs="宋体"/>
          <w:sz w:val="24"/>
          <w:szCs w:val="24"/>
          <w:u w:val="single"/>
          <w:lang w:eastAsia="zh-CN"/>
        </w:rPr>
        <w:t xml:space="preserve">                </w:t>
      </w:r>
      <w:r>
        <w:rPr>
          <w:rFonts w:hint="eastAsia" w:hAnsi="宋体" w:eastAsia="宋体" w:cs="宋体"/>
          <w:sz w:val="24"/>
          <w:szCs w:val="24"/>
          <w:u w:val="single"/>
        </w:rPr>
        <w:t xml:space="preserve">   </w:t>
      </w:r>
    </w:p>
    <w:p>
      <w:pPr>
        <w:pStyle w:val="13"/>
        <w:spacing w:line="440" w:lineRule="exact"/>
        <w:rPr>
          <w:rFonts w:hAnsi="宋体" w:eastAsia="宋体" w:cs="宋体"/>
          <w:sz w:val="24"/>
          <w:szCs w:val="24"/>
        </w:rPr>
      </w:pPr>
      <w:r>
        <w:rPr>
          <w:rFonts w:hint="eastAsia" w:hAnsi="宋体" w:eastAsia="宋体" w:cs="宋体"/>
          <w:sz w:val="24"/>
          <w:szCs w:val="24"/>
        </w:rPr>
        <w:t>传  真：</w:t>
      </w:r>
      <w:r>
        <w:rPr>
          <w:rFonts w:hint="eastAsia" w:hAnsi="宋体" w:eastAsia="宋体" w:cs="宋体"/>
          <w:sz w:val="24"/>
          <w:szCs w:val="24"/>
          <w:u w:val="single"/>
        </w:rPr>
        <w:t xml:space="preserve"> </w:t>
      </w:r>
      <w:r>
        <w:rPr>
          <w:rFonts w:hint="eastAsia" w:hAnsi="宋体" w:eastAsia="宋体" w:cs="宋体"/>
          <w:sz w:val="24"/>
          <w:szCs w:val="24"/>
          <w:u w:val="single"/>
          <w:lang w:eastAsia="zh-CN"/>
        </w:rPr>
        <w:t xml:space="preserve">                 </w:t>
      </w:r>
      <w:r>
        <w:rPr>
          <w:rFonts w:hint="eastAsia" w:hAnsi="宋体" w:eastAsia="宋体" w:cs="宋体"/>
          <w:sz w:val="24"/>
          <w:szCs w:val="24"/>
          <w:u w:val="single"/>
        </w:rPr>
        <w:t xml:space="preserve"> </w:t>
      </w:r>
      <w:r>
        <w:rPr>
          <w:rFonts w:hint="eastAsia" w:hAnsi="宋体" w:eastAsia="宋体" w:cs="宋体"/>
          <w:sz w:val="24"/>
          <w:szCs w:val="24"/>
        </w:rPr>
        <w:t xml:space="preserve">               传  真：</w:t>
      </w:r>
      <w:r>
        <w:rPr>
          <w:rFonts w:hint="eastAsia" w:hAnsi="宋体" w:eastAsia="宋体" w:cs="宋体"/>
          <w:sz w:val="24"/>
          <w:szCs w:val="24"/>
          <w:u w:val="single"/>
        </w:rPr>
        <w:t>  </w:t>
      </w:r>
      <w:r>
        <w:rPr>
          <w:rFonts w:hint="eastAsia" w:hAnsi="宋体" w:eastAsia="宋体" w:cs="宋体"/>
          <w:sz w:val="24"/>
          <w:szCs w:val="24"/>
          <w:u w:val="single"/>
          <w:lang w:eastAsia="zh-CN"/>
        </w:rPr>
        <w:t xml:space="preserve">            </w:t>
      </w:r>
      <w:r>
        <w:rPr>
          <w:rFonts w:hint="eastAsia" w:hAnsi="宋体" w:eastAsia="宋体" w:cs="宋体"/>
          <w:sz w:val="24"/>
          <w:szCs w:val="24"/>
          <w:u w:val="single"/>
        </w:rPr>
        <w:t xml:space="preserve">  </w:t>
      </w:r>
    </w:p>
    <w:p>
      <w:pPr>
        <w:pStyle w:val="13"/>
        <w:spacing w:line="440" w:lineRule="exact"/>
        <w:rPr>
          <w:rFonts w:hAnsi="宋体" w:eastAsia="宋体" w:cs="宋体"/>
          <w:sz w:val="24"/>
          <w:szCs w:val="24"/>
        </w:rPr>
      </w:pPr>
      <w:r>
        <w:rPr>
          <w:rFonts w:hint="eastAsia" w:hAnsi="宋体" w:eastAsia="宋体" w:cs="宋体"/>
          <w:sz w:val="24"/>
          <w:szCs w:val="24"/>
        </w:rPr>
        <w:t>电子信箱：</w:t>
      </w:r>
      <w:r>
        <w:rPr>
          <w:rFonts w:hint="eastAsia" w:hAnsi="宋体" w:eastAsia="宋体" w:cs="宋体"/>
          <w:sz w:val="24"/>
          <w:szCs w:val="24"/>
          <w:u w:val="single"/>
        </w:rPr>
        <w:t xml:space="preserve">                 </w:t>
      </w:r>
      <w:r>
        <w:rPr>
          <w:rFonts w:hint="eastAsia" w:hAnsi="宋体" w:eastAsia="宋体" w:cs="宋体"/>
          <w:sz w:val="24"/>
          <w:szCs w:val="24"/>
        </w:rPr>
        <w:t xml:space="preserve">               电子信箱：</w:t>
      </w:r>
      <w:r>
        <w:rPr>
          <w:rFonts w:hint="eastAsia" w:hAnsi="宋体" w:eastAsia="宋体" w:cs="宋体"/>
          <w:sz w:val="24"/>
          <w:szCs w:val="24"/>
          <w:u w:val="single"/>
        </w:rPr>
        <w:t xml:space="preserve"> </w:t>
      </w:r>
      <w:r>
        <w:rPr>
          <w:rFonts w:hint="eastAsia" w:hAnsi="宋体" w:eastAsia="宋体" w:cs="宋体"/>
          <w:sz w:val="24"/>
          <w:szCs w:val="24"/>
          <w:u w:val="single"/>
          <w:lang w:eastAsia="zh-CN"/>
        </w:rPr>
        <w:t xml:space="preserve">                </w:t>
      </w:r>
      <w:r>
        <w:rPr>
          <w:rFonts w:hint="eastAsia" w:hAnsi="宋体" w:eastAsia="宋体" w:cs="宋体"/>
          <w:sz w:val="24"/>
          <w:szCs w:val="24"/>
          <w:u w:val="single"/>
        </w:rPr>
        <w:t xml:space="preserve"> </w:t>
      </w:r>
    </w:p>
    <w:p>
      <w:pPr>
        <w:pStyle w:val="13"/>
        <w:spacing w:line="440" w:lineRule="exact"/>
        <w:rPr>
          <w:rFonts w:hAnsi="宋体" w:eastAsia="宋体" w:cs="宋体"/>
          <w:sz w:val="24"/>
          <w:szCs w:val="24"/>
        </w:rPr>
      </w:pPr>
      <w:r>
        <w:rPr>
          <w:rFonts w:hint="eastAsia" w:hAnsi="宋体" w:eastAsia="宋体" w:cs="宋体"/>
          <w:sz w:val="24"/>
          <w:szCs w:val="24"/>
        </w:rPr>
        <w:t>开户银行：</w:t>
      </w:r>
      <w:r>
        <w:rPr>
          <w:rFonts w:hint="eastAsia" w:hAnsi="宋体" w:eastAsia="宋体" w:cs="宋体"/>
          <w:sz w:val="24"/>
          <w:szCs w:val="24"/>
          <w:u w:val="single"/>
        </w:rPr>
        <w:t xml:space="preserve"> </w:t>
      </w:r>
      <w:r>
        <w:rPr>
          <w:rFonts w:hint="eastAsia" w:hAnsi="宋体" w:eastAsia="宋体" w:cs="宋体"/>
          <w:sz w:val="24"/>
          <w:szCs w:val="24"/>
          <w:u w:val="single"/>
          <w:lang w:eastAsia="zh-CN"/>
        </w:rPr>
        <w:t xml:space="preserve">              </w:t>
      </w:r>
      <w:r>
        <w:rPr>
          <w:rFonts w:hint="eastAsia" w:hAnsi="宋体" w:eastAsia="宋体" w:cs="宋体"/>
          <w:sz w:val="24"/>
          <w:szCs w:val="24"/>
          <w:u w:val="single"/>
        </w:rPr>
        <w:t xml:space="preserve">  </w:t>
      </w:r>
      <w:r>
        <w:rPr>
          <w:rFonts w:hint="eastAsia" w:hAnsi="宋体" w:eastAsia="宋体" w:cs="宋体"/>
          <w:sz w:val="24"/>
          <w:szCs w:val="24"/>
        </w:rPr>
        <w:t xml:space="preserve">               开户银行：</w:t>
      </w:r>
      <w:r>
        <w:rPr>
          <w:rFonts w:hint="eastAsia" w:hAnsi="宋体" w:eastAsia="宋体" w:cs="宋体"/>
          <w:sz w:val="24"/>
          <w:szCs w:val="24"/>
          <w:u w:val="single"/>
        </w:rPr>
        <w:t xml:space="preserve"> </w:t>
      </w:r>
      <w:r>
        <w:rPr>
          <w:rFonts w:hint="eastAsia" w:hAnsi="宋体" w:eastAsia="宋体" w:cs="宋体"/>
          <w:sz w:val="24"/>
          <w:szCs w:val="24"/>
          <w:u w:val="single"/>
          <w:lang w:eastAsia="zh-CN"/>
        </w:rPr>
        <w:t xml:space="preserve">               </w:t>
      </w:r>
      <w:r>
        <w:rPr>
          <w:rFonts w:hint="eastAsia" w:hAnsi="宋体" w:eastAsia="宋体" w:cs="宋体"/>
          <w:sz w:val="24"/>
          <w:szCs w:val="24"/>
          <w:u w:val="single"/>
        </w:rPr>
        <w:t xml:space="preserve"> </w:t>
      </w:r>
    </w:p>
    <w:p>
      <w:pPr>
        <w:pStyle w:val="13"/>
        <w:spacing w:line="440" w:lineRule="exact"/>
        <w:rPr>
          <w:rFonts w:hAnsi="宋体" w:eastAsia="宋体" w:cs="宋体"/>
          <w:sz w:val="24"/>
          <w:szCs w:val="24"/>
        </w:rPr>
      </w:pPr>
      <w:r>
        <w:rPr>
          <w:rFonts w:hint="eastAsia" w:hAnsi="宋体" w:eastAsia="宋体" w:cs="宋体"/>
          <w:sz w:val="24"/>
          <w:szCs w:val="24"/>
        </w:rPr>
        <w:t>账  号：</w:t>
      </w:r>
      <w:r>
        <w:rPr>
          <w:rFonts w:hint="eastAsia" w:hAnsi="宋体" w:eastAsia="宋体" w:cs="宋体"/>
          <w:sz w:val="24"/>
          <w:szCs w:val="24"/>
          <w:u w:val="single"/>
        </w:rPr>
        <w:t xml:space="preserve"> </w:t>
      </w:r>
      <w:r>
        <w:rPr>
          <w:rFonts w:hint="eastAsia" w:hAnsi="宋体" w:eastAsia="宋体" w:cs="宋体"/>
          <w:sz w:val="24"/>
          <w:szCs w:val="24"/>
          <w:u w:val="single"/>
          <w:lang w:eastAsia="zh-CN"/>
        </w:rPr>
        <w:t xml:space="preserve">          </w:t>
      </w:r>
      <w:r>
        <w:rPr>
          <w:rFonts w:hint="eastAsia" w:hAnsi="宋体" w:eastAsia="宋体" w:cs="宋体"/>
          <w:sz w:val="24"/>
          <w:szCs w:val="24"/>
          <w:u w:val="single"/>
        </w:rPr>
        <w:t xml:space="preserve">      </w:t>
      </w:r>
      <w:r>
        <w:rPr>
          <w:rFonts w:hint="eastAsia" w:hAnsi="宋体" w:eastAsia="宋体" w:cs="宋体"/>
          <w:sz w:val="24"/>
          <w:szCs w:val="24"/>
        </w:rPr>
        <w:t xml:space="preserve">               账  号：</w:t>
      </w:r>
      <w:r>
        <w:rPr>
          <w:rFonts w:hint="eastAsia" w:hAnsi="宋体" w:eastAsia="宋体" w:cs="宋体"/>
          <w:sz w:val="24"/>
          <w:szCs w:val="24"/>
          <w:u w:val="single"/>
        </w:rPr>
        <w:t xml:space="preserve">  </w:t>
      </w:r>
      <w:r>
        <w:rPr>
          <w:rFonts w:hint="eastAsia" w:hAnsi="宋体" w:eastAsia="宋体" w:cs="宋体"/>
          <w:sz w:val="24"/>
          <w:szCs w:val="24"/>
          <w:u w:val="single"/>
          <w:lang w:eastAsia="zh-CN"/>
        </w:rPr>
        <w:t xml:space="preserve">               </w:t>
      </w:r>
      <w:r>
        <w:rPr>
          <w:rFonts w:hint="eastAsia" w:hAnsi="宋体" w:eastAsia="宋体" w:cs="宋体"/>
          <w:sz w:val="24"/>
          <w:szCs w:val="24"/>
          <w:u w:val="single"/>
        </w:rPr>
        <w:t xml:space="preserve">  </w:t>
      </w:r>
    </w:p>
    <w:p>
      <w:pPr>
        <w:pStyle w:val="18"/>
        <w:spacing w:before="0" w:after="0" w:line="440" w:lineRule="exact"/>
        <w:ind w:right="-1080" w:rightChars="-491"/>
        <w:jc w:val="both"/>
        <w:outlineLvl w:val="9"/>
        <w:rPr>
          <w:rFonts w:ascii="宋体" w:hAnsi="宋体" w:eastAsia="宋体" w:cs="宋体"/>
          <w:sz w:val="24"/>
          <w:szCs w:val="24"/>
        </w:rPr>
      </w:pPr>
      <w:bookmarkStart w:id="34" w:name="_Toc311550401"/>
      <w:bookmarkStart w:id="35" w:name="_Toc279599833"/>
      <w:bookmarkStart w:id="36" w:name="_Toc421800165"/>
      <w:bookmarkStart w:id="37" w:name="_Toc399169291"/>
      <w:bookmarkStart w:id="38" w:name="_Toc194909590"/>
      <w:bookmarkStart w:id="39" w:name="_Toc139361809"/>
      <w:bookmarkStart w:id="40" w:name="_Toc254788525"/>
      <w:bookmarkStart w:id="41" w:name="_Toc7954"/>
    </w:p>
    <w:bookmarkEnd w:id="34"/>
    <w:bookmarkEnd w:id="35"/>
    <w:bookmarkEnd w:id="36"/>
    <w:bookmarkEnd w:id="37"/>
    <w:bookmarkEnd w:id="38"/>
    <w:bookmarkEnd w:id="39"/>
    <w:bookmarkEnd w:id="40"/>
    <w:bookmarkEnd w:id="41"/>
    <w:p>
      <w:pPr>
        <w:pStyle w:val="42"/>
        <w:keepNext w:val="0"/>
        <w:keepLines w:val="0"/>
        <w:spacing w:line="440" w:lineRule="exact"/>
        <w:jc w:val="center"/>
        <w:rPr>
          <w:rFonts w:ascii="宋体" w:hAnsi="宋体" w:cs="宋体"/>
        </w:rPr>
      </w:pPr>
      <w:bookmarkStart w:id="42" w:name="_Toc17348"/>
      <w:bookmarkStart w:id="43" w:name="_Toc21964"/>
      <w:bookmarkStart w:id="44" w:name="_Toc20098"/>
      <w:bookmarkStart w:id="45" w:name="_Toc486566670"/>
      <w:r>
        <w:rPr>
          <w:rFonts w:hint="eastAsia" w:ascii="宋体" w:hAnsi="宋体" w:cs="宋体"/>
        </w:rPr>
        <w:t>第二节   通用条款</w:t>
      </w:r>
      <w:bookmarkEnd w:id="42"/>
    </w:p>
    <w:p>
      <w:pPr>
        <w:pStyle w:val="39"/>
        <w:spacing w:line="440" w:lineRule="exact"/>
        <w:rPr>
          <w:rFonts w:ascii="宋体" w:hAnsi="宋体" w:cs="宋体"/>
          <w:sz w:val="24"/>
        </w:rPr>
      </w:pPr>
    </w:p>
    <w:p>
      <w:pPr>
        <w:pStyle w:val="39"/>
        <w:spacing w:line="440" w:lineRule="exact"/>
        <w:ind w:firstLine="480" w:firstLineChars="200"/>
        <w:jc w:val="center"/>
        <w:rPr>
          <w:rFonts w:ascii="宋体" w:hAnsi="宋体" w:cs="宋体"/>
          <w:sz w:val="24"/>
        </w:rPr>
      </w:pPr>
      <w:r>
        <w:rPr>
          <w:rFonts w:hint="eastAsia" w:ascii="宋体" w:hAnsi="宋体" w:cs="宋体"/>
          <w:sz w:val="24"/>
        </w:rPr>
        <w:t>采用标准合同文件中通用合同条款（此处略）</w:t>
      </w:r>
    </w:p>
    <w:p>
      <w:pPr>
        <w:pStyle w:val="42"/>
        <w:keepNext w:val="0"/>
        <w:keepLines w:val="0"/>
        <w:spacing w:line="440" w:lineRule="exact"/>
        <w:jc w:val="center"/>
        <w:outlineLvl w:val="9"/>
        <w:rPr>
          <w:rFonts w:ascii="宋体" w:hAnsi="宋体" w:cs="宋体"/>
          <w:sz w:val="24"/>
          <w:szCs w:val="24"/>
        </w:rPr>
      </w:pPr>
      <w:bookmarkStart w:id="46" w:name="_Toc7854"/>
    </w:p>
    <w:p>
      <w:pPr>
        <w:pStyle w:val="42"/>
        <w:keepNext w:val="0"/>
        <w:keepLines w:val="0"/>
        <w:spacing w:line="440" w:lineRule="exact"/>
        <w:jc w:val="center"/>
        <w:rPr>
          <w:rFonts w:ascii="宋体" w:hAnsi="宋体" w:cs="宋体"/>
        </w:rPr>
      </w:pPr>
      <w:r>
        <w:rPr>
          <w:rFonts w:hint="eastAsia" w:ascii="宋体" w:hAnsi="宋体" w:cs="宋体"/>
        </w:rPr>
        <w:t>第三节  专用合同条款</w:t>
      </w:r>
      <w:bookmarkEnd w:id="43"/>
      <w:bookmarkEnd w:id="44"/>
      <w:bookmarkEnd w:id="45"/>
      <w:bookmarkEnd w:id="46"/>
    </w:p>
    <w:p>
      <w:pPr>
        <w:spacing w:line="440" w:lineRule="exact"/>
        <w:jc w:val="center"/>
        <w:rPr>
          <w:rFonts w:ascii="宋体" w:hAnsi="宋体" w:eastAsia="宋体" w:cs="宋体"/>
          <w:sz w:val="24"/>
          <w:szCs w:val="24"/>
        </w:rPr>
      </w:pPr>
    </w:p>
    <w:p>
      <w:pPr>
        <w:pStyle w:val="9"/>
        <w:snapToGrid w:val="0"/>
        <w:spacing w:before="0" w:after="0" w:line="440" w:lineRule="exact"/>
        <w:rPr>
          <w:rFonts w:ascii="宋体" w:hAnsi="宋体" w:eastAsia="宋体" w:cs="宋体"/>
          <w:b w:val="0"/>
          <w:sz w:val="24"/>
          <w:szCs w:val="24"/>
        </w:rPr>
      </w:pPr>
      <w:bookmarkStart w:id="47" w:name="_Toc351203633"/>
      <w:r>
        <w:rPr>
          <w:rFonts w:hint="eastAsia" w:ascii="宋体" w:hAnsi="宋体" w:eastAsia="宋体" w:cs="宋体"/>
          <w:b w:val="0"/>
          <w:sz w:val="24"/>
          <w:szCs w:val="24"/>
        </w:rPr>
        <w:t>1</w:t>
      </w:r>
      <w:bookmarkStart w:id="48" w:name="_Toc292559361"/>
      <w:bookmarkStart w:id="49" w:name="_Toc296347155"/>
      <w:bookmarkStart w:id="50" w:name="_Toc292559866"/>
      <w:bookmarkStart w:id="51" w:name="_Toc297048342"/>
      <w:bookmarkStart w:id="52" w:name="_Toc296503156"/>
      <w:bookmarkStart w:id="53" w:name="_Toc296346657"/>
      <w:bookmarkStart w:id="54" w:name="_Toc296891196"/>
      <w:bookmarkStart w:id="55" w:name="_Toc296890984"/>
      <w:bookmarkStart w:id="56" w:name="_Toc296944495"/>
      <w:bookmarkStart w:id="57" w:name="_Toc297120456"/>
      <w:r>
        <w:rPr>
          <w:rFonts w:hint="eastAsia" w:ascii="宋体" w:hAnsi="宋体" w:eastAsia="宋体" w:cs="宋体"/>
          <w:b w:val="0"/>
          <w:sz w:val="24"/>
          <w:szCs w:val="24"/>
        </w:rPr>
        <w:t>. 一般约定</w:t>
      </w:r>
      <w:bookmarkEnd w:id="47"/>
    </w:p>
    <w:bookmarkEnd w:id="48"/>
    <w:bookmarkEnd w:id="49"/>
    <w:bookmarkEnd w:id="50"/>
    <w:bookmarkEnd w:id="51"/>
    <w:bookmarkEnd w:id="52"/>
    <w:bookmarkEnd w:id="53"/>
    <w:bookmarkEnd w:id="54"/>
    <w:bookmarkEnd w:id="55"/>
    <w:bookmarkEnd w:id="56"/>
    <w:bookmarkEnd w:id="57"/>
    <w:p>
      <w:pPr>
        <w:snapToGrid w:val="0"/>
        <w:spacing w:line="440" w:lineRule="exact"/>
        <w:ind w:firstLine="480" w:firstLineChars="200"/>
        <w:outlineLvl w:val="0"/>
        <w:rPr>
          <w:rFonts w:ascii="宋体" w:hAnsi="宋体" w:eastAsia="宋体" w:cs="宋体"/>
          <w:sz w:val="24"/>
          <w:szCs w:val="24"/>
        </w:rPr>
      </w:pPr>
      <w:bookmarkStart w:id="58" w:name="_Toc26209"/>
      <w:r>
        <w:rPr>
          <w:rFonts w:hint="eastAsia" w:ascii="宋体" w:hAnsi="宋体" w:eastAsia="宋体" w:cs="宋体"/>
          <w:sz w:val="24"/>
          <w:szCs w:val="24"/>
        </w:rPr>
        <w:t>1.1 词语定义</w:t>
      </w:r>
      <w:bookmarkEnd w:id="58"/>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1.1.1合同</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1.1.1.10其他合同文件包括：</w:t>
      </w:r>
      <w:r>
        <w:rPr>
          <w:rFonts w:hint="eastAsia" w:ascii="宋体" w:hAnsi="宋体" w:eastAsia="宋体" w:cs="宋体"/>
          <w:sz w:val="24"/>
          <w:szCs w:val="24"/>
          <w:u w:val="single"/>
        </w:rPr>
        <w:t xml:space="preserve">     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1.1.2 合同当事人及其他相关方</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1.1.2.4监理人：</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名    称：</w:t>
      </w:r>
      <w:r>
        <w:rPr>
          <w:rFonts w:hint="eastAsia" w:ascii="宋体" w:hAnsi="宋体" w:eastAsia="宋体" w:cs="宋体"/>
          <w:sz w:val="24"/>
          <w:szCs w:val="24"/>
          <w:u w:val="single"/>
        </w:rPr>
        <w:t xml:space="preserve">           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资质类别和等级：</w:t>
      </w:r>
      <w:r>
        <w:rPr>
          <w:rFonts w:hint="eastAsia" w:ascii="宋体" w:hAnsi="宋体" w:eastAsia="宋体" w:cs="宋体"/>
          <w:sz w:val="24"/>
          <w:szCs w:val="24"/>
          <w:u w:val="single"/>
        </w:rPr>
        <w:t>            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single"/>
        </w:rPr>
        <w:t>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电子信箱：</w:t>
      </w:r>
      <w:r>
        <w:rPr>
          <w:rFonts w:hint="eastAsia" w:ascii="宋体" w:hAnsi="宋体" w:eastAsia="宋体" w:cs="宋体"/>
          <w:sz w:val="24"/>
          <w:szCs w:val="24"/>
          <w:u w:val="single"/>
        </w:rPr>
        <w:t>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通信地址：</w:t>
      </w:r>
      <w:r>
        <w:rPr>
          <w:rFonts w:hint="eastAsia" w:ascii="宋体" w:hAnsi="宋体" w:eastAsia="宋体" w:cs="宋体"/>
          <w:sz w:val="24"/>
          <w:szCs w:val="24"/>
          <w:u w:val="single"/>
        </w:rPr>
        <w:t>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1.1.2.5 设计人：</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名    称：</w:t>
      </w:r>
      <w:r>
        <w:rPr>
          <w:rFonts w:hint="eastAsia" w:ascii="宋体" w:hAnsi="宋体" w:eastAsia="宋体" w:cs="宋体"/>
          <w:sz w:val="24"/>
          <w:szCs w:val="24"/>
          <w:u w:val="single"/>
        </w:rPr>
        <w:t xml:space="preserve">             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资质类别和等级：</w:t>
      </w:r>
      <w:r>
        <w:rPr>
          <w:rFonts w:hint="eastAsia" w:ascii="宋体" w:hAnsi="宋体" w:eastAsia="宋体" w:cs="宋体"/>
          <w:sz w:val="24"/>
          <w:szCs w:val="24"/>
          <w:u w:val="single"/>
        </w:rPr>
        <w:t>            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single"/>
        </w:rPr>
        <w:t>    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电子信箱：</w:t>
      </w:r>
      <w:r>
        <w:rPr>
          <w:rFonts w:hint="eastAsia" w:ascii="宋体" w:hAnsi="宋体" w:eastAsia="宋体" w:cs="宋体"/>
          <w:sz w:val="24"/>
          <w:szCs w:val="24"/>
          <w:u w:val="single"/>
        </w:rPr>
        <w:t xml:space="preserve">    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通信地址：</w:t>
      </w:r>
      <w:r>
        <w:rPr>
          <w:rFonts w:hint="eastAsia" w:ascii="宋体" w:hAnsi="宋体" w:eastAsia="宋体" w:cs="宋体"/>
          <w:sz w:val="24"/>
          <w:szCs w:val="24"/>
          <w:u w:val="single"/>
        </w:rPr>
        <w:t>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1.1.3 工程和设备</w:t>
      </w:r>
    </w:p>
    <w:p>
      <w:pPr>
        <w:snapToGrid w:val="0"/>
        <w:spacing w:line="440" w:lineRule="exact"/>
        <w:ind w:firstLine="480" w:firstLineChars="200"/>
        <w:rPr>
          <w:rFonts w:ascii="宋体" w:hAnsi="宋体" w:eastAsia="宋体" w:cs="宋体"/>
          <w:sz w:val="24"/>
          <w:szCs w:val="24"/>
          <w:u w:val="single"/>
        </w:rPr>
      </w:pPr>
      <w:r>
        <w:rPr>
          <w:rFonts w:hint="eastAsia" w:ascii="宋体" w:hAnsi="宋体" w:eastAsia="宋体" w:cs="宋体"/>
          <w:sz w:val="24"/>
          <w:szCs w:val="24"/>
        </w:rPr>
        <w:t>1.1.3.7 作为施工现场组成部分的其他场所包括：</w:t>
      </w:r>
      <w:r>
        <w:rPr>
          <w:rFonts w:hint="eastAsia" w:ascii="宋体" w:hAnsi="宋体" w:eastAsia="宋体" w:cs="宋体"/>
          <w:sz w:val="24"/>
          <w:szCs w:val="24"/>
          <w:u w:val="single"/>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1.1.3.9 永久占地包括：</w:t>
      </w:r>
      <w:r>
        <w:rPr>
          <w:rFonts w:hint="eastAsia" w:ascii="宋体" w:hAnsi="宋体" w:eastAsia="宋体" w:cs="宋体"/>
          <w:sz w:val="24"/>
          <w:szCs w:val="24"/>
          <w:u w:val="single"/>
        </w:rPr>
        <w:t xml:space="preserve">                  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1.1.3.10 临时占地包括：</w:t>
      </w:r>
      <w:r>
        <w:rPr>
          <w:rFonts w:hint="eastAsia" w:ascii="宋体" w:hAnsi="宋体" w:eastAsia="宋体" w:cs="宋体"/>
          <w:sz w:val="24"/>
          <w:szCs w:val="24"/>
          <w:u w:val="single"/>
        </w:rPr>
        <w:t xml:space="preserve">           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 xml:space="preserve">1.3法律 </w:t>
      </w:r>
    </w:p>
    <w:p>
      <w:pPr>
        <w:adjustRightInd w:val="0"/>
        <w:snapToGrid w:val="0"/>
        <w:spacing w:line="440" w:lineRule="exact"/>
        <w:ind w:left="625" w:leftChars="284"/>
        <w:rPr>
          <w:rFonts w:ascii="宋体" w:hAnsi="宋体" w:eastAsia="宋体" w:cs="宋体"/>
          <w:sz w:val="24"/>
          <w:szCs w:val="24"/>
        </w:rPr>
      </w:pPr>
      <w:r>
        <w:rPr>
          <w:rFonts w:hint="eastAsia" w:ascii="宋体" w:hAnsi="宋体" w:eastAsia="宋体" w:cs="宋体"/>
          <w:sz w:val="24"/>
          <w:szCs w:val="24"/>
        </w:rPr>
        <w:t>适用于合同的其他规范性文件：</w:t>
      </w:r>
      <w:r>
        <w:rPr>
          <w:rFonts w:hint="eastAsia" w:ascii="宋体" w:hAnsi="宋体" w:eastAsia="宋体" w:cs="宋体"/>
          <w:sz w:val="24"/>
          <w:szCs w:val="24"/>
          <w:u w:val="single"/>
        </w:rPr>
        <w:t xml:space="preserve">    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1.4 标准和规范</w:t>
      </w:r>
    </w:p>
    <w:p>
      <w:pPr>
        <w:snapToGrid w:val="0"/>
        <w:spacing w:line="440" w:lineRule="exact"/>
        <w:ind w:left="625" w:leftChars="284"/>
        <w:rPr>
          <w:rFonts w:ascii="宋体" w:hAnsi="宋体" w:eastAsia="宋体" w:cs="宋体"/>
          <w:sz w:val="24"/>
          <w:szCs w:val="24"/>
        </w:rPr>
      </w:pPr>
      <w:r>
        <w:rPr>
          <w:rFonts w:hint="eastAsia" w:ascii="宋体" w:hAnsi="宋体" w:eastAsia="宋体" w:cs="宋体"/>
          <w:sz w:val="24"/>
          <w:szCs w:val="24"/>
        </w:rPr>
        <w:t>1.4.1适用于工程的标准规范包括：</w:t>
      </w:r>
      <w:r>
        <w:rPr>
          <w:rFonts w:hint="eastAsia" w:ascii="宋体" w:hAnsi="宋体" w:eastAsia="宋体" w:cs="宋体"/>
          <w:sz w:val="24"/>
          <w:szCs w:val="24"/>
          <w:u w:val="single"/>
        </w:rPr>
        <w:t>          </w:t>
      </w:r>
      <w:r>
        <w:rPr>
          <w:rFonts w:hint="eastAsia" w:ascii="宋体" w:hAnsi="宋体" w:eastAsia="宋体" w:cs="宋体"/>
          <w:sz w:val="24"/>
          <w:szCs w:val="24"/>
        </w:rPr>
        <w:t xml:space="preserve"> </w:t>
      </w:r>
    </w:p>
    <w:p>
      <w:pPr>
        <w:snapToGrid w:val="0"/>
        <w:spacing w:line="440" w:lineRule="exact"/>
        <w:ind w:firstLine="480" w:firstLineChars="200"/>
        <w:outlineLvl w:val="0"/>
        <w:rPr>
          <w:rFonts w:ascii="宋体" w:hAnsi="宋体" w:eastAsia="宋体" w:cs="宋体"/>
          <w:sz w:val="24"/>
          <w:szCs w:val="24"/>
          <w:u w:val="single"/>
        </w:rPr>
      </w:pPr>
      <w:bookmarkStart w:id="59" w:name="_Toc29762"/>
      <w:r>
        <w:rPr>
          <w:rFonts w:hint="eastAsia" w:ascii="宋体" w:hAnsi="宋体" w:eastAsia="宋体" w:cs="宋体"/>
          <w:sz w:val="24"/>
          <w:szCs w:val="24"/>
        </w:rPr>
        <w:t>1.4.2 发包人提供国外标准、规范的名称：</w:t>
      </w:r>
      <w:bookmarkEnd w:id="59"/>
      <w:r>
        <w:rPr>
          <w:rFonts w:hint="eastAsia" w:ascii="宋体" w:hAnsi="宋体" w:eastAsia="宋体" w:cs="宋体"/>
          <w:sz w:val="24"/>
          <w:szCs w:val="24"/>
          <w:u w:val="single"/>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发包人提供国外标准、规范的份数：</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发包人提供国外标准、规范的名称：</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ind w:left="625" w:leftChars="284"/>
        <w:rPr>
          <w:rFonts w:ascii="宋体" w:hAnsi="宋体" w:eastAsia="宋体" w:cs="宋体"/>
          <w:sz w:val="24"/>
          <w:szCs w:val="24"/>
        </w:rPr>
      </w:pPr>
      <w:r>
        <w:rPr>
          <w:rFonts w:hint="eastAsia" w:ascii="宋体" w:hAnsi="宋体" w:eastAsia="宋体" w:cs="宋体"/>
          <w:sz w:val="24"/>
          <w:szCs w:val="24"/>
        </w:rPr>
        <w:t>1.4.3发包人对工程的技术标准和功能要求的特殊要求：</w:t>
      </w:r>
      <w:r>
        <w:rPr>
          <w:rFonts w:hint="eastAsia" w:ascii="宋体" w:hAnsi="宋体" w:eastAsia="宋体" w:cs="宋体"/>
          <w:sz w:val="24"/>
          <w:szCs w:val="24"/>
          <w:u w:val="single"/>
        </w:rPr>
        <w:t></w:t>
      </w:r>
    </w:p>
    <w:p>
      <w:pPr>
        <w:snapToGrid w:val="0"/>
        <w:spacing w:line="440" w:lineRule="exact"/>
        <w:ind w:firstLine="480" w:firstLineChars="200"/>
        <w:outlineLvl w:val="0"/>
        <w:rPr>
          <w:rFonts w:ascii="宋体" w:hAnsi="宋体" w:eastAsia="宋体" w:cs="宋体"/>
          <w:sz w:val="24"/>
          <w:szCs w:val="24"/>
        </w:rPr>
      </w:pPr>
      <w:bookmarkStart w:id="60" w:name="_Toc12815"/>
      <w:r>
        <w:rPr>
          <w:rFonts w:hint="eastAsia" w:ascii="宋体" w:hAnsi="宋体" w:eastAsia="宋体" w:cs="宋体"/>
          <w:sz w:val="24"/>
          <w:szCs w:val="24"/>
        </w:rPr>
        <w:t>1.5 合同文件的优先顺序</w:t>
      </w:r>
      <w:bookmarkEnd w:id="60"/>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合同文件组成及优先顺序为：</w:t>
      </w:r>
      <w:r>
        <w:rPr>
          <w:rFonts w:hint="eastAsia" w:ascii="宋体" w:hAnsi="宋体" w:eastAsia="宋体" w:cs="宋体"/>
          <w:sz w:val="24"/>
          <w:szCs w:val="24"/>
          <w:u w:val="single"/>
        </w:rPr>
        <w:t></w:t>
      </w:r>
    </w:p>
    <w:p>
      <w:pPr>
        <w:snapToGrid w:val="0"/>
        <w:spacing w:line="440" w:lineRule="exact"/>
        <w:ind w:firstLine="480" w:firstLineChars="200"/>
        <w:outlineLvl w:val="0"/>
        <w:rPr>
          <w:rFonts w:ascii="宋体" w:hAnsi="宋体" w:eastAsia="宋体" w:cs="宋体"/>
          <w:sz w:val="24"/>
          <w:szCs w:val="24"/>
        </w:rPr>
      </w:pPr>
      <w:bookmarkStart w:id="61" w:name="_Toc5259"/>
      <w:r>
        <w:rPr>
          <w:rFonts w:hint="eastAsia" w:ascii="宋体" w:hAnsi="宋体" w:eastAsia="宋体" w:cs="宋体"/>
          <w:sz w:val="24"/>
          <w:szCs w:val="24"/>
        </w:rPr>
        <w:t>1.6 图纸和承包人文件</w:t>
      </w:r>
      <w:bookmarkEnd w:id="61"/>
      <w:r>
        <w:rPr>
          <w:rFonts w:hint="eastAsia" w:ascii="宋体" w:hAnsi="宋体" w:eastAsia="宋体" w:cs="宋体"/>
          <w:sz w:val="24"/>
          <w:szCs w:val="24"/>
        </w:rPr>
        <w:tab/>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1.6.1 图纸的提供</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发包人向承包人提供图纸的期限：</w:t>
      </w:r>
      <w:r>
        <w:rPr>
          <w:rFonts w:hint="eastAsia" w:ascii="宋体" w:hAnsi="宋体" w:eastAsia="宋体" w:cs="宋体"/>
          <w:sz w:val="24"/>
          <w:szCs w:val="24"/>
          <w:u w:val="single"/>
        </w:rPr>
        <w:t>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发包人向承包人提供图纸的数量：</w:t>
      </w:r>
      <w:r>
        <w:rPr>
          <w:rFonts w:hint="eastAsia" w:ascii="宋体" w:hAnsi="宋体" w:eastAsia="宋体" w:cs="宋体"/>
          <w:sz w:val="24"/>
          <w:szCs w:val="24"/>
          <w:u w:val="single"/>
        </w:rPr>
        <w:t>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发包人向承包人提供图纸的内容：</w:t>
      </w:r>
      <w:r>
        <w:rPr>
          <w:rFonts w:hint="eastAsia" w:ascii="宋体" w:hAnsi="宋体" w:eastAsia="宋体" w:cs="宋体"/>
          <w:sz w:val="24"/>
          <w:szCs w:val="24"/>
          <w:u w:val="single"/>
        </w:rPr>
        <w:t>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1.6.4 承包人文件</w:t>
      </w:r>
    </w:p>
    <w:p>
      <w:pPr>
        <w:snapToGrid w:val="0"/>
        <w:spacing w:line="440" w:lineRule="exact"/>
        <w:ind w:left="625" w:leftChars="284"/>
        <w:rPr>
          <w:rFonts w:ascii="宋体" w:hAnsi="宋体" w:eastAsia="宋体" w:cs="宋体"/>
          <w:sz w:val="24"/>
          <w:szCs w:val="24"/>
          <w:u w:val="single"/>
        </w:rPr>
      </w:pPr>
      <w:r>
        <w:rPr>
          <w:rFonts w:hint="eastAsia" w:ascii="宋体" w:hAnsi="宋体" w:eastAsia="宋体" w:cs="宋体"/>
          <w:sz w:val="24"/>
          <w:szCs w:val="24"/>
        </w:rPr>
        <w:t>需要由承包人提供的文件，包括：</w:t>
      </w:r>
      <w:r>
        <w:rPr>
          <w:rFonts w:hint="eastAsia" w:ascii="宋体" w:hAnsi="宋体" w:eastAsia="宋体" w:cs="宋体"/>
          <w:sz w:val="24"/>
          <w:szCs w:val="24"/>
          <w:u w:val="single"/>
        </w:rPr>
        <w:t>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承包人提供的文件的期限为：</w:t>
      </w:r>
      <w:r>
        <w:rPr>
          <w:rFonts w:hint="eastAsia" w:ascii="宋体" w:hAnsi="宋体" w:eastAsia="宋体" w:cs="宋体"/>
          <w:sz w:val="24"/>
          <w:szCs w:val="24"/>
          <w:u w:val="single"/>
        </w:rPr>
        <w:t>     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承包人提供的文件的数量为：</w:t>
      </w:r>
      <w:r>
        <w:rPr>
          <w:rFonts w:hint="eastAsia" w:ascii="宋体" w:hAnsi="宋体" w:eastAsia="宋体" w:cs="宋体"/>
          <w:sz w:val="24"/>
          <w:szCs w:val="24"/>
          <w:u w:val="single"/>
        </w:rPr>
        <w:t>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承包人提供的文件的形式为：</w:t>
      </w:r>
      <w:r>
        <w:rPr>
          <w:rFonts w:hint="eastAsia" w:ascii="宋体" w:hAnsi="宋体" w:eastAsia="宋体" w:cs="宋体"/>
          <w:sz w:val="24"/>
          <w:szCs w:val="24"/>
          <w:u w:val="single"/>
        </w:rPr>
        <w:t>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发包人审批承包人文件的期限：</w:t>
      </w:r>
      <w:r>
        <w:rPr>
          <w:rFonts w:hint="eastAsia" w:ascii="宋体" w:hAnsi="宋体" w:eastAsia="宋体" w:cs="宋体"/>
          <w:sz w:val="24"/>
          <w:szCs w:val="24"/>
          <w:u w:val="single"/>
        </w:rPr>
        <w:t> 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1.6.5 现场图纸准备</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关于现场图纸准备的约定：</w:t>
      </w:r>
      <w:r>
        <w:rPr>
          <w:rFonts w:hint="eastAsia" w:ascii="宋体" w:hAnsi="宋体" w:eastAsia="宋体" w:cs="宋体"/>
          <w:sz w:val="24"/>
          <w:szCs w:val="24"/>
          <w:u w:val="single"/>
        </w:rPr>
        <w:t>          </w:t>
      </w:r>
      <w:r>
        <w:rPr>
          <w:rFonts w:hint="eastAsia" w:ascii="宋体" w:hAnsi="宋体" w:eastAsia="宋体" w:cs="宋体"/>
          <w:sz w:val="24"/>
          <w:szCs w:val="24"/>
        </w:rPr>
        <w:t>。</w:t>
      </w:r>
    </w:p>
    <w:p>
      <w:pPr>
        <w:snapToGrid w:val="0"/>
        <w:spacing w:line="440" w:lineRule="exact"/>
        <w:ind w:firstLine="480" w:firstLineChars="200"/>
        <w:outlineLvl w:val="0"/>
        <w:rPr>
          <w:rFonts w:ascii="宋体" w:hAnsi="宋体" w:eastAsia="宋体" w:cs="宋体"/>
          <w:sz w:val="24"/>
          <w:szCs w:val="24"/>
        </w:rPr>
      </w:pPr>
      <w:bookmarkStart w:id="62" w:name="_Toc25307"/>
      <w:r>
        <w:rPr>
          <w:rFonts w:hint="eastAsia" w:ascii="宋体" w:hAnsi="宋体" w:eastAsia="宋体" w:cs="宋体"/>
          <w:sz w:val="24"/>
          <w:szCs w:val="24"/>
        </w:rPr>
        <w:t>1.7 联络</w:t>
      </w:r>
      <w:bookmarkEnd w:id="62"/>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1.7.1发包人和承包人应当在</w:t>
      </w:r>
      <w:r>
        <w:rPr>
          <w:rFonts w:hint="eastAsia" w:ascii="宋体" w:hAnsi="宋体" w:eastAsia="宋体" w:cs="宋体"/>
          <w:sz w:val="24"/>
          <w:szCs w:val="24"/>
          <w:u w:val="single"/>
        </w:rPr>
        <w:t xml:space="preserve">    </w:t>
      </w:r>
      <w:r>
        <w:rPr>
          <w:rFonts w:hint="eastAsia" w:ascii="宋体" w:hAnsi="宋体" w:eastAsia="宋体" w:cs="宋体"/>
          <w:sz w:val="24"/>
          <w:szCs w:val="24"/>
        </w:rPr>
        <w:t>天内将与合同有关的通知、批准、证明、证书、指示、指令、要求、请求、同意、意见、确定和决定等书面函件送达对方当事人。</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1.7.2 发包人接收文件的地点：</w:t>
      </w:r>
      <w:r>
        <w:rPr>
          <w:rFonts w:hint="eastAsia" w:ascii="宋体" w:hAnsi="宋体" w:eastAsia="宋体" w:cs="宋体"/>
          <w:sz w:val="24"/>
          <w:szCs w:val="24"/>
          <w:u w:val="single"/>
        </w:rPr>
        <w:t>  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发包人指定的接收人为：</w:t>
      </w:r>
      <w:r>
        <w:rPr>
          <w:rFonts w:hint="eastAsia" w:ascii="宋体" w:hAnsi="宋体" w:eastAsia="宋体" w:cs="宋体"/>
          <w:sz w:val="24"/>
          <w:szCs w:val="24"/>
          <w:u w:val="single"/>
        </w:rPr>
        <w:t>       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承包人接收文件的地点：</w:t>
      </w:r>
      <w:r>
        <w:rPr>
          <w:rFonts w:hint="eastAsia" w:ascii="宋体" w:hAnsi="宋体" w:eastAsia="宋体" w:cs="宋体"/>
          <w:sz w:val="24"/>
          <w:szCs w:val="24"/>
          <w:u w:val="single"/>
        </w:rPr>
        <w:t>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承包人指定的接收人为：</w:t>
      </w:r>
      <w:r>
        <w:rPr>
          <w:rFonts w:hint="eastAsia" w:ascii="宋体" w:hAnsi="宋体" w:eastAsia="宋体" w:cs="宋体"/>
          <w:sz w:val="24"/>
          <w:szCs w:val="24"/>
          <w:u w:val="single"/>
        </w:rPr>
        <w:t>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监理人接收文件的地点：</w:t>
      </w:r>
      <w:r>
        <w:rPr>
          <w:rFonts w:hint="eastAsia" w:ascii="宋体" w:hAnsi="宋体" w:eastAsia="宋体" w:cs="宋体"/>
          <w:sz w:val="24"/>
          <w:szCs w:val="24"/>
          <w:u w:val="single"/>
        </w:rPr>
        <w:t> 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监理人指定的接收人为：</w:t>
      </w:r>
      <w:r>
        <w:rPr>
          <w:rFonts w:hint="eastAsia" w:ascii="宋体" w:hAnsi="宋体" w:eastAsia="宋体" w:cs="宋体"/>
          <w:sz w:val="24"/>
          <w:szCs w:val="24"/>
          <w:u w:val="single"/>
        </w:rPr>
        <w:t>            </w:t>
      </w:r>
      <w:r>
        <w:rPr>
          <w:rFonts w:hint="eastAsia" w:ascii="宋体" w:hAnsi="宋体" w:eastAsia="宋体" w:cs="宋体"/>
          <w:sz w:val="24"/>
          <w:szCs w:val="24"/>
        </w:rPr>
        <w:t>。</w:t>
      </w:r>
    </w:p>
    <w:p>
      <w:pPr>
        <w:snapToGrid w:val="0"/>
        <w:spacing w:line="440" w:lineRule="exact"/>
        <w:ind w:firstLine="480" w:firstLineChars="200"/>
        <w:outlineLvl w:val="0"/>
        <w:rPr>
          <w:rFonts w:ascii="宋体" w:hAnsi="宋体" w:eastAsia="宋体" w:cs="宋体"/>
          <w:sz w:val="24"/>
          <w:szCs w:val="24"/>
        </w:rPr>
      </w:pPr>
      <w:bookmarkStart w:id="63" w:name="_Toc31308"/>
      <w:r>
        <w:rPr>
          <w:rFonts w:hint="eastAsia" w:ascii="宋体" w:hAnsi="宋体" w:eastAsia="宋体" w:cs="宋体"/>
          <w:sz w:val="24"/>
          <w:szCs w:val="24"/>
        </w:rPr>
        <w:t>1.10 交通运输</w:t>
      </w:r>
      <w:bookmarkEnd w:id="63"/>
    </w:p>
    <w:p>
      <w:pPr>
        <w:snapToGrid w:val="0"/>
        <w:spacing w:line="440" w:lineRule="exact"/>
        <w:ind w:firstLine="480" w:firstLineChars="200"/>
        <w:outlineLvl w:val="0"/>
        <w:rPr>
          <w:rFonts w:ascii="宋体" w:hAnsi="宋体" w:eastAsia="宋体" w:cs="宋体"/>
          <w:sz w:val="24"/>
          <w:szCs w:val="24"/>
        </w:rPr>
      </w:pPr>
      <w:bookmarkStart w:id="64" w:name="_Toc16839"/>
      <w:r>
        <w:rPr>
          <w:rFonts w:hint="eastAsia" w:ascii="宋体" w:hAnsi="宋体" w:eastAsia="宋体" w:cs="宋体"/>
          <w:sz w:val="24"/>
          <w:szCs w:val="24"/>
        </w:rPr>
        <w:t>1</w:t>
      </w:r>
      <w:bookmarkStart w:id="65" w:name="_Toc304295521"/>
      <w:bookmarkStart w:id="66" w:name="_Toc312677986"/>
      <w:bookmarkStart w:id="67" w:name="_Toc300934943"/>
      <w:bookmarkStart w:id="68" w:name="_Toc303539100"/>
      <w:bookmarkStart w:id="69" w:name="_Toc318581155"/>
      <w:r>
        <w:rPr>
          <w:rFonts w:hint="eastAsia" w:ascii="宋体" w:hAnsi="宋体" w:eastAsia="宋体" w:cs="宋体"/>
          <w:sz w:val="24"/>
          <w:szCs w:val="24"/>
        </w:rPr>
        <w:t>.10.1 出入现场的权利</w:t>
      </w:r>
      <w:bookmarkEnd w:id="64"/>
    </w:p>
    <w:p>
      <w:pPr>
        <w:snapToGrid w:val="0"/>
        <w:spacing w:line="440" w:lineRule="exact"/>
        <w:ind w:left="625" w:leftChars="284"/>
        <w:rPr>
          <w:rFonts w:ascii="宋体" w:hAnsi="宋体" w:eastAsia="宋体" w:cs="宋体"/>
          <w:sz w:val="24"/>
          <w:szCs w:val="24"/>
          <w:u w:val="single"/>
        </w:rPr>
      </w:pPr>
      <w:r>
        <w:rPr>
          <w:rFonts w:hint="eastAsia" w:ascii="宋体" w:hAnsi="宋体" w:eastAsia="宋体" w:cs="宋体"/>
          <w:sz w:val="24"/>
          <w:szCs w:val="24"/>
        </w:rPr>
        <w:t>关于出入现场的权利的约定：</w:t>
      </w:r>
      <w:r>
        <w:rPr>
          <w:rFonts w:hint="eastAsia" w:ascii="宋体" w:hAnsi="宋体" w:eastAsia="宋体" w:cs="宋体"/>
          <w:sz w:val="24"/>
          <w:szCs w:val="24"/>
          <w:u w:val="single"/>
        </w:rPr>
        <w:t>  </w:t>
      </w:r>
    </w:p>
    <w:bookmarkEnd w:id="65"/>
    <w:bookmarkEnd w:id="66"/>
    <w:bookmarkEnd w:id="67"/>
    <w:bookmarkEnd w:id="68"/>
    <w:bookmarkEnd w:id="69"/>
    <w:p>
      <w:pPr>
        <w:snapToGrid w:val="0"/>
        <w:spacing w:line="440" w:lineRule="exact"/>
        <w:ind w:firstLine="480" w:firstLineChars="200"/>
        <w:outlineLvl w:val="0"/>
        <w:rPr>
          <w:rFonts w:ascii="宋体" w:hAnsi="宋体" w:eastAsia="宋体" w:cs="宋体"/>
          <w:sz w:val="24"/>
          <w:szCs w:val="24"/>
        </w:rPr>
      </w:pPr>
      <w:bookmarkStart w:id="70" w:name="_Toc17179"/>
      <w:r>
        <w:rPr>
          <w:rFonts w:hint="eastAsia" w:ascii="宋体" w:hAnsi="宋体" w:eastAsia="宋体" w:cs="宋体"/>
          <w:sz w:val="24"/>
          <w:szCs w:val="24"/>
        </w:rPr>
        <w:t>1</w:t>
      </w:r>
      <w:bookmarkStart w:id="71" w:name="_Toc300934944"/>
      <w:bookmarkStart w:id="72" w:name="_Toc303539101"/>
      <w:bookmarkStart w:id="73" w:name="_Toc304295522"/>
      <w:bookmarkStart w:id="74" w:name="_Toc318581156"/>
      <w:bookmarkStart w:id="75" w:name="_Toc312677987"/>
      <w:r>
        <w:rPr>
          <w:rFonts w:hint="eastAsia" w:ascii="宋体" w:hAnsi="宋体" w:eastAsia="宋体" w:cs="宋体"/>
          <w:sz w:val="24"/>
          <w:szCs w:val="24"/>
        </w:rPr>
        <w:t>.10.3 场内交通</w:t>
      </w:r>
      <w:bookmarkEnd w:id="70"/>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关于场外交通和场内交通的边界的约定：</w:t>
      </w:r>
      <w:r>
        <w:rPr>
          <w:rFonts w:hint="eastAsia" w:ascii="宋体" w:hAnsi="宋体" w:eastAsia="宋体" w:cs="宋体"/>
          <w:sz w:val="24"/>
          <w:szCs w:val="24"/>
          <w:u w:val="single"/>
        </w:rPr>
        <w:t>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关于发包人向承包人免费提供满足工程施工需要的场内道路和交通设施的约定：</w:t>
      </w:r>
      <w:r>
        <w:rPr>
          <w:rFonts w:hint="eastAsia" w:ascii="宋体" w:hAnsi="宋体" w:eastAsia="宋体" w:cs="宋体"/>
          <w:sz w:val="24"/>
          <w:szCs w:val="24"/>
          <w:u w:val="single"/>
        </w:rPr>
        <w:t xml:space="preserve">  </w:t>
      </w:r>
      <w:bookmarkEnd w:id="71"/>
      <w:bookmarkEnd w:id="72"/>
      <w:bookmarkEnd w:id="73"/>
      <w:bookmarkEnd w:id="74"/>
      <w:bookmarkEnd w:id="75"/>
      <w:bookmarkStart w:id="76" w:name="_Toc318581157"/>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1.10.4超大件和超重件的运输</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运输超大件或超重件所需的道路和桥梁临时加固改造费用和其他有关费用由</w:t>
      </w:r>
      <w:r>
        <w:rPr>
          <w:rFonts w:hint="eastAsia" w:ascii="宋体" w:hAnsi="宋体" w:eastAsia="宋体" w:cs="宋体"/>
          <w:sz w:val="24"/>
          <w:szCs w:val="24"/>
          <w:u w:val="single"/>
        </w:rPr>
        <w:t xml:space="preserve">              </w:t>
      </w:r>
      <w:r>
        <w:rPr>
          <w:rFonts w:hint="eastAsia" w:ascii="宋体" w:hAnsi="宋体" w:eastAsia="宋体" w:cs="宋体"/>
          <w:sz w:val="24"/>
          <w:szCs w:val="24"/>
        </w:rPr>
        <w:t>承担。</w:t>
      </w:r>
    </w:p>
    <w:bookmarkEnd w:id="76"/>
    <w:p>
      <w:pPr>
        <w:snapToGrid w:val="0"/>
        <w:spacing w:line="440" w:lineRule="exact"/>
        <w:ind w:firstLine="480" w:firstLineChars="200"/>
        <w:outlineLvl w:val="0"/>
        <w:rPr>
          <w:rFonts w:ascii="宋体" w:hAnsi="宋体" w:eastAsia="宋体" w:cs="宋体"/>
          <w:sz w:val="24"/>
          <w:szCs w:val="24"/>
        </w:rPr>
      </w:pPr>
      <w:bookmarkStart w:id="77" w:name="_Toc29764"/>
      <w:r>
        <w:rPr>
          <w:rFonts w:hint="eastAsia" w:ascii="宋体" w:hAnsi="宋体" w:eastAsia="宋体" w:cs="宋体"/>
          <w:sz w:val="24"/>
          <w:szCs w:val="24"/>
        </w:rPr>
        <w:t>1.11 知识产权</w:t>
      </w:r>
      <w:bookmarkEnd w:id="77"/>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sz w:val="24"/>
          <w:szCs w:val="24"/>
          <w:u w:val="single"/>
        </w:rPr>
        <w:t xml:space="preserve">                     </w:t>
      </w:r>
    </w:p>
    <w:p>
      <w:pPr>
        <w:snapToGrid w:val="0"/>
        <w:spacing w:line="440" w:lineRule="exact"/>
        <w:ind w:left="625" w:leftChars="284"/>
        <w:rPr>
          <w:rFonts w:ascii="宋体" w:hAnsi="宋体" w:eastAsia="宋体" w:cs="宋体"/>
          <w:sz w:val="24"/>
          <w:szCs w:val="24"/>
        </w:rPr>
      </w:pPr>
      <w:r>
        <w:rPr>
          <w:rFonts w:hint="eastAsia" w:ascii="宋体" w:hAnsi="宋体" w:eastAsia="宋体" w:cs="宋体"/>
          <w:sz w:val="24"/>
          <w:szCs w:val="24"/>
        </w:rPr>
        <w:t>关于发包人提供的上述文件的使用限制的要求：</w:t>
      </w:r>
      <w:r>
        <w:rPr>
          <w:rFonts w:hint="eastAsia" w:ascii="宋体" w:hAnsi="宋体" w:eastAsia="宋体" w:cs="宋体"/>
          <w:sz w:val="24"/>
          <w:szCs w:val="24"/>
          <w:u w:val="single"/>
        </w:rPr>
        <w:t xml:space="preserve">             </w:t>
      </w:r>
    </w:p>
    <w:p>
      <w:pPr>
        <w:snapToGrid w:val="0"/>
        <w:spacing w:line="440" w:lineRule="exact"/>
        <w:ind w:firstLine="480" w:firstLineChars="200"/>
        <w:outlineLvl w:val="0"/>
        <w:rPr>
          <w:rFonts w:ascii="宋体" w:hAnsi="宋体" w:eastAsia="宋体" w:cs="宋体"/>
          <w:sz w:val="24"/>
          <w:szCs w:val="24"/>
        </w:rPr>
      </w:pPr>
      <w:bookmarkStart w:id="78" w:name="_Toc19471"/>
      <w:r>
        <w:rPr>
          <w:rFonts w:hint="eastAsia" w:ascii="宋体" w:hAnsi="宋体" w:eastAsia="宋体" w:cs="宋体"/>
          <w:sz w:val="24"/>
          <w:szCs w:val="24"/>
        </w:rPr>
        <w:t>1.11.2 关于承包人为实施工程所编制文件的著作权的归属：</w:t>
      </w:r>
      <w:bookmarkEnd w:id="78"/>
      <w:r>
        <w:rPr>
          <w:rFonts w:hint="eastAsia" w:ascii="宋体" w:hAnsi="宋体" w:eastAsia="宋体" w:cs="宋体"/>
          <w:sz w:val="24"/>
          <w:szCs w:val="24"/>
          <w:u w:val="single"/>
        </w:rPr>
        <w:t xml:space="preserve">    </w:t>
      </w:r>
    </w:p>
    <w:p>
      <w:pPr>
        <w:snapToGrid w:val="0"/>
        <w:spacing w:line="440" w:lineRule="exact"/>
        <w:ind w:firstLine="480" w:firstLineChars="200"/>
        <w:rPr>
          <w:rFonts w:ascii="宋体" w:hAnsi="宋体" w:eastAsia="宋体" w:cs="宋体"/>
          <w:sz w:val="24"/>
          <w:szCs w:val="24"/>
          <w:u w:val="single"/>
        </w:rPr>
      </w:pPr>
      <w:r>
        <w:rPr>
          <w:rFonts w:hint="eastAsia" w:ascii="宋体" w:hAnsi="宋体" w:eastAsia="宋体" w:cs="宋体"/>
          <w:sz w:val="24"/>
          <w:szCs w:val="24"/>
        </w:rPr>
        <w:t>关于承包人提供的上述文件的使用限制的要求：</w:t>
      </w:r>
      <w:r>
        <w:rPr>
          <w:rFonts w:hint="eastAsia" w:ascii="宋体" w:hAnsi="宋体" w:eastAsia="宋体" w:cs="宋体"/>
          <w:sz w:val="24"/>
          <w:szCs w:val="24"/>
          <w:u w:val="single"/>
        </w:rPr>
        <w:t>   </w:t>
      </w:r>
    </w:p>
    <w:p>
      <w:pPr>
        <w:snapToGrid w:val="0"/>
        <w:spacing w:line="440" w:lineRule="exact"/>
        <w:ind w:firstLine="480" w:firstLineChars="200"/>
        <w:outlineLvl w:val="0"/>
        <w:rPr>
          <w:rFonts w:ascii="宋体" w:hAnsi="宋体" w:eastAsia="宋体" w:cs="宋体"/>
          <w:sz w:val="24"/>
          <w:szCs w:val="24"/>
        </w:rPr>
      </w:pPr>
      <w:bookmarkStart w:id="79" w:name="_Toc8904"/>
      <w:r>
        <w:rPr>
          <w:rFonts w:hint="eastAsia" w:ascii="宋体" w:hAnsi="宋体" w:eastAsia="宋体" w:cs="宋体"/>
          <w:sz w:val="24"/>
          <w:szCs w:val="24"/>
        </w:rPr>
        <w:t>1.11.4 承包人在施工过程中所采用的专利、专有技术、技术秘密的使用费的承担方式：</w:t>
      </w:r>
      <w:r>
        <w:rPr>
          <w:rFonts w:hint="eastAsia" w:ascii="宋体" w:hAnsi="宋体" w:eastAsia="宋体" w:cs="宋体"/>
          <w:sz w:val="24"/>
          <w:szCs w:val="24"/>
          <w:u w:val="single"/>
        </w:rPr>
        <w:t></w:t>
      </w:r>
      <w:bookmarkEnd w:id="79"/>
      <w:r>
        <w:rPr>
          <w:rFonts w:hint="eastAsia" w:ascii="宋体" w:hAnsi="宋体" w:eastAsia="宋体" w:cs="宋体"/>
          <w:sz w:val="24"/>
          <w:szCs w:val="24"/>
          <w:u w:val="single"/>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1.13工程量清单错误的修正</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出现工程量清单错误时，是否调整合同价格：</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u w:val="single"/>
        </w:rPr>
      </w:pPr>
      <w:r>
        <w:rPr>
          <w:rFonts w:hint="eastAsia" w:ascii="宋体" w:hAnsi="宋体" w:eastAsia="宋体" w:cs="宋体"/>
          <w:sz w:val="24"/>
          <w:szCs w:val="24"/>
        </w:rPr>
        <w:t>允许调整合同价格的工程量偏差范围：</w:t>
      </w:r>
      <w:r>
        <w:rPr>
          <w:rFonts w:hint="eastAsia" w:ascii="宋体" w:hAnsi="宋体" w:eastAsia="宋体" w:cs="宋体"/>
          <w:sz w:val="24"/>
          <w:szCs w:val="24"/>
          <w:u w:val="single"/>
        </w:rPr>
        <w:t xml:space="preserve">                  </w:t>
      </w:r>
    </w:p>
    <w:p>
      <w:pPr>
        <w:pStyle w:val="9"/>
        <w:snapToGrid w:val="0"/>
        <w:spacing w:before="0" w:after="0" w:line="440" w:lineRule="exact"/>
        <w:rPr>
          <w:rFonts w:ascii="宋体" w:hAnsi="宋体" w:eastAsia="宋体" w:cs="宋体"/>
          <w:b w:val="0"/>
          <w:sz w:val="24"/>
          <w:szCs w:val="24"/>
        </w:rPr>
      </w:pPr>
      <w:bookmarkStart w:id="80" w:name="_Toc351203634"/>
      <w:r>
        <w:rPr>
          <w:rFonts w:hint="eastAsia" w:ascii="宋体" w:hAnsi="宋体" w:eastAsia="宋体" w:cs="宋体"/>
          <w:b w:val="0"/>
          <w:sz w:val="24"/>
          <w:szCs w:val="24"/>
        </w:rPr>
        <w:t>2</w:t>
      </w:r>
      <w:bookmarkStart w:id="81" w:name="_Toc297120457"/>
      <w:bookmarkStart w:id="82" w:name="_Toc292559362"/>
      <w:bookmarkStart w:id="83" w:name="_Toc297048343"/>
      <w:bookmarkStart w:id="84" w:name="_Toc296944496"/>
      <w:bookmarkStart w:id="85" w:name="_Toc296890985"/>
      <w:bookmarkStart w:id="86" w:name="_Toc296347156"/>
      <w:bookmarkStart w:id="87" w:name="_Toc296891197"/>
      <w:bookmarkStart w:id="88" w:name="_Toc296346658"/>
      <w:bookmarkStart w:id="89" w:name="_Toc292559867"/>
      <w:bookmarkStart w:id="90" w:name="_Toc296503157"/>
      <w:r>
        <w:rPr>
          <w:rFonts w:hint="eastAsia" w:ascii="宋体" w:hAnsi="宋体" w:eastAsia="宋体" w:cs="宋体"/>
          <w:b w:val="0"/>
          <w:sz w:val="24"/>
          <w:szCs w:val="24"/>
        </w:rPr>
        <w:t>. 发包人</w:t>
      </w:r>
      <w:bookmarkEnd w:id="80"/>
    </w:p>
    <w:bookmarkEnd w:id="81"/>
    <w:bookmarkEnd w:id="82"/>
    <w:bookmarkEnd w:id="83"/>
    <w:bookmarkEnd w:id="84"/>
    <w:bookmarkEnd w:id="85"/>
    <w:bookmarkEnd w:id="86"/>
    <w:bookmarkEnd w:id="87"/>
    <w:bookmarkEnd w:id="88"/>
    <w:bookmarkEnd w:id="89"/>
    <w:bookmarkEnd w:id="90"/>
    <w:p>
      <w:pPr>
        <w:snapToGrid w:val="0"/>
        <w:spacing w:line="440" w:lineRule="exact"/>
        <w:ind w:firstLine="480" w:firstLineChars="200"/>
        <w:outlineLvl w:val="0"/>
        <w:rPr>
          <w:rFonts w:ascii="宋体" w:hAnsi="宋体" w:eastAsia="宋体" w:cs="宋体"/>
          <w:sz w:val="24"/>
          <w:szCs w:val="24"/>
        </w:rPr>
      </w:pPr>
      <w:bookmarkStart w:id="91" w:name="_Toc25728"/>
      <w:r>
        <w:rPr>
          <w:rFonts w:hint="eastAsia" w:ascii="宋体" w:hAnsi="宋体" w:eastAsia="宋体" w:cs="宋体"/>
          <w:sz w:val="24"/>
          <w:szCs w:val="24"/>
        </w:rPr>
        <w:t>2.2 发包人代表</w:t>
      </w:r>
      <w:bookmarkEnd w:id="91"/>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发包人代表：</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姓    名：</w:t>
      </w:r>
      <w:r>
        <w:rPr>
          <w:rFonts w:hint="eastAsia" w:ascii="宋体" w:hAnsi="宋体" w:eastAsia="宋体" w:cs="宋体"/>
          <w:sz w:val="24"/>
          <w:szCs w:val="24"/>
          <w:u w:val="single"/>
        </w:rPr>
        <w:t> 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职    务：</w:t>
      </w:r>
      <w:r>
        <w:rPr>
          <w:rFonts w:hint="eastAsia" w:ascii="宋体" w:hAnsi="宋体" w:eastAsia="宋体" w:cs="宋体"/>
          <w:sz w:val="24"/>
          <w:szCs w:val="24"/>
          <w:u w:val="single"/>
        </w:rPr>
        <w:t>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single"/>
        </w:rPr>
        <w:t>   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电子信箱：</w:t>
      </w:r>
      <w:r>
        <w:rPr>
          <w:rFonts w:hint="eastAsia" w:ascii="宋体" w:hAnsi="宋体" w:eastAsia="宋体" w:cs="宋体"/>
          <w:sz w:val="24"/>
          <w:szCs w:val="24"/>
          <w:u w:val="single"/>
        </w:rPr>
        <w:t>   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通信地址：</w:t>
      </w:r>
      <w:r>
        <w:rPr>
          <w:rFonts w:hint="eastAsia" w:ascii="宋体" w:hAnsi="宋体" w:eastAsia="宋体" w:cs="宋体"/>
          <w:sz w:val="24"/>
          <w:szCs w:val="24"/>
          <w:u w:val="single"/>
        </w:rPr>
        <w:t>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u w:val="single"/>
        </w:rPr>
      </w:pPr>
      <w:r>
        <w:rPr>
          <w:rFonts w:hint="eastAsia" w:ascii="宋体" w:hAnsi="宋体" w:eastAsia="宋体" w:cs="宋体"/>
          <w:sz w:val="24"/>
          <w:szCs w:val="24"/>
        </w:rPr>
        <w:t>发包人对发包人代表的授权范围如下：</w:t>
      </w:r>
      <w:r>
        <w:rPr>
          <w:rFonts w:hint="eastAsia" w:ascii="宋体" w:hAnsi="宋体" w:eastAsia="宋体" w:cs="宋体"/>
          <w:sz w:val="24"/>
          <w:szCs w:val="24"/>
          <w:u w:val="single"/>
        </w:rPr>
        <w:t>     </w:t>
      </w:r>
    </w:p>
    <w:p>
      <w:pPr>
        <w:snapToGrid w:val="0"/>
        <w:spacing w:line="440" w:lineRule="exact"/>
        <w:ind w:firstLine="480" w:firstLineChars="200"/>
        <w:outlineLvl w:val="0"/>
        <w:rPr>
          <w:rFonts w:ascii="宋体" w:hAnsi="宋体" w:eastAsia="宋体" w:cs="宋体"/>
          <w:sz w:val="24"/>
          <w:szCs w:val="24"/>
        </w:rPr>
      </w:pPr>
      <w:bookmarkStart w:id="92" w:name="_Toc27941"/>
      <w:r>
        <w:rPr>
          <w:rFonts w:hint="eastAsia" w:ascii="宋体" w:hAnsi="宋体" w:eastAsia="宋体" w:cs="宋体"/>
          <w:sz w:val="24"/>
          <w:szCs w:val="24"/>
        </w:rPr>
        <w:t>2.4 施工现场、施工条件和基础资料的提供</w:t>
      </w:r>
      <w:bookmarkEnd w:id="92"/>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2.4.1 提供施工现场</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关于发包人移交施工现场的期限要求：</w:t>
      </w:r>
      <w:r>
        <w:rPr>
          <w:rFonts w:hint="eastAsia" w:ascii="宋体" w:hAnsi="宋体" w:eastAsia="宋体" w:cs="宋体"/>
          <w:sz w:val="24"/>
          <w:szCs w:val="24"/>
          <w:u w:val="single"/>
        </w:rPr>
        <w:t>             </w:t>
      </w:r>
      <w:r>
        <w:rPr>
          <w:rFonts w:hint="eastAsia" w:ascii="宋体" w:hAnsi="宋体" w:eastAsia="宋体" w:cs="宋体"/>
          <w:sz w:val="24"/>
          <w:szCs w:val="24"/>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2.4.2 提供施工条件</w:t>
      </w:r>
    </w:p>
    <w:p>
      <w:pPr>
        <w:snapToGrid w:val="0"/>
        <w:spacing w:line="440" w:lineRule="exact"/>
        <w:ind w:firstLine="480" w:firstLineChars="200"/>
        <w:rPr>
          <w:rFonts w:ascii="宋体" w:hAnsi="宋体" w:eastAsia="宋体" w:cs="宋体"/>
          <w:sz w:val="24"/>
          <w:szCs w:val="24"/>
          <w:u w:val="single"/>
        </w:rPr>
      </w:pPr>
      <w:r>
        <w:rPr>
          <w:rFonts w:hint="eastAsia" w:ascii="宋体" w:hAnsi="宋体" w:eastAsia="宋体" w:cs="宋体"/>
          <w:sz w:val="24"/>
          <w:szCs w:val="24"/>
        </w:rPr>
        <w:t>关于发包人应负责提供施工所需要的条件，包括：</w:t>
      </w:r>
      <w:r>
        <w:rPr>
          <w:rFonts w:hint="eastAsia" w:ascii="宋体" w:hAnsi="宋体" w:eastAsia="宋体" w:cs="宋体"/>
          <w:sz w:val="24"/>
          <w:szCs w:val="24"/>
          <w:u w:val="single"/>
        </w:rPr>
        <w:t xml:space="preserve">        </w:t>
      </w:r>
    </w:p>
    <w:p>
      <w:pPr>
        <w:snapToGrid w:val="0"/>
        <w:spacing w:line="440" w:lineRule="exact"/>
        <w:ind w:firstLine="480" w:firstLineChars="200"/>
        <w:outlineLvl w:val="0"/>
        <w:rPr>
          <w:rFonts w:ascii="宋体" w:hAnsi="宋体" w:eastAsia="宋体" w:cs="宋体"/>
          <w:sz w:val="24"/>
          <w:szCs w:val="24"/>
        </w:rPr>
      </w:pPr>
      <w:bookmarkStart w:id="93" w:name="_Toc19327"/>
      <w:r>
        <w:rPr>
          <w:rFonts w:hint="eastAsia" w:ascii="宋体" w:hAnsi="宋体" w:eastAsia="宋体" w:cs="宋体"/>
          <w:sz w:val="24"/>
          <w:szCs w:val="24"/>
        </w:rPr>
        <w:t>2.5 资金来源证明及支付担保</w:t>
      </w:r>
      <w:bookmarkEnd w:id="93"/>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发包人提供资金来源证明的期限要求：</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发包人是否提供支付担保：</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u w:val="single"/>
        </w:rPr>
      </w:pPr>
      <w:r>
        <w:rPr>
          <w:rFonts w:hint="eastAsia" w:ascii="宋体" w:hAnsi="宋体" w:eastAsia="宋体" w:cs="宋体"/>
          <w:sz w:val="24"/>
          <w:szCs w:val="24"/>
        </w:rPr>
        <w:t>发包人提供支付担保的形式：</w:t>
      </w:r>
      <w:r>
        <w:rPr>
          <w:rFonts w:hint="eastAsia" w:ascii="宋体" w:hAnsi="宋体" w:eastAsia="宋体" w:cs="宋体"/>
          <w:sz w:val="24"/>
          <w:szCs w:val="24"/>
          <w:u w:val="single"/>
        </w:rPr>
        <w:t>                     </w:t>
      </w:r>
      <w:r>
        <w:rPr>
          <w:rFonts w:hint="eastAsia" w:ascii="宋体" w:hAnsi="宋体" w:eastAsia="宋体" w:cs="宋体"/>
          <w:sz w:val="24"/>
          <w:szCs w:val="24"/>
        </w:rPr>
        <w:t>。</w:t>
      </w:r>
    </w:p>
    <w:p>
      <w:pPr>
        <w:pStyle w:val="9"/>
        <w:snapToGrid w:val="0"/>
        <w:spacing w:before="0" w:after="0" w:line="440" w:lineRule="exact"/>
        <w:rPr>
          <w:rFonts w:ascii="宋体" w:hAnsi="宋体" w:eastAsia="宋体" w:cs="宋体"/>
          <w:b w:val="0"/>
          <w:sz w:val="24"/>
          <w:szCs w:val="24"/>
        </w:rPr>
      </w:pPr>
      <w:bookmarkStart w:id="94" w:name="_Toc351203635"/>
      <w:r>
        <w:rPr>
          <w:rFonts w:hint="eastAsia" w:ascii="宋体" w:hAnsi="宋体" w:eastAsia="宋体" w:cs="宋体"/>
          <w:b w:val="0"/>
          <w:sz w:val="24"/>
          <w:szCs w:val="24"/>
        </w:rPr>
        <w:t>3</w:t>
      </w:r>
      <w:bookmarkStart w:id="95" w:name="_Toc296891198"/>
      <w:bookmarkStart w:id="96" w:name="_Toc292559363"/>
      <w:bookmarkStart w:id="97" w:name="_Toc297120458"/>
      <w:bookmarkStart w:id="98" w:name="_Toc292559868"/>
      <w:bookmarkStart w:id="99" w:name="_Toc297048344"/>
      <w:bookmarkStart w:id="100" w:name="_Toc296944497"/>
      <w:bookmarkStart w:id="101" w:name="_Toc296503158"/>
      <w:bookmarkStart w:id="102" w:name="_Toc296346659"/>
      <w:bookmarkStart w:id="103" w:name="_Toc296890986"/>
      <w:bookmarkStart w:id="104" w:name="_Toc296347157"/>
      <w:r>
        <w:rPr>
          <w:rFonts w:hint="eastAsia" w:ascii="宋体" w:hAnsi="宋体" w:eastAsia="宋体" w:cs="宋体"/>
          <w:b w:val="0"/>
          <w:sz w:val="24"/>
          <w:szCs w:val="24"/>
        </w:rPr>
        <w:t>. 承包人</w:t>
      </w:r>
      <w:bookmarkEnd w:id="94"/>
    </w:p>
    <w:bookmarkEnd w:id="95"/>
    <w:bookmarkEnd w:id="96"/>
    <w:bookmarkEnd w:id="97"/>
    <w:bookmarkEnd w:id="98"/>
    <w:bookmarkEnd w:id="99"/>
    <w:bookmarkEnd w:id="100"/>
    <w:bookmarkEnd w:id="101"/>
    <w:bookmarkEnd w:id="102"/>
    <w:bookmarkEnd w:id="103"/>
    <w:bookmarkEnd w:id="104"/>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3.1 承包人的一般义务</w:t>
      </w:r>
    </w:p>
    <w:p>
      <w:pPr>
        <w:snapToGrid w:val="0"/>
        <w:spacing w:line="440" w:lineRule="exact"/>
        <w:ind w:firstLine="480" w:firstLineChars="200"/>
        <w:rPr>
          <w:rFonts w:ascii="宋体" w:hAnsi="宋体" w:eastAsia="宋体" w:cs="宋体"/>
          <w:sz w:val="24"/>
          <w:szCs w:val="24"/>
          <w:u w:val="single"/>
        </w:rPr>
      </w:pPr>
      <w:r>
        <w:rPr>
          <w:rFonts w:hint="eastAsia" w:ascii="宋体" w:hAnsi="宋体" w:eastAsia="宋体" w:cs="宋体"/>
          <w:sz w:val="24"/>
          <w:szCs w:val="24"/>
        </w:rPr>
        <w:t>（9）承包人提交的竣工资料的内容：</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承包人需要提交的竣工资料套数：</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ind w:left="669" w:leftChars="304"/>
        <w:rPr>
          <w:rFonts w:ascii="宋体" w:hAnsi="宋体" w:eastAsia="宋体" w:cs="宋体"/>
          <w:sz w:val="24"/>
          <w:szCs w:val="24"/>
        </w:rPr>
      </w:pPr>
      <w:r>
        <w:rPr>
          <w:rFonts w:hint="eastAsia" w:ascii="宋体" w:hAnsi="宋体" w:eastAsia="宋体" w:cs="宋体"/>
          <w:sz w:val="24"/>
          <w:szCs w:val="24"/>
        </w:rPr>
        <w:t>承包人提交的竣工资料的费用承担：</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ind w:left="669" w:leftChars="304"/>
        <w:rPr>
          <w:rFonts w:ascii="宋体" w:hAnsi="宋体" w:eastAsia="宋体" w:cs="宋体"/>
          <w:sz w:val="24"/>
          <w:szCs w:val="24"/>
        </w:rPr>
      </w:pPr>
      <w:r>
        <w:rPr>
          <w:rFonts w:hint="eastAsia" w:ascii="宋体" w:hAnsi="宋体" w:eastAsia="宋体" w:cs="宋体"/>
          <w:sz w:val="24"/>
          <w:szCs w:val="24"/>
        </w:rPr>
        <w:t>承包人提交的竣工资料移交时间：</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承包人提交的竣工资料形式要求：</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（10）承包人应履行的其他义务：</w:t>
      </w:r>
      <w:r>
        <w:rPr>
          <w:rFonts w:hint="eastAsia" w:ascii="宋体" w:hAnsi="宋体" w:eastAsia="宋体" w:cs="宋体"/>
          <w:sz w:val="24"/>
          <w:szCs w:val="24"/>
          <w:u w:val="single"/>
        </w:rPr>
        <w:t>             </w:t>
      </w:r>
      <w:r>
        <w:rPr>
          <w:rFonts w:hint="eastAsia" w:ascii="宋体" w:hAnsi="宋体" w:eastAsia="宋体" w:cs="宋体"/>
          <w:sz w:val="24"/>
          <w:szCs w:val="24"/>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3.2 项目经理</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3.2.1 项目经理：</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姓    名：</w:t>
      </w:r>
      <w:r>
        <w:rPr>
          <w:rFonts w:hint="eastAsia" w:ascii="宋体" w:hAnsi="宋体" w:eastAsia="宋体" w:cs="宋体"/>
          <w:sz w:val="24"/>
          <w:szCs w:val="24"/>
          <w:u w:val="single"/>
        </w:rPr>
        <w:t>  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建造师执业资格等级：</w:t>
      </w:r>
      <w:r>
        <w:rPr>
          <w:rFonts w:hint="eastAsia" w:ascii="宋体" w:hAnsi="宋体" w:eastAsia="宋体" w:cs="宋体"/>
          <w:sz w:val="24"/>
          <w:szCs w:val="24"/>
          <w:u w:val="single"/>
        </w:rPr>
        <w:t>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建造师注册证书号：</w:t>
      </w:r>
      <w:r>
        <w:rPr>
          <w:rFonts w:hint="eastAsia" w:ascii="宋体" w:hAnsi="宋体" w:eastAsia="宋体" w:cs="宋体"/>
          <w:sz w:val="24"/>
          <w:szCs w:val="24"/>
          <w:u w:val="single"/>
        </w:rPr>
        <w:t>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建造师执业印章号：</w:t>
      </w:r>
      <w:r>
        <w:rPr>
          <w:rFonts w:hint="eastAsia" w:ascii="宋体" w:hAnsi="宋体" w:eastAsia="宋体" w:cs="宋体"/>
          <w:sz w:val="24"/>
          <w:szCs w:val="24"/>
          <w:u w:val="single"/>
        </w:rPr>
        <w:t>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安全生产考核合格证书号：</w:t>
      </w:r>
      <w:r>
        <w:rPr>
          <w:rFonts w:hint="eastAsia" w:ascii="宋体" w:hAnsi="宋体" w:eastAsia="宋体" w:cs="宋体"/>
          <w:sz w:val="24"/>
          <w:szCs w:val="24"/>
          <w:u w:val="single"/>
        </w:rPr>
        <w:t>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single"/>
        </w:rPr>
        <w:t>  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电子信箱：</w:t>
      </w:r>
      <w:r>
        <w:rPr>
          <w:rFonts w:hint="eastAsia" w:ascii="宋体" w:hAnsi="宋体" w:eastAsia="宋体" w:cs="宋体"/>
          <w:sz w:val="24"/>
          <w:szCs w:val="24"/>
          <w:u w:val="single"/>
        </w:rPr>
        <w:t>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通信地址：</w:t>
      </w:r>
      <w:r>
        <w:rPr>
          <w:rFonts w:hint="eastAsia" w:ascii="宋体" w:hAnsi="宋体" w:eastAsia="宋体" w:cs="宋体"/>
          <w:sz w:val="24"/>
          <w:szCs w:val="24"/>
          <w:u w:val="single"/>
        </w:rPr>
        <w:t>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承包人对项目经理的授权范围如下：</w:t>
      </w:r>
      <w:r>
        <w:rPr>
          <w:rFonts w:hint="eastAsia" w:ascii="宋体" w:hAnsi="宋体" w:eastAsia="宋体" w:cs="宋体"/>
          <w:sz w:val="24"/>
          <w:szCs w:val="24"/>
          <w:u w:val="single"/>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关于项目经理每月在施工现场的时间要求：</w:t>
      </w:r>
      <w:r>
        <w:rPr>
          <w:rFonts w:hint="eastAsia" w:ascii="宋体" w:hAnsi="宋体" w:eastAsia="宋体" w:cs="宋体"/>
          <w:sz w:val="24"/>
          <w:szCs w:val="24"/>
          <w:u w:val="single"/>
        </w:rPr>
        <w:t xml:space="preserve">          </w:t>
      </w:r>
      <w:r>
        <w:rPr>
          <w:rFonts w:hint="eastAsia" w:ascii="宋体" w:hAnsi="宋体" w:eastAsia="宋体" w:cs="宋体"/>
          <w:sz w:val="24"/>
          <w:szCs w:val="24"/>
        </w:rPr>
        <w:t xml:space="preserve">   </w:t>
      </w:r>
    </w:p>
    <w:p>
      <w:pPr>
        <w:snapToGrid w:val="0"/>
        <w:spacing w:line="440" w:lineRule="exact"/>
        <w:ind w:firstLine="480" w:firstLineChars="200"/>
        <w:rPr>
          <w:rFonts w:ascii="宋体" w:hAnsi="宋体" w:eastAsia="宋体" w:cs="宋体"/>
          <w:sz w:val="24"/>
          <w:szCs w:val="24"/>
          <w:u w:val="single"/>
        </w:rPr>
      </w:pPr>
      <w:r>
        <w:rPr>
          <w:rFonts w:hint="eastAsia" w:ascii="宋体" w:hAnsi="宋体" w:eastAsia="宋体" w:cs="宋体"/>
          <w:sz w:val="24"/>
          <w:szCs w:val="24"/>
        </w:rPr>
        <w:t>承包人未提交劳动合同，以及没有为项目经理缴纳社会保险证明的违约责任：</w:t>
      </w:r>
      <w:r>
        <w:rPr>
          <w:rFonts w:hint="eastAsia" w:ascii="宋体" w:hAnsi="宋体" w:eastAsia="宋体" w:cs="宋体"/>
          <w:sz w:val="24"/>
          <w:szCs w:val="24"/>
          <w:u w:val="single"/>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项目经理未经批准，擅自离开施工现场的违约责任：</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3.2.3 承包人擅自更换项目经理的违约责任：</w:t>
      </w:r>
      <w:r>
        <w:rPr>
          <w:rFonts w:hint="eastAsia" w:ascii="宋体" w:hAnsi="宋体" w:eastAsia="宋体" w:cs="宋体"/>
          <w:sz w:val="24"/>
          <w:szCs w:val="24"/>
          <w:u w:val="single"/>
        </w:rPr>
        <w:t xml:space="preserve">              </w:t>
      </w:r>
    </w:p>
    <w:p>
      <w:pPr>
        <w:snapToGrid w:val="0"/>
        <w:spacing w:line="440" w:lineRule="exact"/>
        <w:outlineLvl w:val="0"/>
        <w:rPr>
          <w:rFonts w:ascii="宋体" w:hAnsi="宋体" w:eastAsia="宋体" w:cs="宋体"/>
          <w:sz w:val="24"/>
          <w:szCs w:val="24"/>
        </w:rPr>
      </w:pPr>
      <w:r>
        <w:rPr>
          <w:rFonts w:hint="eastAsia" w:ascii="宋体" w:hAnsi="宋体" w:eastAsia="宋体" w:cs="宋体"/>
          <w:sz w:val="24"/>
          <w:szCs w:val="24"/>
        </w:rPr>
        <w:t xml:space="preserve">    </w:t>
      </w:r>
      <w:bookmarkStart w:id="105" w:name="_Toc25218"/>
      <w:r>
        <w:rPr>
          <w:rFonts w:hint="eastAsia" w:ascii="宋体" w:hAnsi="宋体" w:eastAsia="宋体" w:cs="宋体"/>
          <w:sz w:val="24"/>
          <w:szCs w:val="24"/>
        </w:rPr>
        <w:t>3.2.4 承包人无正当理由拒绝更换项目经理的违约责任：</w:t>
      </w:r>
      <w:r>
        <w:rPr>
          <w:rFonts w:hint="eastAsia" w:ascii="宋体" w:hAnsi="宋体" w:eastAsia="宋体" w:cs="宋体"/>
          <w:sz w:val="24"/>
          <w:szCs w:val="24"/>
          <w:u w:val="single"/>
        </w:rPr>
        <w:t xml:space="preserve">  </w:t>
      </w:r>
      <w:bookmarkEnd w:id="105"/>
      <w:r>
        <w:rPr>
          <w:rFonts w:hint="eastAsia" w:ascii="宋体" w:hAnsi="宋体" w:eastAsia="宋体" w:cs="宋体"/>
          <w:sz w:val="24"/>
          <w:szCs w:val="24"/>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3.3 承包人人员</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3.3.1 承包人提交项目管理机构及施工现场管理人员安排报告的期限：</w:t>
      </w:r>
      <w:r>
        <w:rPr>
          <w:rFonts w:hint="eastAsia" w:ascii="宋体" w:hAnsi="宋体" w:eastAsia="宋体" w:cs="宋体"/>
          <w:sz w:val="24"/>
          <w:szCs w:val="24"/>
          <w:u w:val="single"/>
        </w:rPr>
        <w:t xml:space="preserve">  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3.3.3 承包人无正当理由拒绝撤换主要施工管理人员的违约责任：</w:t>
      </w:r>
      <w:r>
        <w:rPr>
          <w:rFonts w:hint="eastAsia" w:ascii="宋体" w:hAnsi="宋体" w:eastAsia="宋体" w:cs="宋体"/>
          <w:sz w:val="24"/>
          <w:szCs w:val="24"/>
          <w:u w:val="single"/>
        </w:rPr>
        <w:t xml:space="preserve">                          </w:t>
      </w:r>
    </w:p>
    <w:p>
      <w:pPr>
        <w:snapToGrid w:val="0"/>
        <w:spacing w:line="440" w:lineRule="exact"/>
        <w:ind w:firstLine="480" w:firstLineChars="200"/>
        <w:rPr>
          <w:rFonts w:ascii="宋体" w:hAnsi="宋体" w:eastAsia="宋体" w:cs="宋体"/>
          <w:sz w:val="24"/>
          <w:szCs w:val="24"/>
          <w:u w:val="single"/>
        </w:rPr>
      </w:pPr>
      <w:r>
        <w:rPr>
          <w:rFonts w:hint="eastAsia" w:ascii="宋体" w:hAnsi="宋体" w:eastAsia="宋体" w:cs="宋体"/>
          <w:sz w:val="24"/>
          <w:szCs w:val="24"/>
        </w:rPr>
        <w:t xml:space="preserve">3.3.4 承包人主要施工管理人员离开施工现场的批准要求：   </w:t>
      </w:r>
      <w:r>
        <w:rPr>
          <w:rFonts w:hint="eastAsia" w:ascii="宋体" w:hAnsi="宋体" w:eastAsia="宋体" w:cs="宋体"/>
          <w:sz w:val="24"/>
          <w:szCs w:val="24"/>
          <w:u w:val="single"/>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3.3.5承包人擅自更换主要施工管理人员的违约责任：</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承包人主要施工管理人员擅自离开施工现场的违约责任：</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w:t>
      </w:r>
      <w:bookmarkStart w:id="106" w:name="_Toc303539102"/>
      <w:bookmarkStart w:id="107" w:name="_Toc296346660"/>
      <w:bookmarkStart w:id="108" w:name="_Toc297048345"/>
      <w:bookmarkStart w:id="109" w:name="_Toc296347158"/>
      <w:bookmarkStart w:id="110" w:name="_Toc312677988"/>
      <w:bookmarkStart w:id="111" w:name="_Toc297120459"/>
      <w:bookmarkStart w:id="112" w:name="_Toc297123492"/>
      <w:bookmarkStart w:id="113" w:name="_Toc297216151"/>
      <w:bookmarkStart w:id="114" w:name="_Toc292559869"/>
      <w:bookmarkStart w:id="115" w:name="_Toc300934945"/>
      <w:bookmarkStart w:id="116" w:name="_Toc296503159"/>
      <w:bookmarkStart w:id="117" w:name="_Toc292559364"/>
      <w:bookmarkStart w:id="118" w:name="_Toc304295523"/>
      <w:bookmarkStart w:id="119" w:name="_Toc296944498"/>
      <w:bookmarkStart w:id="120" w:name="_Toc296890987"/>
      <w:bookmarkStart w:id="121" w:name="_Toc296891199"/>
      <w:r>
        <w:rPr>
          <w:rFonts w:hint="eastAsia" w:ascii="宋体" w:hAnsi="宋体" w:eastAsia="宋体" w:cs="宋体"/>
          <w:sz w:val="24"/>
          <w:szCs w:val="24"/>
        </w:rPr>
        <w:t>.5 分包</w:t>
      </w:r>
    </w:p>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w:t>
      </w:r>
      <w:bookmarkStart w:id="122" w:name="_Toc296891200"/>
      <w:bookmarkStart w:id="123" w:name="_Toc296944499"/>
      <w:bookmarkStart w:id="124" w:name="_Toc292559870"/>
      <w:bookmarkStart w:id="125" w:name="_Toc296890988"/>
      <w:bookmarkStart w:id="126" w:name="_Toc296346661"/>
      <w:bookmarkStart w:id="127" w:name="_Toc304295524"/>
      <w:bookmarkStart w:id="128" w:name="_Toc300934946"/>
      <w:bookmarkStart w:id="129" w:name="_Toc292559365"/>
      <w:bookmarkStart w:id="130" w:name="_Toc318581158"/>
      <w:bookmarkStart w:id="131" w:name="_Toc296347159"/>
      <w:bookmarkStart w:id="132" w:name="_Toc297048346"/>
      <w:bookmarkStart w:id="133" w:name="_Toc296503160"/>
      <w:bookmarkStart w:id="134" w:name="_Toc297216152"/>
      <w:bookmarkStart w:id="135" w:name="_Toc297123493"/>
      <w:bookmarkStart w:id="136" w:name="_Toc297120460"/>
      <w:bookmarkStart w:id="137" w:name="_Toc312677989"/>
      <w:bookmarkStart w:id="138" w:name="_Toc303539103"/>
      <w:r>
        <w:rPr>
          <w:rFonts w:hint="eastAsia" w:ascii="宋体" w:hAnsi="宋体" w:eastAsia="宋体" w:cs="宋体"/>
          <w:sz w:val="24"/>
          <w:szCs w:val="24"/>
        </w:rPr>
        <w:t>.5.1 分包的一般约定</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禁止分包的工程包括：</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u w:val="single"/>
        </w:rPr>
      </w:pPr>
      <w:r>
        <w:rPr>
          <w:rFonts w:hint="eastAsia" w:ascii="宋体" w:hAnsi="宋体" w:eastAsia="宋体" w:cs="宋体"/>
          <w:sz w:val="24"/>
          <w:szCs w:val="24"/>
        </w:rPr>
        <w:t>主体结构、关键性工作的范围：</w:t>
      </w:r>
      <w:r>
        <w:rPr>
          <w:rFonts w:hint="eastAsia" w:ascii="宋体" w:hAnsi="宋体" w:eastAsia="宋体" w:cs="宋体"/>
          <w:sz w:val="24"/>
          <w:szCs w:val="24"/>
          <w:u w:val="single"/>
        </w:rPr>
        <w:t xml:space="preserve">                      </w:t>
      </w:r>
    </w:p>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Pr>
        <w:snapToGrid w:val="0"/>
        <w:spacing w:line="440" w:lineRule="exact"/>
        <w:rPr>
          <w:rFonts w:ascii="宋体" w:hAnsi="宋体" w:eastAsia="宋体" w:cs="宋体"/>
          <w:sz w:val="24"/>
          <w:szCs w:val="24"/>
        </w:rPr>
      </w:pPr>
      <w:r>
        <w:rPr>
          <w:rFonts w:hint="eastAsia" w:ascii="宋体" w:hAnsi="宋体" w:eastAsia="宋体" w:cs="宋体"/>
          <w:sz w:val="24"/>
          <w:szCs w:val="24"/>
        </w:rPr>
        <w:t xml:space="preserve">    3</w:t>
      </w:r>
      <w:bookmarkStart w:id="139" w:name="_Toc318581159"/>
      <w:bookmarkStart w:id="140" w:name="_Toc312677990"/>
      <w:r>
        <w:rPr>
          <w:rFonts w:hint="eastAsia" w:ascii="宋体" w:hAnsi="宋体" w:eastAsia="宋体" w:cs="宋体"/>
          <w:sz w:val="24"/>
          <w:szCs w:val="24"/>
        </w:rPr>
        <w:t>.5.2分包的确定</w:t>
      </w:r>
    </w:p>
    <w:p>
      <w:pPr>
        <w:snapToGrid w:val="0"/>
        <w:spacing w:line="440" w:lineRule="exact"/>
        <w:ind w:firstLine="480" w:firstLineChars="200"/>
        <w:rPr>
          <w:rFonts w:ascii="宋体" w:hAnsi="宋体" w:eastAsia="宋体" w:cs="宋体"/>
          <w:sz w:val="24"/>
          <w:szCs w:val="24"/>
          <w:u w:val="single"/>
        </w:rPr>
      </w:pPr>
      <w:r>
        <w:rPr>
          <w:rFonts w:hint="eastAsia" w:ascii="宋体" w:hAnsi="宋体" w:eastAsia="宋体" w:cs="宋体"/>
          <w:sz w:val="24"/>
          <w:szCs w:val="24"/>
        </w:rPr>
        <w:t>允许分包的专业工程包括：</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u w:val="single"/>
        </w:rPr>
      </w:pPr>
      <w:r>
        <w:rPr>
          <w:rFonts w:hint="eastAsia" w:ascii="宋体" w:hAnsi="宋体" w:eastAsia="宋体" w:cs="宋体"/>
          <w:sz w:val="24"/>
          <w:szCs w:val="24"/>
        </w:rPr>
        <w:t>其他关于分包的约定：</w:t>
      </w:r>
      <w:r>
        <w:rPr>
          <w:rFonts w:hint="eastAsia" w:ascii="宋体" w:hAnsi="宋体" w:eastAsia="宋体" w:cs="宋体"/>
          <w:sz w:val="24"/>
          <w:szCs w:val="24"/>
          <w:u w:val="single"/>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3.5.4 分包合同价款</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关于分包合同价款支付的约定：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bookmarkEnd w:id="139"/>
    <w:bookmarkEnd w:id="140"/>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3.6 工程照管与成品、半成品保护</w:t>
      </w:r>
    </w:p>
    <w:p>
      <w:pPr>
        <w:snapToGrid w:val="0"/>
        <w:spacing w:line="440" w:lineRule="exact"/>
        <w:ind w:firstLine="480" w:firstLineChars="200"/>
        <w:rPr>
          <w:rFonts w:ascii="宋体" w:hAnsi="宋体" w:eastAsia="宋体" w:cs="宋体"/>
          <w:sz w:val="24"/>
          <w:szCs w:val="24"/>
          <w:u w:val="single"/>
        </w:rPr>
      </w:pPr>
      <w:r>
        <w:rPr>
          <w:rFonts w:hint="eastAsia" w:ascii="宋体" w:hAnsi="宋体" w:eastAsia="宋体" w:cs="宋体"/>
          <w:sz w:val="24"/>
          <w:szCs w:val="24"/>
        </w:rPr>
        <w:t>承包人负责照管工程及工程相关的材料、工程设备的起始时间：</w:t>
      </w:r>
      <w:r>
        <w:rPr>
          <w:rFonts w:hint="eastAsia" w:ascii="宋体" w:hAnsi="宋体" w:eastAsia="宋体" w:cs="宋体"/>
          <w:sz w:val="24"/>
          <w:szCs w:val="24"/>
          <w:u w:val="single"/>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3.7 履约担保</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承包人是否提供履约担保：</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rPr>
          <w:rFonts w:ascii="宋体" w:hAnsi="宋体" w:eastAsia="宋体" w:cs="宋体"/>
          <w:sz w:val="24"/>
          <w:szCs w:val="24"/>
        </w:rPr>
      </w:pPr>
      <w:r>
        <w:rPr>
          <w:rFonts w:hint="eastAsia" w:ascii="宋体" w:hAnsi="宋体" w:eastAsia="宋体" w:cs="宋体"/>
          <w:sz w:val="24"/>
          <w:szCs w:val="24"/>
        </w:rPr>
        <w:t>承包人提供履约担保的形式、金额及期限的：</w:t>
      </w:r>
      <w:r>
        <w:rPr>
          <w:rFonts w:hint="eastAsia" w:ascii="宋体" w:hAnsi="宋体" w:eastAsia="宋体" w:cs="宋体"/>
          <w:sz w:val="24"/>
          <w:szCs w:val="24"/>
          <w:u w:val="single"/>
        </w:rPr>
        <w:t xml:space="preserve">              </w:t>
      </w:r>
    </w:p>
    <w:p>
      <w:pPr>
        <w:pStyle w:val="9"/>
        <w:snapToGrid w:val="0"/>
        <w:spacing w:before="0" w:after="0" w:line="440" w:lineRule="exact"/>
        <w:rPr>
          <w:rFonts w:ascii="宋体" w:hAnsi="宋体" w:eastAsia="宋体" w:cs="宋体"/>
          <w:b w:val="0"/>
          <w:sz w:val="24"/>
          <w:szCs w:val="24"/>
        </w:rPr>
      </w:pPr>
      <w:bookmarkStart w:id="141" w:name="_Toc351203636"/>
      <w:r>
        <w:rPr>
          <w:rFonts w:hint="eastAsia" w:ascii="宋体" w:hAnsi="宋体" w:eastAsia="宋体" w:cs="宋体"/>
          <w:b w:val="0"/>
          <w:sz w:val="24"/>
          <w:szCs w:val="24"/>
        </w:rPr>
        <w:t>4</w:t>
      </w:r>
      <w:bookmarkStart w:id="142" w:name="_Toc296944501"/>
      <w:bookmarkStart w:id="143" w:name="_Toc296346663"/>
      <w:bookmarkStart w:id="144" w:name="_Toc297120462"/>
      <w:bookmarkStart w:id="145" w:name="_Toc296890990"/>
      <w:bookmarkStart w:id="146" w:name="_Toc267251413"/>
      <w:bookmarkStart w:id="147" w:name="_Toc296347161"/>
      <w:bookmarkStart w:id="148" w:name="_Toc292559871"/>
      <w:bookmarkStart w:id="149" w:name="_Toc296503162"/>
      <w:bookmarkStart w:id="150" w:name="_Toc292559366"/>
      <w:bookmarkStart w:id="151" w:name="_Toc297048348"/>
      <w:bookmarkStart w:id="152" w:name="_Toc296891202"/>
      <w:r>
        <w:rPr>
          <w:rFonts w:hint="eastAsia" w:ascii="宋体" w:hAnsi="宋体" w:eastAsia="宋体" w:cs="宋体"/>
          <w:b w:val="0"/>
          <w:sz w:val="24"/>
          <w:szCs w:val="24"/>
        </w:rPr>
        <w:t>. 监</w:t>
      </w:r>
      <w:bookmarkEnd w:id="142"/>
      <w:bookmarkEnd w:id="143"/>
      <w:bookmarkEnd w:id="144"/>
      <w:bookmarkEnd w:id="145"/>
      <w:bookmarkEnd w:id="146"/>
      <w:bookmarkEnd w:id="147"/>
      <w:bookmarkEnd w:id="148"/>
      <w:bookmarkEnd w:id="149"/>
      <w:bookmarkEnd w:id="150"/>
      <w:bookmarkEnd w:id="151"/>
      <w:bookmarkEnd w:id="152"/>
      <w:r>
        <w:rPr>
          <w:rFonts w:hint="eastAsia" w:ascii="宋体" w:hAnsi="宋体" w:eastAsia="宋体" w:cs="宋体"/>
          <w:b w:val="0"/>
          <w:sz w:val="24"/>
          <w:szCs w:val="24"/>
        </w:rPr>
        <w:t>理人</w:t>
      </w:r>
      <w:bookmarkEnd w:id="141"/>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4.1监理人的一般规定</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关于监理人的监理内容：</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关于监理人的监理权限：</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napToGrid w:val="0"/>
        <w:spacing w:line="440" w:lineRule="exact"/>
        <w:rPr>
          <w:rFonts w:ascii="宋体" w:hAnsi="宋体" w:eastAsia="宋体" w:cs="宋体"/>
          <w:sz w:val="24"/>
          <w:szCs w:val="24"/>
        </w:rPr>
      </w:pPr>
      <w:r>
        <w:rPr>
          <w:rFonts w:hint="eastAsia" w:ascii="宋体" w:hAnsi="宋体" w:eastAsia="宋体" w:cs="宋体"/>
          <w:sz w:val="24"/>
          <w:szCs w:val="24"/>
        </w:rPr>
        <w:t>关于监理人在施工现场的办公场所、生活场所的提供和费用承担的约定：</w:t>
      </w:r>
      <w:r>
        <w:rPr>
          <w:rFonts w:hint="eastAsia" w:ascii="宋体" w:hAnsi="宋体" w:eastAsia="宋体" w:cs="宋体"/>
          <w:sz w:val="24"/>
          <w:szCs w:val="24"/>
          <w:u w:val="single"/>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4.2 监理人员</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总监理工程师：</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姓    名：</w:t>
      </w:r>
      <w:r>
        <w:rPr>
          <w:rFonts w:hint="eastAsia" w:ascii="宋体" w:hAnsi="宋体" w:eastAsia="宋体" w:cs="宋体"/>
          <w:sz w:val="24"/>
          <w:szCs w:val="24"/>
          <w:u w:val="single"/>
        </w:rPr>
        <w:t>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职    务：</w:t>
      </w:r>
      <w:r>
        <w:rPr>
          <w:rFonts w:hint="eastAsia" w:ascii="宋体" w:hAnsi="宋体" w:eastAsia="宋体" w:cs="宋体"/>
          <w:sz w:val="24"/>
          <w:szCs w:val="24"/>
          <w:u w:val="single"/>
        </w:rPr>
        <w:t>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监理工程师执业资格证书号：</w:t>
      </w:r>
      <w:r>
        <w:rPr>
          <w:rFonts w:hint="eastAsia" w:ascii="宋体" w:hAnsi="宋体" w:eastAsia="宋体" w:cs="宋体"/>
          <w:sz w:val="24"/>
          <w:szCs w:val="24"/>
          <w:u w:val="single"/>
        </w:rPr>
        <w:t>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single"/>
        </w:rPr>
        <w:t>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电子信箱：</w:t>
      </w:r>
      <w:r>
        <w:rPr>
          <w:rFonts w:hint="eastAsia" w:ascii="宋体" w:hAnsi="宋体" w:eastAsia="宋体" w:cs="宋体"/>
          <w:sz w:val="24"/>
          <w:szCs w:val="24"/>
          <w:u w:val="single"/>
        </w:rPr>
        <w:t>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通信地址：</w:t>
      </w:r>
      <w:r>
        <w:rPr>
          <w:rFonts w:hint="eastAsia" w:ascii="宋体" w:hAnsi="宋体" w:eastAsia="宋体" w:cs="宋体"/>
          <w:sz w:val="24"/>
          <w:szCs w:val="24"/>
          <w:u w:val="single"/>
        </w:rPr>
        <w:t>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关于监理人的其他约定：</w:t>
      </w:r>
      <w:r>
        <w:rPr>
          <w:rFonts w:hint="eastAsia" w:ascii="宋体" w:hAnsi="宋体" w:eastAsia="宋体" w:cs="宋体"/>
          <w:sz w:val="24"/>
          <w:szCs w:val="24"/>
          <w:u w:val="single"/>
        </w:rPr>
        <w:t>  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4.4 商定或确定</w:t>
      </w:r>
    </w:p>
    <w:p>
      <w:pPr>
        <w:snapToGrid w:val="0"/>
        <w:spacing w:line="440" w:lineRule="exact"/>
        <w:ind w:firstLine="480" w:firstLineChars="200"/>
        <w:rPr>
          <w:rFonts w:ascii="宋体" w:hAnsi="宋体" w:eastAsia="宋体" w:cs="宋体"/>
          <w:sz w:val="24"/>
          <w:szCs w:val="24"/>
        </w:rPr>
      </w:pPr>
      <w:bookmarkStart w:id="153" w:name="_Toc267251418"/>
      <w:r>
        <w:rPr>
          <w:rFonts w:hint="eastAsia" w:ascii="宋体" w:hAnsi="宋体" w:eastAsia="宋体" w:cs="宋体"/>
          <w:sz w:val="24"/>
          <w:szCs w:val="24"/>
        </w:rPr>
        <w:t>在发包人和承包人不能通过协商达成一致意见时，发包人授权监理人对以下事项进行确定：</w:t>
      </w:r>
    </w:p>
    <w:p>
      <w:pPr>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pStyle w:val="9"/>
        <w:snapToGrid w:val="0"/>
        <w:spacing w:before="0" w:after="0" w:line="440" w:lineRule="exact"/>
        <w:rPr>
          <w:rFonts w:ascii="宋体" w:hAnsi="宋体" w:eastAsia="宋体" w:cs="宋体"/>
          <w:b w:val="0"/>
          <w:sz w:val="24"/>
          <w:szCs w:val="24"/>
        </w:rPr>
      </w:pPr>
      <w:bookmarkStart w:id="154" w:name="_Toc351203637"/>
      <w:r>
        <w:rPr>
          <w:rFonts w:hint="eastAsia" w:ascii="宋体" w:hAnsi="宋体" w:eastAsia="宋体" w:cs="宋体"/>
          <w:b w:val="0"/>
          <w:sz w:val="24"/>
          <w:szCs w:val="24"/>
        </w:rPr>
        <w:t>5</w:t>
      </w:r>
      <w:bookmarkEnd w:id="153"/>
      <w:bookmarkStart w:id="155" w:name="_Toc296347162"/>
      <w:bookmarkStart w:id="156" w:name="_Toc296503163"/>
      <w:bookmarkStart w:id="157" w:name="_Toc297048349"/>
      <w:bookmarkStart w:id="158" w:name="_Toc296346664"/>
      <w:bookmarkStart w:id="159" w:name="_Toc292559367"/>
      <w:bookmarkStart w:id="160" w:name="_Toc297120463"/>
      <w:bookmarkStart w:id="161" w:name="_Toc296891203"/>
      <w:bookmarkStart w:id="162" w:name="_Toc292559872"/>
      <w:bookmarkStart w:id="163" w:name="_Toc296890991"/>
      <w:bookmarkStart w:id="164" w:name="_Toc296944502"/>
      <w:r>
        <w:rPr>
          <w:rFonts w:hint="eastAsia" w:ascii="宋体" w:hAnsi="宋体" w:eastAsia="宋体" w:cs="宋体"/>
          <w:b w:val="0"/>
          <w:sz w:val="24"/>
          <w:szCs w:val="24"/>
        </w:rPr>
        <w:t>. 工程质量</w:t>
      </w:r>
      <w:bookmarkEnd w:id="154"/>
    </w:p>
    <w:p>
      <w:pPr>
        <w:snapToGrid w:val="0"/>
        <w:spacing w:line="440" w:lineRule="exact"/>
        <w:ind w:firstLine="480" w:firstLineChars="200"/>
        <w:outlineLvl w:val="0"/>
        <w:rPr>
          <w:rFonts w:ascii="宋体" w:hAnsi="宋体" w:eastAsia="宋体" w:cs="宋体"/>
          <w:sz w:val="24"/>
          <w:szCs w:val="24"/>
        </w:rPr>
      </w:pPr>
      <w:bookmarkStart w:id="165" w:name="_Toc30323"/>
      <w:r>
        <w:rPr>
          <w:rFonts w:hint="eastAsia" w:ascii="宋体" w:hAnsi="宋体" w:eastAsia="宋体" w:cs="宋体"/>
          <w:sz w:val="24"/>
          <w:szCs w:val="24"/>
        </w:rPr>
        <w:t>5.1 质量要求</w:t>
      </w:r>
      <w:bookmarkEnd w:id="165"/>
    </w:p>
    <w:p>
      <w:pPr>
        <w:snapToGrid w:val="0"/>
        <w:spacing w:line="440" w:lineRule="exact"/>
        <w:rPr>
          <w:rFonts w:ascii="宋体" w:hAnsi="宋体" w:eastAsia="宋体" w:cs="宋体"/>
          <w:sz w:val="24"/>
          <w:szCs w:val="24"/>
        </w:rPr>
      </w:pPr>
      <w:r>
        <w:rPr>
          <w:rFonts w:hint="eastAsia" w:ascii="宋体" w:hAnsi="宋体" w:eastAsia="宋体" w:cs="宋体"/>
          <w:sz w:val="24"/>
          <w:szCs w:val="24"/>
        </w:rPr>
        <w:t>5</w:t>
      </w:r>
      <w:bookmarkStart w:id="166" w:name="_Toc297216155"/>
      <w:bookmarkStart w:id="167" w:name="_Toc297123496"/>
      <w:bookmarkStart w:id="168" w:name="_Toc300934949"/>
      <w:bookmarkStart w:id="169" w:name="_Toc304295527"/>
      <w:bookmarkStart w:id="170" w:name="_Toc303539106"/>
      <w:bookmarkStart w:id="171" w:name="_Toc318581164"/>
      <w:bookmarkStart w:id="172" w:name="_Toc312677997"/>
      <w:r>
        <w:rPr>
          <w:rFonts w:hint="eastAsia" w:ascii="宋体" w:hAnsi="宋体" w:eastAsia="宋体" w:cs="宋体"/>
          <w:sz w:val="24"/>
          <w:szCs w:val="24"/>
        </w:rPr>
        <w:t>.1.1 特殊质量标准和要求：</w:t>
      </w:r>
      <w:r>
        <w:rPr>
          <w:rFonts w:hint="eastAsia" w:ascii="宋体" w:hAnsi="宋体" w:eastAsia="宋体" w:cs="宋体"/>
          <w:sz w:val="24"/>
          <w:szCs w:val="24"/>
          <w:u w:val="single"/>
        </w:rPr>
        <w:t xml:space="preserve">                            </w:t>
      </w:r>
    </w:p>
    <w:p>
      <w:pPr>
        <w:snapToGrid w:val="0"/>
        <w:spacing w:line="440" w:lineRule="exact"/>
        <w:rPr>
          <w:rFonts w:ascii="宋体" w:hAnsi="宋体" w:eastAsia="宋体" w:cs="宋体"/>
          <w:sz w:val="24"/>
          <w:szCs w:val="24"/>
        </w:rPr>
      </w:pPr>
      <w:r>
        <w:rPr>
          <w:rFonts w:hint="eastAsia" w:ascii="宋体" w:hAnsi="宋体" w:eastAsia="宋体" w:cs="宋体"/>
          <w:sz w:val="24"/>
          <w:szCs w:val="24"/>
        </w:rPr>
        <w:t>关于工程奖项的约定：</w:t>
      </w:r>
      <w:r>
        <w:rPr>
          <w:rFonts w:hint="eastAsia" w:ascii="宋体" w:hAnsi="宋体" w:eastAsia="宋体" w:cs="宋体"/>
          <w:sz w:val="24"/>
          <w:szCs w:val="24"/>
          <w:u w:val="single"/>
        </w:rPr>
        <w:t xml:space="preserve">                                  </w:t>
      </w:r>
    </w:p>
    <w:p>
      <w:pPr>
        <w:snapToGrid w:val="0"/>
        <w:spacing w:line="440" w:lineRule="exact"/>
        <w:ind w:firstLine="480" w:firstLineChars="200"/>
        <w:outlineLvl w:val="0"/>
        <w:rPr>
          <w:rFonts w:ascii="宋体" w:hAnsi="宋体" w:eastAsia="宋体" w:cs="宋体"/>
          <w:sz w:val="24"/>
          <w:szCs w:val="24"/>
        </w:rPr>
      </w:pPr>
      <w:bookmarkStart w:id="173" w:name="_Toc8738"/>
      <w:r>
        <w:rPr>
          <w:rFonts w:hint="eastAsia" w:ascii="宋体" w:hAnsi="宋体" w:eastAsia="宋体" w:cs="宋体"/>
          <w:sz w:val="24"/>
          <w:szCs w:val="24"/>
        </w:rPr>
        <w:t>5.3 隐蔽工程检查</w:t>
      </w:r>
      <w:bookmarkEnd w:id="173"/>
    </w:p>
    <w:p>
      <w:pPr>
        <w:snapToGrid w:val="0"/>
        <w:spacing w:line="440" w:lineRule="exact"/>
        <w:rPr>
          <w:rFonts w:ascii="宋体" w:hAnsi="宋体" w:eastAsia="宋体" w:cs="宋体"/>
          <w:sz w:val="24"/>
          <w:szCs w:val="24"/>
        </w:rPr>
      </w:pPr>
      <w:r>
        <w:rPr>
          <w:rFonts w:hint="eastAsia" w:ascii="宋体" w:hAnsi="宋体" w:eastAsia="宋体" w:cs="宋体"/>
          <w:sz w:val="24"/>
          <w:szCs w:val="24"/>
        </w:rPr>
        <w:t>5.3.2承包人提前通知监理人隐蔽工程检查的期限的约定：</w:t>
      </w:r>
      <w:r>
        <w:rPr>
          <w:rFonts w:hint="eastAsia" w:ascii="宋体" w:hAnsi="宋体" w:eastAsia="宋体" w:cs="宋体"/>
          <w:sz w:val="24"/>
          <w:szCs w:val="24"/>
          <w:u w:val="single"/>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监理人不能按时进行检查时，应提前</w:t>
      </w:r>
      <w:r>
        <w:rPr>
          <w:rFonts w:hint="eastAsia" w:ascii="宋体" w:hAnsi="宋体" w:eastAsia="宋体" w:cs="宋体"/>
          <w:sz w:val="24"/>
          <w:szCs w:val="24"/>
          <w:u w:val="single"/>
        </w:rPr>
        <w:t xml:space="preserve">       </w:t>
      </w:r>
      <w:r>
        <w:rPr>
          <w:rFonts w:hint="eastAsia" w:ascii="宋体" w:hAnsi="宋体" w:eastAsia="宋体" w:cs="宋体"/>
          <w:sz w:val="24"/>
          <w:szCs w:val="24"/>
        </w:rPr>
        <w:t>小时提交书面延期要求。</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关于延期最长不得超过：</w:t>
      </w:r>
      <w:r>
        <w:rPr>
          <w:rFonts w:hint="eastAsia" w:ascii="宋体" w:hAnsi="宋体" w:eastAsia="宋体" w:cs="宋体"/>
          <w:sz w:val="24"/>
          <w:szCs w:val="24"/>
          <w:u w:val="single"/>
        </w:rPr>
        <w:t xml:space="preserve">         </w:t>
      </w:r>
      <w:r>
        <w:rPr>
          <w:rFonts w:hint="eastAsia" w:ascii="宋体" w:hAnsi="宋体" w:eastAsia="宋体" w:cs="宋体"/>
          <w:sz w:val="24"/>
          <w:szCs w:val="24"/>
        </w:rPr>
        <w:t>小时。</w:t>
      </w:r>
    </w:p>
    <w:p>
      <w:pPr>
        <w:pStyle w:val="9"/>
        <w:snapToGrid w:val="0"/>
        <w:spacing w:before="0" w:after="0" w:line="440" w:lineRule="exact"/>
        <w:rPr>
          <w:rFonts w:ascii="宋体" w:hAnsi="宋体" w:eastAsia="宋体" w:cs="宋体"/>
          <w:b w:val="0"/>
          <w:sz w:val="24"/>
          <w:szCs w:val="24"/>
        </w:rPr>
      </w:pPr>
      <w:bookmarkStart w:id="174" w:name="_Toc351203638"/>
      <w:r>
        <w:rPr>
          <w:rFonts w:hint="eastAsia" w:ascii="宋体" w:hAnsi="宋体" w:eastAsia="宋体" w:cs="宋体"/>
          <w:b w:val="0"/>
          <w:sz w:val="24"/>
          <w:szCs w:val="24"/>
        </w:rPr>
        <w:t>6. 安全文明施工与环境保护</w:t>
      </w:r>
      <w:bookmarkEnd w:id="174"/>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6.1安全文明施工</w:t>
      </w:r>
    </w:p>
    <w:p>
      <w:pPr>
        <w:snapToGrid w:val="0"/>
        <w:spacing w:line="440" w:lineRule="exact"/>
        <w:rPr>
          <w:rFonts w:ascii="宋体" w:hAnsi="宋体" w:eastAsia="宋体" w:cs="宋体"/>
          <w:sz w:val="24"/>
          <w:szCs w:val="24"/>
        </w:rPr>
      </w:pPr>
      <w:r>
        <w:rPr>
          <w:rFonts w:hint="eastAsia" w:ascii="宋体" w:hAnsi="宋体" w:eastAsia="宋体" w:cs="宋体"/>
          <w:sz w:val="24"/>
          <w:szCs w:val="24"/>
        </w:rPr>
        <w:t>6.1.1 项目安全生产的达标目标及相应事项的约定：</w:t>
      </w:r>
      <w:r>
        <w:rPr>
          <w:rFonts w:hint="eastAsia" w:ascii="宋体" w:hAnsi="宋体" w:eastAsia="宋体" w:cs="宋体"/>
          <w:sz w:val="24"/>
          <w:szCs w:val="24"/>
          <w:u w:val="single"/>
        </w:rPr>
        <w:t xml:space="preserve">         </w:t>
      </w:r>
    </w:p>
    <w:p>
      <w:pPr>
        <w:snapToGrid w:val="0"/>
        <w:spacing w:line="440" w:lineRule="exact"/>
        <w:rPr>
          <w:rFonts w:ascii="宋体" w:hAnsi="宋体" w:eastAsia="宋体" w:cs="宋体"/>
          <w:sz w:val="24"/>
          <w:szCs w:val="24"/>
        </w:rPr>
      </w:pPr>
      <w:r>
        <w:rPr>
          <w:rFonts w:hint="eastAsia" w:ascii="宋体" w:hAnsi="宋体" w:eastAsia="宋体" w:cs="宋体"/>
          <w:sz w:val="24"/>
          <w:szCs w:val="24"/>
        </w:rPr>
        <w:t>6.1.4 关于治安保卫的特别约定：</w:t>
      </w:r>
      <w:r>
        <w:rPr>
          <w:rFonts w:hint="eastAsia" w:ascii="宋体" w:hAnsi="宋体" w:eastAsia="宋体" w:cs="宋体"/>
          <w:sz w:val="24"/>
          <w:szCs w:val="24"/>
          <w:u w:val="single"/>
        </w:rPr>
        <w:t xml:space="preserve">                         </w:t>
      </w:r>
    </w:p>
    <w:p>
      <w:pPr>
        <w:snapToGrid w:val="0"/>
        <w:spacing w:line="440" w:lineRule="exact"/>
        <w:ind w:firstLine="480" w:firstLineChars="200"/>
        <w:rPr>
          <w:rFonts w:ascii="宋体" w:hAnsi="宋体" w:eastAsia="宋体" w:cs="宋体"/>
          <w:sz w:val="24"/>
          <w:szCs w:val="24"/>
          <w:u w:val="single"/>
        </w:rPr>
      </w:pPr>
      <w:r>
        <w:rPr>
          <w:rFonts w:hint="eastAsia" w:ascii="宋体" w:hAnsi="宋体" w:eastAsia="宋体" w:cs="宋体"/>
          <w:sz w:val="24"/>
          <w:szCs w:val="24"/>
        </w:rPr>
        <w:t>关于编制施工场地治安管理计划的约定：</w:t>
      </w:r>
      <w:r>
        <w:rPr>
          <w:rFonts w:hint="eastAsia" w:ascii="宋体" w:hAnsi="宋体" w:eastAsia="宋体" w:cs="宋体"/>
          <w:sz w:val="24"/>
          <w:szCs w:val="24"/>
          <w:u w:val="single"/>
        </w:rPr>
        <w:t xml:space="preserve">                  </w:t>
      </w:r>
    </w:p>
    <w:p>
      <w:pPr>
        <w:snapToGrid w:val="0"/>
        <w:spacing w:line="440" w:lineRule="exact"/>
        <w:rPr>
          <w:rFonts w:ascii="宋体" w:hAnsi="宋体" w:eastAsia="宋体" w:cs="宋体"/>
          <w:sz w:val="24"/>
          <w:szCs w:val="24"/>
        </w:rPr>
      </w:pPr>
      <w:r>
        <w:rPr>
          <w:rFonts w:hint="eastAsia" w:ascii="宋体" w:hAnsi="宋体" w:eastAsia="宋体" w:cs="宋体"/>
          <w:sz w:val="24"/>
          <w:szCs w:val="24"/>
        </w:rPr>
        <w:t>6.1.5 文明施工</w:t>
      </w:r>
      <w:r>
        <w:rPr>
          <w:rFonts w:hint="eastAsia" w:ascii="宋体" w:hAnsi="宋体" w:eastAsia="宋体" w:cs="宋体"/>
          <w:sz w:val="24"/>
          <w:szCs w:val="24"/>
          <w:lang w:eastAsia="zh-CN"/>
        </w:rPr>
        <w:t>：</w:t>
      </w:r>
      <w:r>
        <w:rPr>
          <w:rFonts w:hint="eastAsia" w:ascii="宋体" w:hAnsi="宋体" w:eastAsia="宋体" w:cs="宋体"/>
          <w:sz w:val="24"/>
          <w:szCs w:val="24"/>
        </w:rPr>
        <w:t>合同当事人对文明施工的要求：</w:t>
      </w:r>
      <w:r>
        <w:rPr>
          <w:rFonts w:hint="eastAsia" w:ascii="宋体" w:hAnsi="宋体" w:eastAsia="宋体" w:cs="宋体"/>
          <w:sz w:val="24"/>
          <w:szCs w:val="24"/>
          <w:u w:val="single"/>
        </w:rPr>
        <w:t xml:space="preserve">                          </w:t>
      </w:r>
    </w:p>
    <w:p>
      <w:pPr>
        <w:snapToGrid w:val="0"/>
        <w:spacing w:line="440" w:lineRule="exact"/>
        <w:rPr>
          <w:rFonts w:ascii="宋体" w:hAnsi="宋体" w:eastAsia="宋体" w:cs="宋体"/>
          <w:sz w:val="24"/>
          <w:szCs w:val="24"/>
          <w:u w:val="single"/>
        </w:rPr>
      </w:pPr>
      <w:r>
        <w:rPr>
          <w:rFonts w:hint="eastAsia" w:ascii="宋体" w:hAnsi="宋体" w:eastAsia="宋体" w:cs="宋体"/>
          <w:sz w:val="24"/>
          <w:szCs w:val="24"/>
        </w:rPr>
        <w:t>6.1.6 关于安全文明施工费支付比例和支付期限的约定：</w:t>
      </w:r>
      <w:r>
        <w:rPr>
          <w:rFonts w:hint="eastAsia" w:ascii="宋体" w:hAnsi="宋体" w:eastAsia="宋体" w:cs="宋体"/>
          <w:sz w:val="24"/>
          <w:szCs w:val="24"/>
          <w:u w:val="single"/>
        </w:rPr>
        <w:t xml:space="preserve">     </w:t>
      </w:r>
      <w:bookmarkEnd w:id="166"/>
      <w:bookmarkEnd w:id="167"/>
      <w:bookmarkEnd w:id="168"/>
      <w:bookmarkEnd w:id="169"/>
      <w:bookmarkEnd w:id="170"/>
      <w:bookmarkEnd w:id="171"/>
      <w:bookmarkEnd w:id="172"/>
      <w:bookmarkStart w:id="175" w:name="_Toc351203639"/>
    </w:p>
    <w:p>
      <w:pPr>
        <w:pStyle w:val="9"/>
        <w:snapToGrid w:val="0"/>
        <w:spacing w:before="0" w:after="0" w:line="440" w:lineRule="exact"/>
        <w:rPr>
          <w:rFonts w:ascii="宋体" w:hAnsi="宋体" w:eastAsia="宋体" w:cs="宋体"/>
          <w:b w:val="0"/>
          <w:sz w:val="24"/>
          <w:szCs w:val="24"/>
        </w:rPr>
      </w:pPr>
      <w:r>
        <w:rPr>
          <w:rFonts w:hint="eastAsia" w:ascii="宋体" w:hAnsi="宋体" w:eastAsia="宋体" w:cs="宋体"/>
          <w:b w:val="0"/>
          <w:color w:val="0000FF"/>
          <w:sz w:val="24"/>
          <w:szCs w:val="24"/>
          <w:lang w:eastAsia="zh-CN"/>
        </w:rPr>
        <w:t xml:space="preserve">       </w:t>
      </w:r>
      <w:r>
        <w:rPr>
          <w:rFonts w:hint="eastAsia" w:ascii="宋体" w:hAnsi="宋体" w:eastAsia="宋体" w:cs="宋体"/>
          <w:b w:val="0"/>
          <w:sz w:val="24"/>
          <w:szCs w:val="24"/>
        </w:rPr>
        <w:t>7. 工期和进度</w:t>
      </w:r>
      <w:bookmarkEnd w:id="175"/>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7.1 施工组织设计</w:t>
      </w:r>
    </w:p>
    <w:p>
      <w:pPr>
        <w:adjustRightInd w:val="0"/>
        <w:snapToGrid w:val="0"/>
        <w:spacing w:line="440" w:lineRule="exact"/>
        <w:rPr>
          <w:rFonts w:ascii="宋体" w:hAnsi="宋体" w:eastAsia="宋体" w:cs="宋体"/>
          <w:sz w:val="24"/>
          <w:szCs w:val="24"/>
        </w:rPr>
      </w:pPr>
      <w:r>
        <w:rPr>
          <w:rFonts w:hint="eastAsia" w:ascii="宋体" w:hAnsi="宋体" w:eastAsia="宋体" w:cs="宋体"/>
          <w:sz w:val="24"/>
          <w:szCs w:val="24"/>
        </w:rPr>
        <w:t>7.1.1 合同当事人约定的施工组织设计应包括的其他内容：</w:t>
      </w:r>
      <w:r>
        <w:rPr>
          <w:rFonts w:hint="eastAsia" w:ascii="宋体" w:hAnsi="宋体" w:eastAsia="宋体" w:cs="宋体"/>
          <w:sz w:val="24"/>
          <w:szCs w:val="24"/>
          <w:u w:val="single"/>
        </w:rPr>
        <w:t xml:space="preserve">   </w:t>
      </w:r>
    </w:p>
    <w:p>
      <w:pPr>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7.1.2 施工组织设计的提交和修改</w:t>
      </w:r>
    </w:p>
    <w:p>
      <w:pPr>
        <w:adjustRightInd w:val="0"/>
        <w:snapToGrid w:val="0"/>
        <w:spacing w:line="440" w:lineRule="exact"/>
        <w:rPr>
          <w:rFonts w:ascii="宋体" w:hAnsi="宋体" w:eastAsia="宋体" w:cs="宋体"/>
          <w:sz w:val="24"/>
          <w:szCs w:val="24"/>
        </w:rPr>
      </w:pPr>
      <w:r>
        <w:rPr>
          <w:rFonts w:hint="eastAsia" w:ascii="宋体" w:hAnsi="宋体" w:eastAsia="宋体" w:cs="宋体"/>
          <w:sz w:val="24"/>
          <w:szCs w:val="24"/>
        </w:rPr>
        <w:t>承包人提交详细施工组织设计的期限的约定：</w:t>
      </w:r>
      <w:r>
        <w:rPr>
          <w:rFonts w:hint="eastAsia" w:ascii="宋体" w:hAnsi="宋体" w:eastAsia="宋体" w:cs="宋体"/>
          <w:sz w:val="24"/>
          <w:szCs w:val="24"/>
          <w:u w:val="single"/>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发包人和监理人在收到详细的施工组织设计后确认或提出修改意见的期限：</w:t>
      </w:r>
      <w:r>
        <w:rPr>
          <w:rFonts w:hint="eastAsia" w:ascii="宋体" w:hAnsi="宋体" w:eastAsia="宋体" w:cs="宋体"/>
          <w:sz w:val="24"/>
          <w:szCs w:val="24"/>
          <w:u w:val="single"/>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7</w:t>
      </w:r>
      <w:bookmarkStart w:id="176" w:name="_Toc312677479"/>
      <w:bookmarkStart w:id="177" w:name="_Toc312678005"/>
      <w:bookmarkStart w:id="178" w:name="_Toc297123514"/>
      <w:bookmarkStart w:id="179" w:name="_Toc303539123"/>
      <w:bookmarkStart w:id="180" w:name="_Toc300934966"/>
      <w:bookmarkStart w:id="181" w:name="_Toc297216173"/>
      <w:bookmarkStart w:id="182" w:name="_Toc304295541"/>
      <w:r>
        <w:rPr>
          <w:rFonts w:hint="eastAsia" w:ascii="宋体" w:hAnsi="宋体" w:eastAsia="宋体" w:cs="宋体"/>
          <w:sz w:val="24"/>
          <w:szCs w:val="24"/>
        </w:rPr>
        <w:t>.2 施工进度计划</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7.2.2 施工进度计划的修订</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发包人和监理人在收到修订的施工进度计划后确认或提出修改意见的期限：</w:t>
      </w:r>
      <w:r>
        <w:rPr>
          <w:rFonts w:hint="eastAsia" w:ascii="宋体" w:hAnsi="宋体" w:eastAsia="宋体" w:cs="宋体"/>
          <w:sz w:val="24"/>
          <w:szCs w:val="24"/>
          <w:u w:val="single"/>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7.3 开工</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7.3.1 开工准备</w:t>
      </w:r>
    </w:p>
    <w:p>
      <w:pPr>
        <w:snapToGrid w:val="0"/>
        <w:spacing w:line="440" w:lineRule="exact"/>
        <w:ind w:firstLine="645"/>
        <w:rPr>
          <w:rFonts w:ascii="宋体" w:hAnsi="宋体" w:eastAsia="宋体" w:cs="宋体"/>
          <w:sz w:val="24"/>
          <w:szCs w:val="24"/>
          <w:u w:val="single"/>
        </w:rPr>
      </w:pPr>
      <w:r>
        <w:rPr>
          <w:rFonts w:hint="eastAsia" w:ascii="宋体" w:hAnsi="宋体" w:eastAsia="宋体" w:cs="宋体"/>
          <w:sz w:val="24"/>
          <w:szCs w:val="24"/>
        </w:rPr>
        <w:t>关于承包人提交工程开工报审表的期限：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ind w:firstLine="645"/>
        <w:rPr>
          <w:rFonts w:ascii="宋体" w:hAnsi="宋体" w:eastAsia="宋体" w:cs="宋体"/>
          <w:sz w:val="24"/>
          <w:szCs w:val="24"/>
          <w:u w:val="single"/>
        </w:rPr>
      </w:pPr>
      <w:r>
        <w:rPr>
          <w:rFonts w:hint="eastAsia" w:ascii="宋体" w:hAnsi="宋体" w:eastAsia="宋体" w:cs="宋体"/>
          <w:sz w:val="24"/>
          <w:szCs w:val="24"/>
        </w:rPr>
        <w:t>关于发包人应完成的其他开工准备工作及期限：</w:t>
      </w:r>
      <w:r>
        <w:rPr>
          <w:rFonts w:hint="eastAsia" w:ascii="宋体" w:hAnsi="宋体" w:eastAsia="宋体" w:cs="宋体"/>
          <w:sz w:val="24"/>
          <w:szCs w:val="24"/>
          <w:u w:val="single"/>
        </w:rPr>
        <w:t xml:space="preserve">             </w:t>
      </w:r>
    </w:p>
    <w:p>
      <w:pPr>
        <w:snapToGrid w:val="0"/>
        <w:spacing w:line="440" w:lineRule="exact"/>
        <w:rPr>
          <w:rFonts w:ascii="宋体" w:hAnsi="宋体" w:eastAsia="宋体" w:cs="宋体"/>
          <w:sz w:val="24"/>
          <w:szCs w:val="24"/>
        </w:rPr>
      </w:pPr>
      <w:r>
        <w:rPr>
          <w:rFonts w:hint="eastAsia" w:ascii="宋体" w:hAnsi="宋体" w:eastAsia="宋体" w:cs="宋体"/>
          <w:sz w:val="24"/>
          <w:szCs w:val="24"/>
        </w:rPr>
        <w:t>关于承包人应完成的其他开工准备工作及期限：</w:t>
      </w:r>
      <w:r>
        <w:rPr>
          <w:rFonts w:hint="eastAsia" w:ascii="宋体" w:hAnsi="宋体" w:eastAsia="宋体" w:cs="宋体"/>
          <w:sz w:val="24"/>
          <w:szCs w:val="24"/>
          <w:u w:val="single"/>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7.3.2开工通知</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因发包人原因造成监理人未能在计划开工日期之日起</w:t>
      </w:r>
      <w:r>
        <w:rPr>
          <w:rFonts w:hint="eastAsia" w:ascii="宋体" w:hAnsi="宋体" w:eastAsia="宋体" w:cs="宋体"/>
          <w:sz w:val="24"/>
          <w:szCs w:val="24"/>
          <w:u w:val="single"/>
        </w:rPr>
        <w:t xml:space="preserve">     </w:t>
      </w:r>
      <w:r>
        <w:rPr>
          <w:rFonts w:hint="eastAsia" w:ascii="宋体" w:hAnsi="宋体" w:eastAsia="宋体" w:cs="宋体"/>
          <w:sz w:val="24"/>
          <w:szCs w:val="24"/>
        </w:rPr>
        <w:t>天内发出开工通知的，承包人有权提出价格调整要求，或者解除合同。</w:t>
      </w:r>
    </w:p>
    <w:bookmarkEnd w:id="176"/>
    <w:bookmarkEnd w:id="177"/>
    <w:bookmarkEnd w:id="178"/>
    <w:bookmarkEnd w:id="179"/>
    <w:bookmarkEnd w:id="180"/>
    <w:bookmarkEnd w:id="181"/>
    <w:bookmarkEnd w:id="182"/>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7.4 测量放线</w:t>
      </w:r>
    </w:p>
    <w:p>
      <w:pPr>
        <w:snapToGrid w:val="0"/>
        <w:spacing w:line="440" w:lineRule="exact"/>
        <w:ind w:firstLine="480" w:firstLineChars="200"/>
        <w:rPr>
          <w:rFonts w:ascii="宋体" w:hAnsi="宋体" w:eastAsia="宋体" w:cs="宋体"/>
          <w:sz w:val="24"/>
          <w:szCs w:val="24"/>
          <w:u w:val="single"/>
        </w:rPr>
      </w:pPr>
      <w:r>
        <w:rPr>
          <w:rFonts w:hint="eastAsia" w:ascii="宋体" w:hAnsi="宋体" w:eastAsia="宋体" w:cs="宋体"/>
          <w:sz w:val="24"/>
          <w:szCs w:val="24"/>
        </w:rPr>
        <w:t>7.4.1发包人通过监理人向承包人提供测量基准点、基准线和水准点及其书面资料的期限：</w:t>
      </w:r>
      <w:r>
        <w:rPr>
          <w:rFonts w:hint="eastAsia" w:ascii="宋体" w:hAnsi="宋体" w:eastAsia="宋体" w:cs="宋体"/>
          <w:sz w:val="24"/>
          <w:szCs w:val="24"/>
          <w:u w:val="single"/>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7</w:t>
      </w:r>
      <w:bookmarkStart w:id="183" w:name="_Toc303539125"/>
      <w:bookmarkStart w:id="184" w:name="_Toc312678010"/>
      <w:bookmarkStart w:id="185" w:name="_Toc297123516"/>
      <w:bookmarkStart w:id="186" w:name="_Toc304295546"/>
      <w:bookmarkStart w:id="187" w:name="_Toc312677484"/>
      <w:bookmarkStart w:id="188" w:name="_Toc297216175"/>
      <w:bookmarkStart w:id="189" w:name="_Toc300934968"/>
      <w:r>
        <w:rPr>
          <w:rFonts w:hint="eastAsia" w:ascii="宋体" w:hAnsi="宋体" w:eastAsia="宋体" w:cs="宋体"/>
          <w:sz w:val="24"/>
          <w:szCs w:val="24"/>
        </w:rPr>
        <w:t>.5 工期延误</w:t>
      </w:r>
    </w:p>
    <w:bookmarkEnd w:id="183"/>
    <w:bookmarkEnd w:id="184"/>
    <w:bookmarkEnd w:id="185"/>
    <w:bookmarkEnd w:id="186"/>
    <w:bookmarkEnd w:id="187"/>
    <w:bookmarkEnd w:id="188"/>
    <w:bookmarkEnd w:id="189"/>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7.5.1 因发包人原因导致工期延误</w:t>
      </w:r>
    </w:p>
    <w:p>
      <w:pPr>
        <w:snapToGrid w:val="0"/>
        <w:spacing w:line="440" w:lineRule="exact"/>
        <w:rPr>
          <w:rFonts w:ascii="宋体" w:hAnsi="宋体" w:eastAsia="宋体" w:cs="宋体"/>
          <w:sz w:val="24"/>
          <w:szCs w:val="24"/>
        </w:rPr>
      </w:pPr>
      <w:r>
        <w:rPr>
          <w:rFonts w:hint="eastAsia" w:ascii="宋体" w:hAnsi="宋体" w:eastAsia="宋体" w:cs="宋体"/>
          <w:sz w:val="24"/>
          <w:szCs w:val="24"/>
        </w:rPr>
        <w:t>（7）因发包人原因导致工期延误的其他情形：</w:t>
      </w:r>
      <w:r>
        <w:rPr>
          <w:rFonts w:hint="eastAsia" w:ascii="宋体" w:hAnsi="宋体" w:eastAsia="宋体" w:cs="宋体"/>
          <w:sz w:val="24"/>
          <w:szCs w:val="24"/>
          <w:u w:val="single"/>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7</w:t>
      </w:r>
      <w:bookmarkStart w:id="190" w:name="_Toc318581169"/>
      <w:bookmarkStart w:id="191" w:name="_Toc312678012"/>
      <w:bookmarkStart w:id="192" w:name="_Toc312677486"/>
      <w:bookmarkStart w:id="193" w:name="_Toc297123518"/>
      <w:bookmarkStart w:id="194" w:name="_Toc300934970"/>
      <w:bookmarkStart w:id="195" w:name="_Toc303539127"/>
      <w:bookmarkStart w:id="196" w:name="_Toc297216177"/>
      <w:bookmarkStart w:id="197" w:name="_Toc304295548"/>
      <w:r>
        <w:rPr>
          <w:rFonts w:hint="eastAsia" w:ascii="宋体" w:hAnsi="宋体" w:eastAsia="宋体" w:cs="宋体"/>
          <w:sz w:val="24"/>
          <w:szCs w:val="24"/>
        </w:rPr>
        <w:t>.5.2 因承包人原因导致工期延误</w:t>
      </w:r>
    </w:p>
    <w:bookmarkEnd w:id="190"/>
    <w:bookmarkEnd w:id="191"/>
    <w:bookmarkEnd w:id="192"/>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因</w:t>
      </w:r>
      <w:bookmarkStart w:id="198" w:name="_Toc312678013"/>
      <w:bookmarkStart w:id="199" w:name="_Toc312677487"/>
      <w:bookmarkStart w:id="200" w:name="_Toc318581170"/>
      <w:r>
        <w:rPr>
          <w:rFonts w:hint="eastAsia" w:ascii="宋体" w:hAnsi="宋体" w:eastAsia="宋体" w:cs="宋体"/>
          <w:sz w:val="24"/>
          <w:szCs w:val="24"/>
        </w:rPr>
        <w:t>承包人原因造成工期延误，逾期竣工违约金的计算方法为：</w:t>
      </w:r>
      <w:r>
        <w:rPr>
          <w:rFonts w:hint="eastAsia" w:ascii="宋体" w:hAnsi="宋体" w:eastAsia="宋体" w:cs="宋体"/>
          <w:sz w:val="24"/>
          <w:szCs w:val="24"/>
          <w:u w:val="single"/>
        </w:rPr>
        <w:t xml:space="preserve"> 每延误1日的误期赔偿金额为人民币：</w:t>
      </w:r>
      <w:r>
        <w:rPr>
          <w:rFonts w:hint="eastAsia" w:ascii="宋体" w:hAnsi="宋体" w:eastAsia="宋体" w:cs="宋体"/>
          <w:sz w:val="24"/>
          <w:szCs w:val="24"/>
          <w:u w:val="single"/>
          <w:lang w:eastAsia="zh-CN"/>
        </w:rPr>
        <w:t>叁万元</w:t>
      </w:r>
      <w:r>
        <w:rPr>
          <w:rFonts w:hint="eastAsia" w:ascii="宋体" w:hAnsi="宋体" w:eastAsia="宋体" w:cs="宋体"/>
          <w:sz w:val="24"/>
          <w:szCs w:val="24"/>
          <w:u w:val="single"/>
        </w:rPr>
        <w:t xml:space="preserve"> 、累计最高赔偿金额为合同协议书的合同价格的</w:t>
      </w:r>
      <w:r>
        <w:rPr>
          <w:rFonts w:hint="eastAsia" w:ascii="宋体" w:hAnsi="宋体" w:eastAsia="宋体" w:cs="宋体"/>
          <w:sz w:val="24"/>
          <w:szCs w:val="24"/>
          <w:u w:val="single"/>
          <w:lang w:eastAsia="zh-CN"/>
        </w:rPr>
        <w:t>5</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，除承担罚款外，仍需要承担延误工期造成的损失</w:t>
      </w:r>
      <w:bookmarkEnd w:id="193"/>
      <w:bookmarkEnd w:id="194"/>
      <w:bookmarkEnd w:id="195"/>
      <w:bookmarkEnd w:id="196"/>
      <w:bookmarkEnd w:id="197"/>
      <w:bookmarkEnd w:id="198"/>
      <w:bookmarkEnd w:id="199"/>
      <w:r>
        <w:rPr>
          <w:rFonts w:hint="eastAsia" w:ascii="宋体" w:hAnsi="宋体" w:eastAsia="宋体" w:cs="宋体"/>
          <w:sz w:val="24"/>
          <w:szCs w:val="24"/>
          <w:u w:val="single"/>
          <w:lang w:eastAsia="zh-CN"/>
        </w:rPr>
        <w:t>。</w:t>
      </w:r>
    </w:p>
    <w:bookmarkEnd w:id="200"/>
    <w:p>
      <w:pPr>
        <w:snapToGrid w:val="0"/>
        <w:spacing w:line="440" w:lineRule="exact"/>
        <w:rPr>
          <w:rFonts w:ascii="宋体" w:hAnsi="宋体" w:eastAsia="宋体" w:cs="宋体"/>
          <w:sz w:val="24"/>
          <w:szCs w:val="24"/>
        </w:rPr>
      </w:pPr>
      <w:r>
        <w:rPr>
          <w:rFonts w:hint="eastAsia" w:ascii="宋体" w:hAnsi="宋体" w:eastAsia="宋体" w:cs="宋体"/>
          <w:sz w:val="24"/>
          <w:szCs w:val="24"/>
        </w:rPr>
        <w:t>因承包人原因造成工期延误，逾</w:t>
      </w:r>
      <w:bookmarkStart w:id="201" w:name="_Toc312678014"/>
      <w:bookmarkStart w:id="202" w:name="_Toc318581171"/>
      <w:r>
        <w:rPr>
          <w:rFonts w:hint="eastAsia" w:ascii="宋体" w:hAnsi="宋体" w:eastAsia="宋体" w:cs="宋体"/>
          <w:sz w:val="24"/>
          <w:szCs w:val="24"/>
        </w:rPr>
        <w:t>期竣工违约金的上限：</w:t>
      </w:r>
      <w:r>
        <w:rPr>
          <w:rFonts w:hint="eastAsia" w:ascii="宋体" w:hAnsi="宋体" w:eastAsia="宋体" w:cs="宋体"/>
          <w:sz w:val="24"/>
          <w:szCs w:val="24"/>
          <w:u w:val="single"/>
        </w:rPr>
        <w:t xml:space="preserve">       </w:t>
      </w:r>
    </w:p>
    <w:bookmarkEnd w:id="201"/>
    <w:bookmarkEnd w:id="202"/>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7</w:t>
      </w:r>
      <w:bookmarkStart w:id="203" w:name="_Toc297123519"/>
      <w:bookmarkStart w:id="204" w:name="_Toc297216178"/>
      <w:bookmarkStart w:id="205" w:name="_Toc303539128"/>
      <w:bookmarkStart w:id="206" w:name="_Toc300934971"/>
      <w:bookmarkStart w:id="207" w:name="_Toc304295549"/>
      <w:bookmarkStart w:id="208" w:name="_Toc312678015"/>
      <w:r>
        <w:rPr>
          <w:rFonts w:hint="eastAsia" w:ascii="宋体" w:hAnsi="宋体" w:eastAsia="宋体" w:cs="宋体"/>
          <w:sz w:val="24"/>
          <w:szCs w:val="24"/>
        </w:rPr>
        <w:t>.6 不</w:t>
      </w:r>
      <w:bookmarkEnd w:id="203"/>
      <w:bookmarkEnd w:id="204"/>
      <w:bookmarkEnd w:id="205"/>
      <w:bookmarkEnd w:id="206"/>
      <w:bookmarkEnd w:id="207"/>
      <w:bookmarkEnd w:id="208"/>
      <w:r>
        <w:rPr>
          <w:rFonts w:hint="eastAsia" w:ascii="宋体" w:hAnsi="宋体" w:eastAsia="宋体" w:cs="宋体"/>
          <w:sz w:val="24"/>
          <w:szCs w:val="24"/>
        </w:rPr>
        <w:t>利物质条件</w:t>
      </w:r>
    </w:p>
    <w:p>
      <w:pPr>
        <w:snapToGrid w:val="0"/>
        <w:spacing w:line="440" w:lineRule="exact"/>
        <w:rPr>
          <w:rFonts w:ascii="宋体" w:hAnsi="宋体" w:eastAsia="宋体" w:cs="宋体"/>
          <w:sz w:val="24"/>
          <w:szCs w:val="24"/>
        </w:rPr>
      </w:pPr>
      <w:bookmarkStart w:id="209" w:name="_Toc297123520"/>
      <w:bookmarkStart w:id="210" w:name="_Toc312678016"/>
      <w:bookmarkStart w:id="211" w:name="_Toc297216179"/>
      <w:bookmarkStart w:id="212" w:name="_Toc300934972"/>
      <w:bookmarkStart w:id="213" w:name="_Toc304295550"/>
      <w:bookmarkStart w:id="214" w:name="_Toc318581172"/>
      <w:bookmarkStart w:id="215" w:name="_Toc303539129"/>
      <w:r>
        <w:rPr>
          <w:rFonts w:hint="eastAsia" w:ascii="宋体" w:hAnsi="宋体" w:eastAsia="宋体" w:cs="宋体"/>
          <w:sz w:val="24"/>
          <w:szCs w:val="24"/>
        </w:rPr>
        <w:t>不利物质条件的其他情形和有关约定：</w:t>
      </w:r>
      <w:r>
        <w:rPr>
          <w:rFonts w:hint="eastAsia" w:ascii="宋体" w:hAnsi="宋体" w:eastAsia="宋体" w:cs="宋体"/>
          <w:sz w:val="24"/>
          <w:szCs w:val="24"/>
          <w:u w:val="single"/>
        </w:rPr>
        <w:t xml:space="preserve">                    </w:t>
      </w:r>
    </w:p>
    <w:bookmarkEnd w:id="209"/>
    <w:bookmarkEnd w:id="210"/>
    <w:bookmarkEnd w:id="211"/>
    <w:bookmarkEnd w:id="212"/>
    <w:bookmarkEnd w:id="213"/>
    <w:bookmarkEnd w:id="214"/>
    <w:bookmarkEnd w:id="215"/>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7</w:t>
      </w:r>
      <w:bookmarkStart w:id="216" w:name="_Toc297216180"/>
      <w:bookmarkStart w:id="217" w:name="_Toc300934973"/>
      <w:bookmarkStart w:id="218" w:name="_Toc312678017"/>
      <w:bookmarkStart w:id="219" w:name="_Toc303539130"/>
      <w:bookmarkStart w:id="220" w:name="_Toc304295551"/>
      <w:bookmarkStart w:id="221" w:name="_Toc297123521"/>
      <w:r>
        <w:rPr>
          <w:rFonts w:hint="eastAsia" w:ascii="宋体" w:hAnsi="宋体" w:eastAsia="宋体" w:cs="宋体"/>
          <w:sz w:val="24"/>
          <w:szCs w:val="24"/>
        </w:rPr>
        <w:t>.7异常恶劣的气候条件</w:t>
      </w:r>
    </w:p>
    <w:bookmarkEnd w:id="216"/>
    <w:bookmarkEnd w:id="217"/>
    <w:bookmarkEnd w:id="218"/>
    <w:bookmarkEnd w:id="219"/>
    <w:bookmarkEnd w:id="220"/>
    <w:bookmarkEnd w:id="221"/>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发包人和承包人同意以下情形视为异常恶劣的气候条件：</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ind w:firstLine="480" w:firstLineChars="200"/>
        <w:outlineLvl w:val="0"/>
        <w:rPr>
          <w:rFonts w:ascii="宋体" w:hAnsi="宋体" w:eastAsia="宋体" w:cs="宋体"/>
          <w:sz w:val="24"/>
          <w:szCs w:val="24"/>
        </w:rPr>
      </w:pPr>
      <w:bookmarkStart w:id="222" w:name="_Toc20799"/>
      <w:r>
        <w:rPr>
          <w:rFonts w:hint="eastAsia" w:ascii="宋体" w:hAnsi="宋体" w:eastAsia="宋体" w:cs="宋体"/>
          <w:sz w:val="24"/>
          <w:szCs w:val="24"/>
        </w:rPr>
        <w:t>7.9 提前竣工的奖励</w:t>
      </w:r>
      <w:bookmarkEnd w:id="222"/>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7.9.2提前竣工的奖励：</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pStyle w:val="9"/>
        <w:snapToGrid w:val="0"/>
        <w:spacing w:before="0" w:after="0" w:line="440" w:lineRule="exact"/>
        <w:rPr>
          <w:rFonts w:ascii="宋体" w:hAnsi="宋体" w:eastAsia="宋体" w:cs="宋体"/>
          <w:b w:val="0"/>
          <w:sz w:val="24"/>
          <w:szCs w:val="24"/>
        </w:rPr>
      </w:pPr>
      <w:bookmarkStart w:id="223" w:name="_Toc351203640"/>
      <w:r>
        <w:rPr>
          <w:rFonts w:hint="eastAsia" w:ascii="宋体" w:hAnsi="宋体" w:eastAsia="宋体" w:cs="宋体"/>
          <w:b w:val="0"/>
          <w:sz w:val="24"/>
          <w:szCs w:val="24"/>
        </w:rPr>
        <w:t>8. 材料与设备</w:t>
      </w:r>
      <w:bookmarkEnd w:id="223"/>
    </w:p>
    <w:bookmarkEnd w:id="155"/>
    <w:bookmarkEnd w:id="156"/>
    <w:bookmarkEnd w:id="157"/>
    <w:bookmarkEnd w:id="158"/>
    <w:bookmarkEnd w:id="159"/>
    <w:bookmarkEnd w:id="160"/>
    <w:bookmarkEnd w:id="161"/>
    <w:bookmarkEnd w:id="162"/>
    <w:bookmarkEnd w:id="163"/>
    <w:bookmarkEnd w:id="164"/>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8</w:t>
      </w:r>
      <w:bookmarkStart w:id="224" w:name="_Toc292559372"/>
      <w:bookmarkStart w:id="225" w:name="_Toc296347166"/>
      <w:bookmarkStart w:id="226" w:name="_Toc296503167"/>
      <w:bookmarkStart w:id="227" w:name="_Toc297123527"/>
      <w:bookmarkStart w:id="228" w:name="_Toc297048353"/>
      <w:bookmarkStart w:id="229" w:name="_Toc280868654"/>
      <w:bookmarkStart w:id="230" w:name="_Toc312678019"/>
      <w:bookmarkStart w:id="231" w:name="_Toc296346668"/>
      <w:bookmarkStart w:id="232" w:name="_Toc312677493"/>
      <w:bookmarkStart w:id="233" w:name="_Toc304295556"/>
      <w:bookmarkStart w:id="234" w:name="_Toc300934979"/>
      <w:bookmarkStart w:id="235" w:name="_Toc296890995"/>
      <w:bookmarkStart w:id="236" w:name="_Toc297216186"/>
      <w:bookmarkStart w:id="237" w:name="_Toc297120467"/>
      <w:bookmarkStart w:id="238" w:name="_Toc296944506"/>
      <w:bookmarkStart w:id="239" w:name="_Toc296891207"/>
      <w:bookmarkStart w:id="240" w:name="_Toc303539136"/>
      <w:bookmarkStart w:id="241" w:name="_Toc292559877"/>
      <w:bookmarkStart w:id="242" w:name="_Toc280868655"/>
      <w:bookmarkStart w:id="243" w:name="_Toc267251424"/>
      <w:bookmarkStart w:id="244" w:name="_Toc280868656"/>
      <w:r>
        <w:rPr>
          <w:rFonts w:hint="eastAsia" w:ascii="宋体" w:hAnsi="宋体" w:eastAsia="宋体" w:cs="宋体"/>
          <w:sz w:val="24"/>
          <w:szCs w:val="24"/>
        </w:rPr>
        <w:t>.4材料与工程设备的保管与使用</w:t>
      </w:r>
    </w:p>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Pr>
        <w:snapToGrid w:val="0"/>
        <w:spacing w:line="440" w:lineRule="exact"/>
        <w:rPr>
          <w:rFonts w:ascii="宋体" w:hAnsi="宋体" w:eastAsia="宋体" w:cs="宋体"/>
          <w:sz w:val="24"/>
          <w:szCs w:val="24"/>
        </w:rPr>
      </w:pPr>
      <w:r>
        <w:rPr>
          <w:rFonts w:hint="eastAsia" w:ascii="宋体" w:hAnsi="宋体" w:eastAsia="宋体" w:cs="宋体"/>
          <w:sz w:val="24"/>
          <w:szCs w:val="24"/>
        </w:rPr>
        <w:t>8</w:t>
      </w:r>
      <w:bookmarkStart w:id="245" w:name="_Toc292559373"/>
      <w:bookmarkStart w:id="246" w:name="_Toc292559878"/>
      <w:bookmarkStart w:id="247" w:name="_Toc300934980"/>
      <w:bookmarkStart w:id="248" w:name="_Toc296503168"/>
      <w:bookmarkStart w:id="249" w:name="_Toc296347167"/>
      <w:bookmarkStart w:id="250" w:name="_Toc312677494"/>
      <w:bookmarkStart w:id="251" w:name="_Toc297123528"/>
      <w:bookmarkStart w:id="252" w:name="_Toc296346669"/>
      <w:bookmarkStart w:id="253" w:name="_Toc296891208"/>
      <w:bookmarkStart w:id="254" w:name="_Toc296944507"/>
      <w:bookmarkStart w:id="255" w:name="_Toc297048354"/>
      <w:bookmarkStart w:id="256" w:name="_Toc296890996"/>
      <w:bookmarkStart w:id="257" w:name="_Toc318581173"/>
      <w:bookmarkStart w:id="258" w:name="_Toc297120468"/>
      <w:bookmarkStart w:id="259" w:name="_Toc297216187"/>
      <w:bookmarkStart w:id="260" w:name="_Toc304295557"/>
      <w:bookmarkStart w:id="261" w:name="_Toc312678020"/>
      <w:bookmarkStart w:id="262" w:name="_Toc303539137"/>
      <w:r>
        <w:rPr>
          <w:rFonts w:hint="eastAsia" w:ascii="宋体" w:hAnsi="宋体" w:eastAsia="宋体" w:cs="宋体"/>
          <w:sz w:val="24"/>
          <w:szCs w:val="24"/>
        </w:rPr>
        <w:t>.4.1发包人供应的材料设备的保管费用的承担：</w:t>
      </w:r>
      <w:r>
        <w:rPr>
          <w:rFonts w:hint="eastAsia" w:ascii="宋体" w:hAnsi="宋体" w:eastAsia="宋体" w:cs="宋体"/>
          <w:sz w:val="24"/>
          <w:szCs w:val="24"/>
          <w:u w:val="single"/>
        </w:rPr>
        <w:t xml:space="preserve">            </w:t>
      </w:r>
      <w:bookmarkEnd w:id="245"/>
      <w:bookmarkEnd w:id="246"/>
    </w:p>
    <w:p>
      <w:pPr>
        <w:snapToGrid w:val="0"/>
        <w:spacing w:line="440" w:lineRule="exact"/>
        <w:ind w:firstLine="480" w:firstLineChars="200"/>
        <w:outlineLvl w:val="0"/>
        <w:rPr>
          <w:rFonts w:ascii="宋体" w:hAnsi="宋体" w:eastAsia="宋体" w:cs="宋体"/>
          <w:sz w:val="24"/>
          <w:szCs w:val="24"/>
        </w:rPr>
      </w:pPr>
      <w:bookmarkStart w:id="263" w:name="_Toc13150"/>
      <w:r>
        <w:rPr>
          <w:rFonts w:hint="eastAsia" w:ascii="宋体" w:hAnsi="宋体" w:eastAsia="宋体" w:cs="宋体"/>
          <w:sz w:val="24"/>
          <w:szCs w:val="24"/>
        </w:rPr>
        <w:t>8.6 样品</w:t>
      </w:r>
      <w:bookmarkEnd w:id="263"/>
    </w:p>
    <w:p>
      <w:pPr>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8.6.1</w:t>
      </w:r>
      <w:r>
        <w:rPr>
          <w:rFonts w:hint="eastAsia" w:ascii="宋体" w:hAnsi="宋体" w:eastAsia="宋体" w:cs="宋体"/>
          <w:sz w:val="24"/>
          <w:szCs w:val="24"/>
        </w:rPr>
        <w:tab/>
      </w:r>
      <w:r>
        <w:rPr>
          <w:rFonts w:hint="eastAsia" w:ascii="宋体" w:hAnsi="宋体" w:eastAsia="宋体" w:cs="宋体"/>
          <w:sz w:val="24"/>
          <w:szCs w:val="24"/>
        </w:rPr>
        <w:t>样品的报送与封存</w:t>
      </w:r>
    </w:p>
    <w:p>
      <w:pPr>
        <w:adjustRightInd w:val="0"/>
        <w:snapToGrid w:val="0"/>
        <w:spacing w:line="440" w:lineRule="exact"/>
        <w:rPr>
          <w:rFonts w:ascii="宋体" w:hAnsi="宋体" w:eastAsia="宋体" w:cs="宋体"/>
          <w:sz w:val="24"/>
          <w:szCs w:val="24"/>
        </w:rPr>
      </w:pPr>
      <w:r>
        <w:rPr>
          <w:rFonts w:hint="eastAsia" w:ascii="宋体" w:hAnsi="宋体" w:eastAsia="宋体" w:cs="宋体"/>
          <w:sz w:val="24"/>
          <w:szCs w:val="24"/>
        </w:rPr>
        <w:t>需要承包人报送样品的材料或工程设备，样品的种类、名称、规格、数量要求：</w:t>
      </w:r>
      <w:r>
        <w:rPr>
          <w:rFonts w:hint="eastAsia" w:ascii="宋体" w:hAnsi="宋体" w:eastAsia="宋体" w:cs="宋体"/>
          <w:sz w:val="24"/>
          <w:szCs w:val="24"/>
          <w:u w:val="single"/>
        </w:rPr>
        <w:t xml:space="preserve">           </w:t>
      </w:r>
    </w:p>
    <w:p>
      <w:pPr>
        <w:snapToGrid w:val="0"/>
        <w:spacing w:line="440" w:lineRule="exact"/>
        <w:ind w:firstLine="480" w:firstLineChars="200"/>
        <w:outlineLvl w:val="0"/>
        <w:rPr>
          <w:rFonts w:ascii="宋体" w:hAnsi="宋体" w:eastAsia="宋体" w:cs="宋体"/>
          <w:sz w:val="24"/>
          <w:szCs w:val="24"/>
        </w:rPr>
      </w:pPr>
      <w:bookmarkStart w:id="264" w:name="_Toc27855"/>
      <w:r>
        <w:rPr>
          <w:rFonts w:hint="eastAsia" w:ascii="宋体" w:hAnsi="宋体" w:eastAsia="宋体" w:cs="宋体"/>
          <w:sz w:val="24"/>
          <w:szCs w:val="24"/>
        </w:rPr>
        <w:t>8.8 施工设备和临时设施</w:t>
      </w:r>
      <w:bookmarkEnd w:id="264"/>
    </w:p>
    <w:p>
      <w:pPr>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8.8.1 承包人提供的施工设备和临时设施</w:t>
      </w:r>
    </w:p>
    <w:p>
      <w:pPr>
        <w:adjustRightInd w:val="0"/>
        <w:snapToGrid w:val="0"/>
        <w:spacing w:line="440" w:lineRule="exact"/>
        <w:rPr>
          <w:rFonts w:ascii="宋体" w:hAnsi="宋体" w:eastAsia="宋体" w:cs="宋体"/>
          <w:sz w:val="24"/>
          <w:szCs w:val="24"/>
        </w:rPr>
      </w:pPr>
      <w:r>
        <w:rPr>
          <w:rFonts w:hint="eastAsia" w:ascii="宋体" w:hAnsi="宋体" w:eastAsia="宋体" w:cs="宋体"/>
          <w:sz w:val="24"/>
          <w:szCs w:val="24"/>
        </w:rPr>
        <w:t>关于修建临时设施费用承担的约定：</w:t>
      </w:r>
      <w:r>
        <w:rPr>
          <w:rFonts w:hint="eastAsia" w:ascii="宋体" w:hAnsi="宋体" w:eastAsia="宋体" w:cs="宋体"/>
          <w:sz w:val="24"/>
          <w:szCs w:val="24"/>
          <w:u w:val="single"/>
        </w:rPr>
        <w:t xml:space="preserve">                   </w:t>
      </w:r>
    </w:p>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Pr>
        <w:pStyle w:val="9"/>
        <w:snapToGrid w:val="0"/>
        <w:spacing w:before="0" w:after="0" w:line="440" w:lineRule="exact"/>
        <w:rPr>
          <w:rFonts w:ascii="宋体" w:hAnsi="宋体" w:eastAsia="宋体" w:cs="宋体"/>
          <w:b w:val="0"/>
          <w:sz w:val="24"/>
          <w:szCs w:val="24"/>
        </w:rPr>
      </w:pPr>
      <w:bookmarkStart w:id="265" w:name="_Toc351203641"/>
      <w:r>
        <w:rPr>
          <w:rFonts w:hint="eastAsia" w:ascii="宋体" w:hAnsi="宋体" w:eastAsia="宋体" w:cs="宋体"/>
          <w:b w:val="0"/>
          <w:sz w:val="24"/>
          <w:szCs w:val="24"/>
        </w:rPr>
        <w:t>9</w:t>
      </w:r>
      <w:bookmarkEnd w:id="242"/>
      <w:bookmarkEnd w:id="243"/>
      <w:bookmarkEnd w:id="244"/>
      <w:bookmarkStart w:id="266" w:name="_Toc304295559"/>
      <w:bookmarkStart w:id="267" w:name="_Toc312677495"/>
      <w:bookmarkStart w:id="268" w:name="_Toc312678021"/>
      <w:bookmarkStart w:id="269" w:name="_Toc303539139"/>
      <w:bookmarkStart w:id="270" w:name="_Toc297216192"/>
      <w:bookmarkStart w:id="271" w:name="_Toc300934982"/>
      <w:bookmarkStart w:id="272" w:name="_Toc297123533"/>
      <w:bookmarkStart w:id="273" w:name="_Toc296944512"/>
      <w:bookmarkStart w:id="274" w:name="_Toc267251428"/>
      <w:bookmarkStart w:id="275" w:name="_Toc297120473"/>
      <w:bookmarkStart w:id="276" w:name="_Toc296346674"/>
      <w:bookmarkStart w:id="277" w:name="_Toc296347172"/>
      <w:bookmarkStart w:id="278" w:name="_Toc296503173"/>
      <w:bookmarkStart w:id="279" w:name="_Toc292559883"/>
      <w:bookmarkStart w:id="280" w:name="_Toc297048359"/>
      <w:bookmarkStart w:id="281" w:name="_Toc296891001"/>
      <w:bookmarkStart w:id="282" w:name="_Toc267251427"/>
      <w:bookmarkStart w:id="283" w:name="_Toc292559378"/>
      <w:bookmarkStart w:id="284" w:name="_Toc296891213"/>
      <w:r>
        <w:rPr>
          <w:rFonts w:hint="eastAsia" w:ascii="宋体" w:hAnsi="宋体" w:eastAsia="宋体" w:cs="宋体"/>
          <w:b w:val="0"/>
          <w:sz w:val="24"/>
          <w:szCs w:val="24"/>
        </w:rPr>
        <w:t>. 试验与检验</w:t>
      </w:r>
      <w:bookmarkEnd w:id="265"/>
    </w:p>
    <w:bookmarkEnd w:id="266"/>
    <w:bookmarkEnd w:id="267"/>
    <w:bookmarkEnd w:id="268"/>
    <w:bookmarkEnd w:id="269"/>
    <w:bookmarkEnd w:id="270"/>
    <w:bookmarkEnd w:id="271"/>
    <w:bookmarkEnd w:id="272"/>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9</w:t>
      </w:r>
      <w:bookmarkStart w:id="285" w:name="_Toc303539140"/>
      <w:bookmarkStart w:id="286" w:name="_Toc297216193"/>
      <w:bookmarkStart w:id="287" w:name="_Toc312678022"/>
      <w:bookmarkStart w:id="288" w:name="_Toc304295560"/>
      <w:bookmarkStart w:id="289" w:name="_Toc297123534"/>
      <w:bookmarkStart w:id="290" w:name="_Toc300934983"/>
      <w:bookmarkStart w:id="291" w:name="_Toc312677496"/>
      <w:r>
        <w:rPr>
          <w:rFonts w:hint="eastAsia" w:ascii="宋体" w:hAnsi="宋体" w:eastAsia="宋体" w:cs="宋体"/>
          <w:sz w:val="24"/>
          <w:szCs w:val="24"/>
        </w:rPr>
        <w:t>.1试验设备与试验人员</w:t>
      </w:r>
    </w:p>
    <w:bookmarkEnd w:id="285"/>
    <w:bookmarkEnd w:id="286"/>
    <w:bookmarkEnd w:id="287"/>
    <w:bookmarkEnd w:id="288"/>
    <w:bookmarkEnd w:id="289"/>
    <w:bookmarkEnd w:id="290"/>
    <w:bookmarkEnd w:id="291"/>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9</w:t>
      </w:r>
      <w:bookmarkStart w:id="292" w:name="_Toc304295561"/>
      <w:bookmarkStart w:id="293" w:name="_Toc300934984"/>
      <w:bookmarkStart w:id="294" w:name="_Toc297216194"/>
      <w:bookmarkStart w:id="295" w:name="_Toc312678023"/>
      <w:bookmarkStart w:id="296" w:name="_Toc303539141"/>
      <w:bookmarkStart w:id="297" w:name="_Toc297123535"/>
      <w:bookmarkStart w:id="298" w:name="_Toc312677497"/>
      <w:bookmarkStart w:id="299" w:name="_Toc318581174"/>
      <w:r>
        <w:rPr>
          <w:rFonts w:hint="eastAsia" w:ascii="宋体" w:hAnsi="宋体" w:eastAsia="宋体" w:cs="宋体"/>
          <w:sz w:val="24"/>
          <w:szCs w:val="24"/>
        </w:rPr>
        <w:t>.1.2 试验设备</w:t>
      </w:r>
    </w:p>
    <w:p>
      <w:pPr>
        <w:snapToGrid w:val="0"/>
        <w:spacing w:line="440" w:lineRule="exact"/>
        <w:rPr>
          <w:rFonts w:ascii="宋体" w:hAnsi="宋体" w:eastAsia="宋体" w:cs="宋体"/>
          <w:sz w:val="24"/>
          <w:szCs w:val="24"/>
        </w:rPr>
      </w:pPr>
      <w:r>
        <w:rPr>
          <w:rFonts w:hint="eastAsia" w:ascii="宋体" w:hAnsi="宋体" w:eastAsia="宋体" w:cs="宋体"/>
          <w:sz w:val="24"/>
          <w:szCs w:val="24"/>
        </w:rPr>
        <w:t>施工现场需要配置的试验场所：</w:t>
      </w:r>
      <w:bookmarkEnd w:id="292"/>
      <w:bookmarkEnd w:id="293"/>
      <w:bookmarkEnd w:id="294"/>
      <w:bookmarkEnd w:id="295"/>
      <w:bookmarkEnd w:id="296"/>
      <w:bookmarkEnd w:id="297"/>
      <w:bookmarkEnd w:id="298"/>
      <w:bookmarkStart w:id="300" w:name="_Toc297123536"/>
      <w:bookmarkStart w:id="301" w:name="_Toc300934985"/>
      <w:bookmarkStart w:id="302" w:name="_Toc312678024"/>
      <w:bookmarkStart w:id="303" w:name="_Toc297216195"/>
      <w:bookmarkStart w:id="304" w:name="_Toc303539142"/>
      <w:bookmarkStart w:id="305" w:name="_Toc304295562"/>
      <w:bookmarkStart w:id="306" w:name="_Toc312677498"/>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napToGrid w:val="0"/>
        <w:spacing w:line="440" w:lineRule="exact"/>
        <w:rPr>
          <w:rFonts w:ascii="宋体" w:hAnsi="宋体" w:eastAsia="宋体" w:cs="宋体"/>
          <w:sz w:val="24"/>
          <w:szCs w:val="24"/>
        </w:rPr>
      </w:pPr>
      <w:r>
        <w:rPr>
          <w:rFonts w:hint="eastAsia" w:ascii="宋体" w:hAnsi="宋体" w:eastAsia="宋体" w:cs="宋体"/>
          <w:sz w:val="24"/>
          <w:szCs w:val="24"/>
        </w:rPr>
        <w:t>施工现场需要配备的试验设备：</w:t>
      </w:r>
      <w:r>
        <w:rPr>
          <w:rFonts w:hint="eastAsia" w:ascii="宋体" w:hAnsi="宋体" w:eastAsia="宋体" w:cs="宋体"/>
          <w:sz w:val="24"/>
          <w:szCs w:val="24"/>
          <w:u w:val="single"/>
        </w:rPr>
        <w:t xml:space="preserve">                          </w:t>
      </w:r>
    </w:p>
    <w:p>
      <w:pPr>
        <w:snapToGrid w:val="0"/>
        <w:spacing w:line="440" w:lineRule="exact"/>
        <w:rPr>
          <w:rFonts w:ascii="宋体" w:hAnsi="宋体" w:eastAsia="宋体" w:cs="宋体"/>
          <w:sz w:val="24"/>
          <w:szCs w:val="24"/>
        </w:rPr>
      </w:pPr>
      <w:r>
        <w:rPr>
          <w:rFonts w:hint="eastAsia" w:ascii="宋体" w:hAnsi="宋体" w:eastAsia="宋体" w:cs="宋体"/>
          <w:sz w:val="24"/>
          <w:szCs w:val="24"/>
        </w:rPr>
        <w:t>施工现场需要具备的其他试验条件：</w:t>
      </w:r>
      <w:r>
        <w:rPr>
          <w:rFonts w:hint="eastAsia" w:ascii="宋体" w:hAnsi="宋体" w:eastAsia="宋体" w:cs="宋体"/>
          <w:sz w:val="24"/>
          <w:szCs w:val="24"/>
          <w:u w:val="single"/>
        </w:rPr>
        <w:t xml:space="preserve">                      </w:t>
      </w:r>
    </w:p>
    <w:p>
      <w:pPr>
        <w:snapToGrid w:val="0"/>
        <w:spacing w:line="440" w:lineRule="exact"/>
        <w:ind w:firstLine="480" w:firstLineChars="200"/>
        <w:outlineLvl w:val="0"/>
        <w:rPr>
          <w:rFonts w:ascii="宋体" w:hAnsi="宋体" w:eastAsia="宋体" w:cs="宋体"/>
          <w:sz w:val="24"/>
          <w:szCs w:val="24"/>
        </w:rPr>
      </w:pPr>
      <w:bookmarkStart w:id="307" w:name="_Toc22143"/>
      <w:r>
        <w:rPr>
          <w:rFonts w:hint="eastAsia" w:ascii="宋体" w:hAnsi="宋体" w:eastAsia="宋体" w:cs="宋体"/>
          <w:sz w:val="24"/>
          <w:szCs w:val="24"/>
        </w:rPr>
        <w:t>9.4 现场工艺试验</w:t>
      </w:r>
      <w:bookmarkEnd w:id="307"/>
      <w:r>
        <w:rPr>
          <w:rFonts w:hint="eastAsia" w:ascii="宋体" w:hAnsi="宋体" w:eastAsia="宋体" w:cs="宋体"/>
          <w:sz w:val="24"/>
          <w:szCs w:val="24"/>
        </w:rPr>
        <w:t xml:space="preserve"> </w:t>
      </w:r>
    </w:p>
    <w:p>
      <w:pPr>
        <w:snapToGrid w:val="0"/>
        <w:spacing w:line="440" w:lineRule="exact"/>
        <w:rPr>
          <w:rFonts w:ascii="宋体" w:hAnsi="宋体" w:eastAsia="宋体" w:cs="宋体"/>
          <w:sz w:val="24"/>
          <w:szCs w:val="24"/>
        </w:rPr>
      </w:pPr>
      <w:r>
        <w:rPr>
          <w:rFonts w:hint="eastAsia" w:ascii="宋体" w:hAnsi="宋体" w:eastAsia="宋体" w:cs="宋体"/>
          <w:sz w:val="24"/>
          <w:szCs w:val="24"/>
        </w:rPr>
        <w:t>现场工艺试验的有关约定：</w:t>
      </w:r>
      <w:r>
        <w:rPr>
          <w:rFonts w:hint="eastAsia" w:ascii="宋体" w:hAnsi="宋体" w:eastAsia="宋体" w:cs="宋体"/>
          <w:sz w:val="24"/>
          <w:szCs w:val="24"/>
          <w:u w:val="single"/>
        </w:rPr>
        <w:t xml:space="preserve">                           </w:t>
      </w:r>
    </w:p>
    <w:bookmarkEnd w:id="299"/>
    <w:bookmarkEnd w:id="300"/>
    <w:bookmarkEnd w:id="301"/>
    <w:bookmarkEnd w:id="302"/>
    <w:bookmarkEnd w:id="303"/>
    <w:bookmarkEnd w:id="304"/>
    <w:bookmarkEnd w:id="305"/>
    <w:bookmarkEnd w:id="306"/>
    <w:p>
      <w:pPr>
        <w:pStyle w:val="9"/>
        <w:snapToGrid w:val="0"/>
        <w:spacing w:before="0" w:after="0" w:line="440" w:lineRule="exact"/>
        <w:rPr>
          <w:rFonts w:ascii="宋体" w:hAnsi="宋体" w:eastAsia="宋体" w:cs="宋体"/>
          <w:b w:val="0"/>
          <w:sz w:val="24"/>
          <w:szCs w:val="24"/>
        </w:rPr>
      </w:pPr>
      <w:bookmarkStart w:id="308" w:name="_Toc351203642"/>
      <w:r>
        <w:rPr>
          <w:rFonts w:hint="eastAsia" w:ascii="宋体" w:hAnsi="宋体" w:eastAsia="宋体" w:cs="宋体"/>
          <w:b w:val="0"/>
          <w:sz w:val="24"/>
          <w:szCs w:val="24"/>
        </w:rPr>
        <w:t>1</w:t>
      </w:r>
      <w:bookmarkEnd w:id="273"/>
      <w:bookmarkEnd w:id="274"/>
      <w:bookmarkEnd w:id="275"/>
      <w:bookmarkEnd w:id="276"/>
      <w:bookmarkEnd w:id="277"/>
      <w:bookmarkEnd w:id="278"/>
      <w:bookmarkEnd w:id="279"/>
      <w:bookmarkEnd w:id="280"/>
      <w:bookmarkEnd w:id="281"/>
      <w:bookmarkEnd w:id="282"/>
      <w:bookmarkEnd w:id="283"/>
      <w:bookmarkEnd w:id="284"/>
      <w:bookmarkStart w:id="309" w:name="_Toc304295566"/>
      <w:bookmarkStart w:id="310" w:name="_Toc296503193"/>
      <w:bookmarkStart w:id="311" w:name="_Toc297120493"/>
      <w:bookmarkStart w:id="312" w:name="_Toc297048379"/>
      <w:bookmarkStart w:id="313" w:name="_Toc296347192"/>
      <w:bookmarkStart w:id="314" w:name="_Toc300934989"/>
      <w:bookmarkStart w:id="315" w:name="_Toc303539146"/>
      <w:bookmarkStart w:id="316" w:name="_Toc297216199"/>
      <w:bookmarkStart w:id="317" w:name="_Toc296944532"/>
      <w:bookmarkStart w:id="318" w:name="_Toc297123540"/>
      <w:bookmarkStart w:id="319" w:name="_Toc296346694"/>
      <w:bookmarkStart w:id="320" w:name="_Toc296891021"/>
      <w:bookmarkStart w:id="321" w:name="_Toc292559398"/>
      <w:bookmarkStart w:id="322" w:name="_Toc292559903"/>
      <w:bookmarkStart w:id="323" w:name="_Toc296891233"/>
      <w:bookmarkStart w:id="324" w:name="_Toc312678025"/>
      <w:bookmarkStart w:id="325" w:name="_Toc312677499"/>
      <w:bookmarkStart w:id="326" w:name="_Toc267251437"/>
      <w:bookmarkStart w:id="327" w:name="_Toc267251441"/>
      <w:bookmarkStart w:id="328" w:name="_Toc267251439"/>
      <w:bookmarkStart w:id="329" w:name="_Toc267251433"/>
      <w:bookmarkStart w:id="330" w:name="_Toc267251435"/>
      <w:bookmarkStart w:id="331" w:name="_Toc267251440"/>
      <w:bookmarkStart w:id="332" w:name="_Toc267251442"/>
      <w:r>
        <w:rPr>
          <w:rFonts w:hint="eastAsia" w:ascii="宋体" w:hAnsi="宋体" w:eastAsia="宋体" w:cs="宋体"/>
          <w:b w:val="0"/>
          <w:sz w:val="24"/>
          <w:szCs w:val="24"/>
        </w:rPr>
        <w:t>0. 变更</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bookmarkEnd w:id="324"/>
    <w:bookmarkEnd w:id="325"/>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w:t>
      </w:r>
      <w:bookmarkStart w:id="333" w:name="_Toc296347193"/>
      <w:bookmarkStart w:id="334" w:name="_Toc300934990"/>
      <w:bookmarkStart w:id="335" w:name="_Toc296346695"/>
      <w:bookmarkStart w:id="336" w:name="_Toc292559399"/>
      <w:bookmarkStart w:id="337" w:name="_Toc296891234"/>
      <w:bookmarkStart w:id="338" w:name="_Toc296944533"/>
      <w:bookmarkStart w:id="339" w:name="_Toc296503194"/>
      <w:bookmarkStart w:id="340" w:name="_Toc303539147"/>
      <w:bookmarkStart w:id="341" w:name="_Toc292559904"/>
      <w:bookmarkStart w:id="342" w:name="_Toc312678026"/>
      <w:bookmarkStart w:id="343" w:name="_Toc297216200"/>
      <w:bookmarkStart w:id="344" w:name="_Toc312677500"/>
      <w:bookmarkStart w:id="345" w:name="_Toc297123541"/>
      <w:bookmarkStart w:id="346" w:name="_Toc297048380"/>
      <w:bookmarkStart w:id="347" w:name="_Toc297120494"/>
      <w:bookmarkStart w:id="348" w:name="_Toc296891022"/>
      <w:bookmarkStart w:id="349" w:name="_Toc304295567"/>
      <w:r>
        <w:rPr>
          <w:rFonts w:hint="eastAsia" w:ascii="宋体" w:hAnsi="宋体" w:eastAsia="宋体" w:cs="宋体"/>
          <w:sz w:val="24"/>
          <w:szCs w:val="24"/>
        </w:rPr>
        <w:t>0.1变更的范围</w:t>
      </w:r>
    </w:p>
    <w:p>
      <w:pPr>
        <w:snapToGrid w:val="0"/>
        <w:spacing w:line="440" w:lineRule="exact"/>
        <w:rPr>
          <w:rFonts w:ascii="宋体" w:hAnsi="宋体" w:eastAsia="宋体" w:cs="宋体"/>
          <w:sz w:val="24"/>
          <w:szCs w:val="24"/>
        </w:rPr>
      </w:pPr>
      <w:r>
        <w:rPr>
          <w:rFonts w:hint="eastAsia" w:ascii="宋体" w:hAnsi="宋体" w:eastAsia="宋体" w:cs="宋体"/>
          <w:sz w:val="24"/>
          <w:szCs w:val="24"/>
        </w:rPr>
        <w:t>关于变更的范围的约定：</w:t>
      </w:r>
      <w:r>
        <w:rPr>
          <w:rFonts w:hint="eastAsia" w:ascii="宋体" w:hAnsi="宋体" w:eastAsia="宋体" w:cs="宋体"/>
          <w:sz w:val="24"/>
          <w:szCs w:val="24"/>
          <w:u w:val="single"/>
        </w:rPr>
        <w:t xml:space="preserve">                             </w:t>
      </w:r>
    </w:p>
    <w:p>
      <w:pPr>
        <w:snapToGrid w:val="0"/>
        <w:spacing w:line="440" w:lineRule="exact"/>
        <w:ind w:firstLine="480" w:firstLineChars="200"/>
        <w:outlineLvl w:val="0"/>
        <w:rPr>
          <w:rFonts w:ascii="宋体" w:hAnsi="宋体" w:eastAsia="宋体" w:cs="宋体"/>
          <w:sz w:val="24"/>
          <w:szCs w:val="24"/>
        </w:rPr>
      </w:pPr>
      <w:bookmarkStart w:id="350" w:name="_Toc30483"/>
      <w:r>
        <w:rPr>
          <w:rFonts w:hint="eastAsia" w:ascii="宋体" w:hAnsi="宋体" w:eastAsia="宋体" w:cs="宋体"/>
          <w:sz w:val="24"/>
          <w:szCs w:val="24"/>
        </w:rPr>
        <w:t>10.4 变更估价</w:t>
      </w:r>
      <w:bookmarkEnd w:id="350"/>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10.4.1 变更估价原则</w:t>
      </w:r>
    </w:p>
    <w:p>
      <w:pPr>
        <w:snapToGrid w:val="0"/>
        <w:spacing w:line="440" w:lineRule="exact"/>
        <w:rPr>
          <w:rFonts w:ascii="宋体" w:hAnsi="宋体" w:eastAsia="宋体" w:cs="宋体"/>
          <w:sz w:val="24"/>
          <w:szCs w:val="24"/>
          <w:u w:val="single"/>
        </w:rPr>
      </w:pPr>
      <w:r>
        <w:rPr>
          <w:rFonts w:hint="eastAsia" w:ascii="宋体" w:hAnsi="宋体" w:eastAsia="宋体" w:cs="宋体"/>
          <w:sz w:val="24"/>
          <w:szCs w:val="24"/>
        </w:rPr>
        <w:t xml:space="preserve">关于变更估价的约定: </w:t>
      </w:r>
      <w:r>
        <w:rPr>
          <w:rFonts w:hint="eastAsia" w:ascii="宋体" w:hAnsi="宋体" w:eastAsia="宋体" w:cs="宋体"/>
          <w:sz w:val="24"/>
          <w:szCs w:val="24"/>
          <w:u w:val="single"/>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Start w:id="351" w:name="_Toc292559907"/>
      <w:bookmarkStart w:id="352" w:name="_Toc297120497"/>
      <w:bookmarkStart w:id="353" w:name="_Toc303539150"/>
      <w:bookmarkStart w:id="354" w:name="_Toc297123544"/>
      <w:bookmarkStart w:id="355" w:name="_Toc296891025"/>
      <w:bookmarkStart w:id="356" w:name="_Toc297048383"/>
      <w:bookmarkStart w:id="357" w:name="_Toc296346698"/>
      <w:bookmarkStart w:id="358" w:name="_Toc296891237"/>
      <w:bookmarkStart w:id="359" w:name="_Toc300934993"/>
      <w:bookmarkStart w:id="360" w:name="_Toc292559402"/>
      <w:bookmarkStart w:id="361" w:name="_Toc296944536"/>
      <w:bookmarkStart w:id="362" w:name="_Toc296347196"/>
      <w:bookmarkStart w:id="363" w:name="_Toc297216203"/>
      <w:bookmarkStart w:id="364" w:name="_Toc296503197"/>
      <w:bookmarkStart w:id="365" w:name="_Toc312677503"/>
      <w:bookmarkStart w:id="366" w:name="_Toc312678029"/>
      <w:bookmarkStart w:id="367" w:name="_Toc304295570"/>
      <w:r>
        <w:rPr>
          <w:rFonts w:hint="eastAsia" w:ascii="宋体" w:hAnsi="宋体" w:eastAsia="宋体" w:cs="宋体"/>
          <w:sz w:val="24"/>
          <w:szCs w:val="24"/>
        </w:rPr>
        <w:t>0.5承</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Start w:id="368" w:name="_Toc296891031"/>
      <w:bookmarkStart w:id="369" w:name="_Toc303539151"/>
      <w:bookmarkStart w:id="370" w:name="_Toc297048389"/>
      <w:bookmarkStart w:id="371" w:name="_Toc297216204"/>
      <w:bookmarkStart w:id="372" w:name="_Toc297123545"/>
      <w:bookmarkStart w:id="373" w:name="_Toc297120503"/>
      <w:bookmarkStart w:id="374" w:name="_Toc296944542"/>
      <w:bookmarkStart w:id="375" w:name="_Toc296346704"/>
      <w:bookmarkStart w:id="376" w:name="_Toc292559408"/>
      <w:bookmarkStart w:id="377" w:name="_Toc300934994"/>
      <w:bookmarkStart w:id="378" w:name="_Toc296503203"/>
      <w:bookmarkStart w:id="379" w:name="_Toc292559913"/>
      <w:bookmarkStart w:id="380" w:name="_Toc296891243"/>
      <w:bookmarkStart w:id="381" w:name="_Toc296347202"/>
      <w:r>
        <w:rPr>
          <w:rFonts w:hint="eastAsia" w:ascii="宋体" w:hAnsi="宋体" w:eastAsia="宋体" w:cs="宋体"/>
          <w:sz w:val="24"/>
          <w:szCs w:val="24"/>
        </w:rPr>
        <w:t>包人的合理化建议</w:t>
      </w:r>
    </w:p>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监理人审查承包人合理化建议的期限：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发包人审批承包人合理化建议的期限：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u w:val="single"/>
        </w:rPr>
      </w:pPr>
      <w:r>
        <w:rPr>
          <w:rFonts w:hint="eastAsia" w:ascii="宋体" w:hAnsi="宋体" w:eastAsia="宋体" w:cs="宋体"/>
          <w:sz w:val="24"/>
          <w:szCs w:val="24"/>
        </w:rPr>
        <w:t>承</w:t>
      </w:r>
      <w:bookmarkStart w:id="382" w:name="_Toc292559409"/>
      <w:bookmarkStart w:id="383" w:name="_Toc296944543"/>
      <w:bookmarkStart w:id="384" w:name="_Toc296346705"/>
      <w:bookmarkStart w:id="385" w:name="_Toc297216205"/>
      <w:bookmarkStart w:id="386" w:name="_Toc304295571"/>
      <w:bookmarkStart w:id="387" w:name="_Toc312678030"/>
      <w:bookmarkStart w:id="388" w:name="_Toc297123546"/>
      <w:bookmarkStart w:id="389" w:name="_Toc296503204"/>
      <w:bookmarkStart w:id="390" w:name="_Toc312677504"/>
      <w:bookmarkStart w:id="391" w:name="_Toc296891244"/>
      <w:bookmarkStart w:id="392" w:name="_Toc300934995"/>
      <w:bookmarkStart w:id="393" w:name="_Toc292559914"/>
      <w:bookmarkStart w:id="394" w:name="_Toc296347203"/>
      <w:bookmarkStart w:id="395" w:name="_Toc318581175"/>
      <w:bookmarkStart w:id="396" w:name="_Toc296891032"/>
      <w:bookmarkStart w:id="397" w:name="_Toc297048390"/>
      <w:bookmarkStart w:id="398" w:name="_Toc297120504"/>
      <w:bookmarkStart w:id="399" w:name="_Toc303539152"/>
      <w:r>
        <w:rPr>
          <w:rFonts w:hint="eastAsia" w:ascii="宋体" w:hAnsi="宋体" w:eastAsia="宋体" w:cs="宋体"/>
          <w:sz w:val="24"/>
          <w:szCs w:val="24"/>
        </w:rPr>
        <w:t>包人提出的合理化建议降低了合同价格或者提高了工程经济效益的奖励的方法和金额为：</w:t>
      </w:r>
      <w:r>
        <w:rPr>
          <w:rFonts w:hint="eastAsia" w:ascii="宋体" w:hAnsi="宋体" w:eastAsia="宋体" w:cs="宋体"/>
          <w:sz w:val="24"/>
          <w:szCs w:val="24"/>
          <w:u w:val="single"/>
        </w:rPr>
        <w:t xml:space="preserve">                                </w:t>
      </w:r>
    </w:p>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Pr>
        <w:snapToGrid w:val="0"/>
        <w:spacing w:line="440" w:lineRule="exact"/>
        <w:ind w:firstLine="480" w:firstLineChars="200"/>
        <w:outlineLvl w:val="0"/>
        <w:rPr>
          <w:rFonts w:ascii="宋体" w:hAnsi="宋体" w:eastAsia="宋体" w:cs="宋体"/>
          <w:sz w:val="24"/>
          <w:szCs w:val="24"/>
        </w:rPr>
      </w:pPr>
      <w:bookmarkStart w:id="400" w:name="_Toc23900"/>
      <w:r>
        <w:rPr>
          <w:rFonts w:hint="eastAsia" w:ascii="宋体" w:hAnsi="宋体" w:eastAsia="宋体" w:cs="宋体"/>
          <w:sz w:val="24"/>
          <w:szCs w:val="24"/>
        </w:rPr>
        <w:t>1</w:t>
      </w:r>
      <w:bookmarkStart w:id="401" w:name="_Toc296944538"/>
      <w:bookmarkStart w:id="402" w:name="_Toc297048385"/>
      <w:bookmarkStart w:id="403" w:name="_Toc300934997"/>
      <w:bookmarkStart w:id="404" w:name="_Toc296503199"/>
      <w:bookmarkStart w:id="405" w:name="_Toc312677507"/>
      <w:bookmarkStart w:id="406" w:name="_Toc297123548"/>
      <w:bookmarkStart w:id="407" w:name="_Toc296891027"/>
      <w:bookmarkStart w:id="408" w:name="_Toc303539154"/>
      <w:bookmarkStart w:id="409" w:name="_Toc297216207"/>
      <w:bookmarkStart w:id="410" w:name="_Toc292559909"/>
      <w:bookmarkStart w:id="411" w:name="_Toc296347198"/>
      <w:bookmarkStart w:id="412" w:name="_Toc296891239"/>
      <w:bookmarkStart w:id="413" w:name="_Toc297120499"/>
      <w:bookmarkStart w:id="414" w:name="_Toc296346700"/>
      <w:bookmarkStart w:id="415" w:name="_Toc312678033"/>
      <w:bookmarkStart w:id="416" w:name="_Toc292559404"/>
      <w:bookmarkStart w:id="417" w:name="_Toc304295574"/>
      <w:r>
        <w:rPr>
          <w:rFonts w:hint="eastAsia" w:ascii="宋体" w:hAnsi="宋体" w:eastAsia="宋体" w:cs="宋体"/>
          <w:sz w:val="24"/>
          <w:szCs w:val="24"/>
        </w:rPr>
        <w:t>0.7 暂估价</w:t>
      </w:r>
      <w:bookmarkEnd w:id="400"/>
    </w:p>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暂</w:t>
      </w:r>
      <w:bookmarkStart w:id="418" w:name="_Toc312678034"/>
      <w:bookmarkStart w:id="419" w:name="_Toc318581176"/>
      <w:bookmarkStart w:id="420" w:name="_Toc312677508"/>
      <w:r>
        <w:rPr>
          <w:rFonts w:hint="eastAsia" w:ascii="宋体" w:hAnsi="宋体" w:eastAsia="宋体" w:cs="宋体"/>
          <w:sz w:val="24"/>
          <w:szCs w:val="24"/>
        </w:rPr>
        <w:t>估价材料和工程设备的明细详见附件11：《暂估价一览表》。</w:t>
      </w:r>
    </w:p>
    <w:bookmarkEnd w:id="418"/>
    <w:bookmarkEnd w:id="419"/>
    <w:bookmarkEnd w:id="420"/>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w:t>
      </w:r>
      <w:bookmarkStart w:id="421" w:name="_Toc312677509"/>
      <w:bookmarkStart w:id="422" w:name="_Toc312678035"/>
      <w:bookmarkStart w:id="423" w:name="_Toc318581177"/>
      <w:r>
        <w:rPr>
          <w:rFonts w:hint="eastAsia" w:ascii="宋体" w:hAnsi="宋体" w:eastAsia="宋体" w:cs="宋体"/>
          <w:sz w:val="24"/>
          <w:szCs w:val="24"/>
        </w:rPr>
        <w:t>0.7.1 依法必须招标的暂估价项目</w:t>
      </w:r>
    </w:p>
    <w:bookmarkEnd w:id="421"/>
    <w:bookmarkEnd w:id="422"/>
    <w:bookmarkEnd w:id="423"/>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对于依法必须招标的暂估价项目的确认和批准采取第</w:t>
      </w:r>
      <w:r>
        <w:rPr>
          <w:rFonts w:hint="eastAsia" w:ascii="宋体" w:hAnsi="宋体" w:eastAsia="宋体" w:cs="宋体"/>
          <w:sz w:val="24"/>
          <w:szCs w:val="24"/>
          <w:u w:val="single"/>
        </w:rPr>
        <w:t xml:space="preserve">    </w:t>
      </w:r>
      <w:r>
        <w:rPr>
          <w:rFonts w:hint="eastAsia" w:ascii="宋体" w:hAnsi="宋体" w:eastAsia="宋体" w:cs="宋体"/>
          <w:sz w:val="24"/>
          <w:szCs w:val="24"/>
        </w:rPr>
        <w:t>种方式确定。</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10.7.2 不属于依法必须招标的暂估价项目</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对于不属于依法必须招标的暂估价项目的确认和批准采取第</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种方式确定。</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第3种方式：承包人直接实施的暂估价项目</w:t>
      </w:r>
    </w:p>
    <w:p>
      <w:pPr>
        <w:snapToGrid w:val="0"/>
        <w:spacing w:line="440" w:lineRule="exact"/>
        <w:rPr>
          <w:rFonts w:ascii="宋体" w:hAnsi="宋体" w:eastAsia="宋体" w:cs="宋体"/>
          <w:sz w:val="24"/>
          <w:szCs w:val="24"/>
        </w:rPr>
      </w:pPr>
      <w:r>
        <w:rPr>
          <w:rFonts w:hint="eastAsia" w:ascii="宋体" w:hAnsi="宋体" w:eastAsia="宋体" w:cs="宋体"/>
          <w:sz w:val="24"/>
          <w:szCs w:val="24"/>
        </w:rPr>
        <w:t>承包人直接实施的暂估价项目的约定：</w:t>
      </w:r>
      <w:r>
        <w:rPr>
          <w:rFonts w:hint="eastAsia" w:ascii="宋体" w:hAnsi="宋体" w:eastAsia="宋体" w:cs="宋体"/>
          <w:sz w:val="24"/>
          <w:szCs w:val="24"/>
          <w:u w:val="single"/>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10.8 暂列金额</w:t>
      </w:r>
    </w:p>
    <w:p>
      <w:pPr>
        <w:adjustRightInd w:val="0"/>
        <w:snapToGrid w:val="0"/>
        <w:spacing w:line="440" w:lineRule="exact"/>
        <w:rPr>
          <w:rFonts w:ascii="宋体" w:hAnsi="宋体" w:eastAsia="宋体" w:cs="宋体"/>
          <w:sz w:val="24"/>
          <w:szCs w:val="24"/>
        </w:rPr>
      </w:pPr>
      <w:r>
        <w:rPr>
          <w:rFonts w:hint="eastAsia" w:ascii="宋体" w:hAnsi="宋体" w:eastAsia="宋体" w:cs="宋体"/>
          <w:sz w:val="24"/>
          <w:szCs w:val="24"/>
        </w:rPr>
        <w:t>合同当事人关于暂列金额使用的约定：</w:t>
      </w:r>
      <w:r>
        <w:rPr>
          <w:rFonts w:hint="eastAsia" w:ascii="宋体" w:hAnsi="宋体" w:eastAsia="宋体" w:cs="宋体"/>
          <w:sz w:val="24"/>
          <w:szCs w:val="24"/>
          <w:u w:val="single"/>
        </w:rPr>
        <w:t xml:space="preserve">                     </w:t>
      </w:r>
    </w:p>
    <w:p>
      <w:pPr>
        <w:pStyle w:val="9"/>
        <w:snapToGrid w:val="0"/>
        <w:spacing w:before="0" w:after="0" w:line="440" w:lineRule="exact"/>
        <w:rPr>
          <w:rFonts w:ascii="宋体" w:hAnsi="宋体" w:eastAsia="宋体" w:cs="宋体"/>
          <w:b w:val="0"/>
          <w:sz w:val="24"/>
          <w:szCs w:val="24"/>
        </w:rPr>
      </w:pPr>
      <w:bookmarkStart w:id="424" w:name="_Toc351203643"/>
      <w:r>
        <w:rPr>
          <w:rFonts w:hint="eastAsia" w:ascii="宋体" w:hAnsi="宋体" w:eastAsia="宋体" w:cs="宋体"/>
          <w:b w:val="0"/>
          <w:sz w:val="24"/>
          <w:szCs w:val="24"/>
        </w:rPr>
        <w:t>11. 价格调整</w:t>
      </w:r>
      <w:bookmarkEnd w:id="424"/>
    </w:p>
    <w:p>
      <w:pPr>
        <w:snapToGrid w:val="0"/>
        <w:spacing w:line="440" w:lineRule="exact"/>
        <w:ind w:firstLine="480" w:firstLineChars="200"/>
        <w:rPr>
          <w:rFonts w:ascii="宋体" w:hAnsi="宋体" w:eastAsia="宋体" w:cs="宋体"/>
          <w:sz w:val="24"/>
          <w:szCs w:val="24"/>
        </w:rPr>
      </w:pPr>
      <w:bookmarkStart w:id="425" w:name="_Toc296891029"/>
      <w:bookmarkStart w:id="426" w:name="_Toc300935000"/>
      <w:bookmarkStart w:id="427" w:name="_Toc303539157"/>
      <w:bookmarkStart w:id="428" w:name="_Toc296346702"/>
      <w:bookmarkStart w:id="429" w:name="_Toc296347200"/>
      <w:bookmarkStart w:id="430" w:name="_Toc292559911"/>
      <w:bookmarkStart w:id="431" w:name="_Toc292559406"/>
      <w:bookmarkStart w:id="432" w:name="_Toc296891241"/>
      <w:bookmarkStart w:id="433" w:name="_Toc296503201"/>
      <w:bookmarkStart w:id="434" w:name="_Toc312678039"/>
      <w:bookmarkStart w:id="435" w:name="_Toc297048387"/>
      <w:bookmarkStart w:id="436" w:name="_Toc297216209"/>
      <w:bookmarkStart w:id="437" w:name="_Toc297120501"/>
      <w:bookmarkStart w:id="438" w:name="_Toc297123550"/>
      <w:bookmarkStart w:id="439" w:name="_Toc304295577"/>
      <w:bookmarkStart w:id="440" w:name="_Toc296944540"/>
      <w:r>
        <w:rPr>
          <w:rFonts w:hint="eastAsia" w:ascii="宋体" w:hAnsi="宋体" w:eastAsia="宋体" w:cs="宋体"/>
          <w:sz w:val="24"/>
          <w:szCs w:val="24"/>
        </w:rPr>
        <w:t>11.1 市场价格波动引起的调整</w:t>
      </w:r>
    </w:p>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市场价格波动是否调整合同价格的约定：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因市场价格波动调整合同价格，采用以下第</w:t>
      </w:r>
      <w:r>
        <w:rPr>
          <w:rFonts w:hint="eastAsia" w:ascii="宋体" w:hAnsi="宋体" w:eastAsia="宋体" w:cs="宋体"/>
          <w:sz w:val="24"/>
          <w:szCs w:val="24"/>
          <w:u w:val="single"/>
        </w:rPr>
        <w:t xml:space="preserve">    </w:t>
      </w:r>
      <w:r>
        <w:rPr>
          <w:rFonts w:hint="eastAsia" w:ascii="宋体" w:hAnsi="宋体" w:eastAsia="宋体" w:cs="宋体"/>
          <w:sz w:val="24"/>
          <w:szCs w:val="24"/>
        </w:rPr>
        <w:t>种方式对合同价格进行调整：</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第1种方式：采用价格指数进行价格调整。</w:t>
      </w:r>
    </w:p>
    <w:p>
      <w:pPr>
        <w:snapToGrid w:val="0"/>
        <w:spacing w:line="440" w:lineRule="exact"/>
        <w:ind w:firstLine="480" w:firstLineChars="200"/>
        <w:rPr>
          <w:rFonts w:ascii="宋体" w:hAnsi="宋体" w:eastAsia="宋体" w:cs="宋体"/>
          <w:sz w:val="24"/>
          <w:szCs w:val="24"/>
          <w:u w:val="single"/>
        </w:rPr>
      </w:pPr>
      <w:r>
        <w:rPr>
          <w:rFonts w:hint="eastAsia" w:ascii="宋体" w:hAnsi="宋体" w:eastAsia="宋体" w:cs="宋体"/>
          <w:sz w:val="24"/>
          <w:szCs w:val="24"/>
        </w:rPr>
        <w:t>关于各可调因子、定值和变值权重，以及基本价格指数及其来源的约定：</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第2种方式：采用造价信息进行价格调整。</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（2）关于基准价格的约定：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sz w:val="24"/>
          <w:szCs w:val="24"/>
          <w:u w:val="single"/>
        </w:rPr>
        <w:t xml:space="preserve">   </w:t>
      </w:r>
      <w:r>
        <w:rPr>
          <w:rFonts w:hint="eastAsia" w:ascii="宋体" w:hAnsi="宋体" w:eastAsia="宋体" w:cs="宋体"/>
          <w:sz w:val="24"/>
          <w:szCs w:val="24"/>
        </w:rPr>
        <w:t>%时，或材料单价跌幅以已标价工程量清单或预算书中载明材料单价为基础超过</w:t>
      </w:r>
      <w:r>
        <w:rPr>
          <w:rFonts w:hint="eastAsia" w:ascii="宋体" w:hAnsi="宋体" w:eastAsia="宋体" w:cs="宋体"/>
          <w:sz w:val="24"/>
          <w:szCs w:val="24"/>
          <w:u w:val="single"/>
        </w:rPr>
        <w:t xml:space="preserve">   </w:t>
      </w:r>
      <w:r>
        <w:rPr>
          <w:rFonts w:hint="eastAsia" w:ascii="宋体" w:hAnsi="宋体" w:eastAsia="宋体" w:cs="宋体"/>
          <w:sz w:val="24"/>
          <w:szCs w:val="24"/>
        </w:rPr>
        <w:t>%时，其超过部分据实调整。</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②承包人在已标价工程量清单或预算书中载明的材料单价高于基准价格的：专用合同条款合同履行期间材料单价跌幅以基准价格为基础超过</w:t>
      </w:r>
      <w:r>
        <w:rPr>
          <w:rFonts w:hint="eastAsia" w:ascii="宋体" w:hAnsi="宋体" w:eastAsia="宋体" w:cs="宋体"/>
          <w:sz w:val="24"/>
          <w:szCs w:val="24"/>
          <w:u w:val="single"/>
        </w:rPr>
        <w:t xml:space="preserve">   </w:t>
      </w:r>
      <w:r>
        <w:rPr>
          <w:rFonts w:hint="eastAsia" w:ascii="宋体" w:hAnsi="宋体" w:eastAsia="宋体" w:cs="宋体"/>
          <w:sz w:val="24"/>
          <w:szCs w:val="24"/>
        </w:rPr>
        <w:t>%时，材料单价涨幅以已标价工程量清单或预算书中载明材料单价为基础超过</w:t>
      </w:r>
      <w:r>
        <w:rPr>
          <w:rFonts w:hint="eastAsia" w:ascii="宋体" w:hAnsi="宋体" w:eastAsia="宋体" w:cs="宋体"/>
          <w:sz w:val="24"/>
          <w:szCs w:val="24"/>
          <w:u w:val="single"/>
        </w:rPr>
        <w:t xml:space="preserve">   </w:t>
      </w:r>
      <w:r>
        <w:rPr>
          <w:rFonts w:hint="eastAsia" w:ascii="宋体" w:hAnsi="宋体" w:eastAsia="宋体" w:cs="宋体"/>
          <w:sz w:val="24"/>
          <w:szCs w:val="24"/>
        </w:rPr>
        <w:t>%时，其超过部分据实调整。</w:t>
      </w:r>
    </w:p>
    <w:p>
      <w:pPr>
        <w:snapToGrid w:val="0"/>
        <w:spacing w:line="440" w:lineRule="exact"/>
        <w:ind w:firstLine="645"/>
        <w:rPr>
          <w:rFonts w:ascii="宋体" w:hAnsi="宋体" w:eastAsia="宋体" w:cs="宋体"/>
          <w:sz w:val="24"/>
          <w:szCs w:val="24"/>
        </w:rPr>
      </w:pPr>
      <w:r>
        <w:rPr>
          <w:rFonts w:hint="eastAsia" w:ascii="宋体" w:hAnsi="宋体" w:eastAsia="宋体" w:cs="宋体"/>
          <w:sz w:val="24"/>
          <w:szCs w:val="24"/>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sz w:val="24"/>
          <w:szCs w:val="24"/>
          <w:u w:val="single"/>
        </w:rPr>
        <w:t xml:space="preserve">   </w:t>
      </w:r>
      <w:r>
        <w:rPr>
          <w:rFonts w:hint="eastAsia" w:ascii="宋体" w:hAnsi="宋体" w:eastAsia="宋体" w:cs="宋体"/>
          <w:sz w:val="24"/>
          <w:szCs w:val="24"/>
        </w:rPr>
        <w:t>%时，其超过部分据实调整。</w:t>
      </w:r>
    </w:p>
    <w:p>
      <w:pPr>
        <w:snapToGrid w:val="0"/>
        <w:spacing w:line="440" w:lineRule="exact"/>
        <w:rPr>
          <w:rFonts w:ascii="宋体" w:hAnsi="宋体" w:eastAsia="宋体" w:cs="宋体"/>
          <w:sz w:val="24"/>
          <w:szCs w:val="24"/>
        </w:rPr>
      </w:pPr>
      <w:r>
        <w:rPr>
          <w:rFonts w:hint="eastAsia" w:ascii="宋体" w:hAnsi="宋体" w:eastAsia="宋体" w:cs="宋体"/>
          <w:sz w:val="24"/>
          <w:szCs w:val="24"/>
        </w:rPr>
        <w:t>第3种方式：其他价格调整方式：</w:t>
      </w:r>
      <w:r>
        <w:rPr>
          <w:rFonts w:hint="eastAsia" w:ascii="宋体" w:hAnsi="宋体" w:eastAsia="宋体" w:cs="宋体"/>
          <w:sz w:val="24"/>
          <w:szCs w:val="24"/>
          <w:u w:val="single"/>
        </w:rPr>
        <w:t xml:space="preserve">                       </w:t>
      </w:r>
    </w:p>
    <w:bookmarkEnd w:id="326"/>
    <w:bookmarkEnd w:id="327"/>
    <w:bookmarkEnd w:id="328"/>
    <w:bookmarkEnd w:id="329"/>
    <w:bookmarkEnd w:id="330"/>
    <w:bookmarkEnd w:id="331"/>
    <w:p>
      <w:pPr>
        <w:pStyle w:val="9"/>
        <w:snapToGrid w:val="0"/>
        <w:spacing w:before="0" w:after="0" w:line="440" w:lineRule="exact"/>
        <w:rPr>
          <w:rFonts w:ascii="宋体" w:hAnsi="宋体" w:eastAsia="宋体" w:cs="宋体"/>
          <w:b w:val="0"/>
          <w:sz w:val="24"/>
          <w:szCs w:val="24"/>
        </w:rPr>
      </w:pPr>
      <w:bookmarkStart w:id="441" w:name="_Toc292559915"/>
      <w:bookmarkStart w:id="442" w:name="_Toc296346706"/>
      <w:bookmarkStart w:id="443" w:name="_Toc297048391"/>
      <w:bookmarkStart w:id="444" w:name="_Toc297120505"/>
      <w:bookmarkStart w:id="445" w:name="_Toc296347204"/>
      <w:bookmarkStart w:id="446" w:name="_Toc296503205"/>
      <w:bookmarkStart w:id="447" w:name="_Toc296891033"/>
      <w:bookmarkStart w:id="448" w:name="_Toc292559410"/>
      <w:bookmarkStart w:id="449" w:name="_Toc296944544"/>
      <w:bookmarkStart w:id="450" w:name="_Toc296891245"/>
      <w:bookmarkStart w:id="451" w:name="_Toc351203644"/>
      <w:bookmarkStart w:id="452" w:name="_Toc300935002"/>
      <w:bookmarkStart w:id="453" w:name="_Toc304295579"/>
      <w:bookmarkStart w:id="454" w:name="_Toc297216211"/>
      <w:bookmarkStart w:id="455" w:name="_Toc303539159"/>
      <w:bookmarkStart w:id="456" w:name="_Toc297123552"/>
      <w:bookmarkStart w:id="457" w:name="_Toc312678040"/>
      <w:r>
        <w:rPr>
          <w:rFonts w:hint="eastAsia" w:ascii="宋体" w:hAnsi="宋体" w:eastAsia="宋体" w:cs="宋体"/>
          <w:b w:val="0"/>
          <w:sz w:val="24"/>
          <w:szCs w:val="24"/>
        </w:rPr>
        <w:t xml:space="preserve">12. </w:t>
      </w:r>
      <w:bookmarkEnd w:id="441"/>
      <w:bookmarkEnd w:id="442"/>
      <w:bookmarkEnd w:id="443"/>
      <w:bookmarkEnd w:id="444"/>
      <w:bookmarkEnd w:id="445"/>
      <w:bookmarkEnd w:id="446"/>
      <w:bookmarkEnd w:id="447"/>
      <w:bookmarkEnd w:id="448"/>
      <w:bookmarkEnd w:id="449"/>
      <w:bookmarkEnd w:id="450"/>
      <w:r>
        <w:rPr>
          <w:rFonts w:hint="eastAsia" w:ascii="宋体" w:hAnsi="宋体" w:eastAsia="宋体" w:cs="宋体"/>
          <w:b w:val="0"/>
          <w:sz w:val="24"/>
          <w:szCs w:val="24"/>
        </w:rPr>
        <w:t>合同价格、计量与支付</w:t>
      </w:r>
      <w:bookmarkEnd w:id="451"/>
    </w:p>
    <w:bookmarkEnd w:id="452"/>
    <w:bookmarkEnd w:id="453"/>
    <w:bookmarkEnd w:id="454"/>
    <w:bookmarkEnd w:id="455"/>
    <w:bookmarkEnd w:id="456"/>
    <w:bookmarkEnd w:id="457"/>
    <w:p>
      <w:pPr>
        <w:snapToGrid w:val="0"/>
        <w:spacing w:line="440" w:lineRule="exact"/>
        <w:ind w:firstLine="480" w:firstLineChars="200"/>
        <w:rPr>
          <w:rFonts w:ascii="宋体" w:hAnsi="宋体" w:eastAsia="宋体" w:cs="宋体"/>
          <w:sz w:val="24"/>
          <w:szCs w:val="24"/>
        </w:rPr>
      </w:pPr>
      <w:bookmarkStart w:id="458" w:name="_Toc267251461"/>
      <w:bookmarkStart w:id="459" w:name="_Toc292559411"/>
      <w:bookmarkStart w:id="460" w:name="_Toc292559916"/>
      <w:bookmarkStart w:id="461" w:name="_Toc296891034"/>
      <w:bookmarkStart w:id="462" w:name="_Toc296347205"/>
      <w:bookmarkStart w:id="463" w:name="_Toc296346707"/>
      <w:bookmarkStart w:id="464" w:name="_Toc297120506"/>
      <w:bookmarkStart w:id="465" w:name="_Toc296944545"/>
      <w:bookmarkStart w:id="466" w:name="_Toc297048392"/>
      <w:bookmarkStart w:id="467" w:name="_Toc296503206"/>
      <w:bookmarkStart w:id="468" w:name="_Toc296891246"/>
      <w:bookmarkStart w:id="469" w:name="_Toc297123553"/>
      <w:bookmarkStart w:id="470" w:name="_Toc297216212"/>
      <w:bookmarkStart w:id="471" w:name="_Toc304295580"/>
      <w:bookmarkStart w:id="472" w:name="_Toc300935003"/>
      <w:bookmarkStart w:id="473" w:name="_Toc303539160"/>
      <w:bookmarkStart w:id="474" w:name="_Toc312678041"/>
      <w:r>
        <w:rPr>
          <w:rFonts w:hint="eastAsia" w:ascii="宋体" w:hAnsi="宋体" w:eastAsia="宋体" w:cs="宋体"/>
          <w:sz w:val="24"/>
          <w:szCs w:val="24"/>
        </w:rPr>
        <w:t>12.1 合</w:t>
      </w:r>
      <w:bookmarkEnd w:id="458"/>
      <w:bookmarkEnd w:id="459"/>
      <w:bookmarkEnd w:id="460"/>
      <w:r>
        <w:rPr>
          <w:rFonts w:hint="eastAsia" w:ascii="宋体" w:hAnsi="宋体" w:eastAsia="宋体" w:cs="宋体"/>
          <w:sz w:val="24"/>
          <w:szCs w:val="24"/>
        </w:rPr>
        <w:t>同价</w:t>
      </w:r>
      <w:bookmarkEnd w:id="461"/>
      <w:bookmarkEnd w:id="462"/>
      <w:bookmarkEnd w:id="463"/>
      <w:bookmarkEnd w:id="464"/>
      <w:bookmarkEnd w:id="465"/>
      <w:bookmarkEnd w:id="466"/>
      <w:bookmarkEnd w:id="467"/>
      <w:bookmarkEnd w:id="468"/>
      <w:r>
        <w:rPr>
          <w:rFonts w:hint="eastAsia" w:ascii="宋体" w:hAnsi="宋体" w:eastAsia="宋体" w:cs="宋体"/>
          <w:sz w:val="24"/>
          <w:szCs w:val="24"/>
        </w:rPr>
        <w:t>格形式</w:t>
      </w:r>
    </w:p>
    <w:bookmarkEnd w:id="469"/>
    <w:bookmarkEnd w:id="470"/>
    <w:bookmarkEnd w:id="471"/>
    <w:bookmarkEnd w:id="472"/>
    <w:bookmarkEnd w:id="473"/>
    <w:bookmarkEnd w:id="474"/>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1、单价合同。</w:t>
      </w:r>
    </w:p>
    <w:p>
      <w:pPr>
        <w:snapToGrid w:val="0"/>
        <w:spacing w:line="440" w:lineRule="exact"/>
        <w:rPr>
          <w:rFonts w:ascii="宋体" w:hAnsi="宋体" w:eastAsia="宋体" w:cs="宋体"/>
          <w:sz w:val="24"/>
          <w:szCs w:val="24"/>
        </w:rPr>
      </w:pPr>
      <w:r>
        <w:rPr>
          <w:rFonts w:hint="eastAsia" w:ascii="宋体" w:hAnsi="宋体" w:eastAsia="宋体" w:cs="宋体"/>
          <w:sz w:val="24"/>
          <w:szCs w:val="24"/>
        </w:rPr>
        <w:t>综合单价包含的风险范围：</w:t>
      </w:r>
      <w:r>
        <w:rPr>
          <w:rFonts w:hint="eastAsia" w:ascii="宋体" w:hAnsi="宋体" w:eastAsia="宋体" w:cs="宋体"/>
          <w:sz w:val="24"/>
          <w:szCs w:val="24"/>
          <w:u w:val="single"/>
        </w:rPr>
        <w:t xml:space="preserve">                             </w:t>
      </w:r>
    </w:p>
    <w:p>
      <w:pPr>
        <w:snapToGrid w:val="0"/>
        <w:spacing w:line="440" w:lineRule="exact"/>
        <w:rPr>
          <w:rFonts w:ascii="宋体" w:hAnsi="宋体" w:eastAsia="宋体" w:cs="宋体"/>
          <w:sz w:val="24"/>
          <w:szCs w:val="24"/>
        </w:rPr>
      </w:pPr>
      <w:r>
        <w:rPr>
          <w:rFonts w:hint="eastAsia" w:ascii="宋体" w:hAnsi="宋体" w:eastAsia="宋体" w:cs="宋体"/>
          <w:sz w:val="24"/>
          <w:szCs w:val="24"/>
        </w:rPr>
        <w:t>风险费用的计算方法：</w:t>
      </w:r>
      <w:r>
        <w:rPr>
          <w:rFonts w:hint="eastAsia" w:ascii="宋体" w:hAnsi="宋体" w:eastAsia="宋体" w:cs="宋体"/>
          <w:sz w:val="24"/>
          <w:szCs w:val="24"/>
          <w:u w:val="single"/>
        </w:rPr>
        <w:t xml:space="preserve">                                 </w:t>
      </w:r>
    </w:p>
    <w:p>
      <w:pPr>
        <w:snapToGrid w:val="0"/>
        <w:spacing w:line="440" w:lineRule="exact"/>
        <w:rPr>
          <w:rFonts w:ascii="宋体" w:hAnsi="宋体" w:eastAsia="宋体" w:cs="宋体"/>
          <w:sz w:val="24"/>
          <w:szCs w:val="24"/>
        </w:rPr>
      </w:pPr>
      <w:r>
        <w:rPr>
          <w:rFonts w:hint="eastAsia" w:ascii="宋体" w:hAnsi="宋体" w:eastAsia="宋体" w:cs="宋体"/>
          <w:sz w:val="24"/>
          <w:szCs w:val="24"/>
        </w:rPr>
        <w:t>风险范围以外合同价格的调整方法：</w:t>
      </w:r>
      <w:r>
        <w:rPr>
          <w:rFonts w:hint="eastAsia" w:ascii="宋体" w:hAnsi="宋体" w:eastAsia="宋体" w:cs="宋体"/>
          <w:sz w:val="24"/>
          <w:szCs w:val="24"/>
          <w:u w:val="single"/>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2、总价合同。</w:t>
      </w:r>
    </w:p>
    <w:p>
      <w:pPr>
        <w:snapToGrid w:val="0"/>
        <w:spacing w:line="440" w:lineRule="exact"/>
        <w:rPr>
          <w:rFonts w:ascii="宋体" w:hAnsi="宋体" w:eastAsia="宋体" w:cs="宋体"/>
          <w:sz w:val="24"/>
          <w:szCs w:val="24"/>
        </w:rPr>
      </w:pPr>
      <w:r>
        <w:rPr>
          <w:rFonts w:hint="eastAsia" w:ascii="宋体" w:hAnsi="宋体" w:eastAsia="宋体" w:cs="宋体"/>
          <w:sz w:val="24"/>
          <w:szCs w:val="24"/>
        </w:rPr>
        <w:t>总价包含的风险范围：</w:t>
      </w:r>
      <w:r>
        <w:rPr>
          <w:rFonts w:hint="eastAsia" w:ascii="宋体" w:hAnsi="宋体" w:eastAsia="宋体" w:cs="宋体"/>
          <w:sz w:val="24"/>
          <w:szCs w:val="24"/>
          <w:u w:val="single"/>
        </w:rPr>
        <w:t xml:space="preserve">                                  </w:t>
      </w:r>
    </w:p>
    <w:p>
      <w:pPr>
        <w:snapToGrid w:val="0"/>
        <w:spacing w:line="440" w:lineRule="exact"/>
        <w:rPr>
          <w:rFonts w:ascii="宋体" w:hAnsi="宋体" w:eastAsia="宋体" w:cs="宋体"/>
          <w:sz w:val="24"/>
          <w:szCs w:val="24"/>
        </w:rPr>
      </w:pPr>
      <w:r>
        <w:rPr>
          <w:rFonts w:hint="eastAsia" w:ascii="宋体" w:hAnsi="宋体" w:eastAsia="宋体" w:cs="宋体"/>
          <w:sz w:val="24"/>
          <w:szCs w:val="24"/>
        </w:rPr>
        <w:t>风险费用的计算方法：</w:t>
      </w:r>
      <w:r>
        <w:rPr>
          <w:rFonts w:hint="eastAsia" w:ascii="宋体" w:hAnsi="宋体" w:eastAsia="宋体" w:cs="宋体"/>
          <w:sz w:val="24"/>
          <w:szCs w:val="24"/>
          <w:u w:val="single"/>
        </w:rPr>
        <w:t xml:space="preserve">                                  </w:t>
      </w:r>
    </w:p>
    <w:p>
      <w:pPr>
        <w:snapToGrid w:val="0"/>
        <w:spacing w:line="440" w:lineRule="exact"/>
        <w:rPr>
          <w:rFonts w:ascii="宋体" w:hAnsi="宋体" w:eastAsia="宋体" w:cs="宋体"/>
          <w:sz w:val="24"/>
          <w:szCs w:val="24"/>
        </w:rPr>
      </w:pPr>
      <w:r>
        <w:rPr>
          <w:rFonts w:hint="eastAsia" w:ascii="宋体" w:hAnsi="宋体" w:eastAsia="宋体" w:cs="宋体"/>
          <w:sz w:val="24"/>
          <w:szCs w:val="24"/>
        </w:rPr>
        <w:t>风险范围以外合同价格的调整方法：</w:t>
      </w:r>
      <w:r>
        <w:rPr>
          <w:rFonts w:hint="eastAsia" w:ascii="宋体" w:hAnsi="宋体" w:eastAsia="宋体" w:cs="宋体"/>
          <w:sz w:val="24"/>
          <w:szCs w:val="24"/>
          <w:u w:val="single"/>
        </w:rPr>
        <w:t xml:space="preserve">                    </w:t>
      </w:r>
    </w:p>
    <w:p>
      <w:pPr>
        <w:snapToGrid w:val="0"/>
        <w:spacing w:line="440" w:lineRule="exact"/>
        <w:rPr>
          <w:rFonts w:ascii="宋体" w:hAnsi="宋体" w:eastAsia="宋体" w:cs="宋体"/>
          <w:sz w:val="24"/>
          <w:szCs w:val="24"/>
        </w:rPr>
      </w:pPr>
      <w:r>
        <w:rPr>
          <w:rFonts w:hint="eastAsia" w:ascii="宋体" w:hAnsi="宋体" w:eastAsia="宋体" w:cs="宋体"/>
          <w:sz w:val="24"/>
          <w:szCs w:val="24"/>
        </w:rPr>
        <w:t>3、其他价格方式：</w:t>
      </w:r>
      <w:r>
        <w:rPr>
          <w:rFonts w:hint="eastAsia" w:ascii="宋体" w:hAnsi="宋体" w:eastAsia="宋体" w:cs="宋体"/>
          <w:sz w:val="24"/>
          <w:szCs w:val="24"/>
          <w:u w:val="single"/>
        </w:rPr>
        <w:t xml:space="preserve">                                    </w:t>
      </w:r>
    </w:p>
    <w:p>
      <w:pPr>
        <w:snapToGrid w:val="0"/>
        <w:spacing w:line="440" w:lineRule="exact"/>
        <w:ind w:firstLine="480" w:firstLineChars="200"/>
        <w:rPr>
          <w:rFonts w:ascii="宋体" w:hAnsi="宋体" w:eastAsia="宋体" w:cs="宋体"/>
          <w:sz w:val="24"/>
          <w:szCs w:val="24"/>
        </w:rPr>
      </w:pPr>
      <w:bookmarkStart w:id="475" w:name="_Toc304295581"/>
      <w:bookmarkStart w:id="476" w:name="_Toc297216213"/>
      <w:bookmarkStart w:id="477" w:name="_Toc312678042"/>
      <w:bookmarkStart w:id="478" w:name="_Toc303539161"/>
      <w:bookmarkStart w:id="479" w:name="_Toc300935004"/>
      <w:bookmarkStart w:id="480" w:name="_Toc297123554"/>
      <w:bookmarkStart w:id="481" w:name="_Toc296346708"/>
      <w:bookmarkStart w:id="482" w:name="_Toc296503207"/>
      <w:bookmarkStart w:id="483" w:name="_Toc297120507"/>
      <w:bookmarkStart w:id="484" w:name="_Toc296944546"/>
      <w:bookmarkStart w:id="485" w:name="_Toc297048393"/>
      <w:bookmarkStart w:id="486" w:name="_Toc296347206"/>
      <w:bookmarkStart w:id="487" w:name="_Toc292559917"/>
      <w:bookmarkStart w:id="488" w:name="_Toc296891035"/>
      <w:bookmarkStart w:id="489" w:name="_Toc296891247"/>
      <w:bookmarkStart w:id="490" w:name="_Toc292559412"/>
      <w:r>
        <w:rPr>
          <w:rFonts w:hint="eastAsia" w:ascii="宋体" w:hAnsi="宋体" w:eastAsia="宋体" w:cs="宋体"/>
          <w:sz w:val="24"/>
          <w:szCs w:val="24"/>
        </w:rPr>
        <w:t>12.2 预付款</w:t>
      </w:r>
    </w:p>
    <w:bookmarkEnd w:id="475"/>
    <w:bookmarkEnd w:id="476"/>
    <w:bookmarkEnd w:id="477"/>
    <w:bookmarkEnd w:id="478"/>
    <w:bookmarkEnd w:id="479"/>
    <w:bookmarkEnd w:id="480"/>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12.2.1 预付款的支付</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预付款支付比例或金额：</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预付款支付期限：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预付款扣回的方式：</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12.2.2 预付款担保</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承包人提交预付款担保的期限：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预付款担保的形式为：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bookmarkEnd w:id="481"/>
    <w:bookmarkEnd w:id="482"/>
    <w:bookmarkEnd w:id="483"/>
    <w:bookmarkEnd w:id="484"/>
    <w:bookmarkEnd w:id="485"/>
    <w:bookmarkEnd w:id="486"/>
    <w:bookmarkEnd w:id="487"/>
    <w:bookmarkEnd w:id="488"/>
    <w:bookmarkEnd w:id="489"/>
    <w:bookmarkEnd w:id="490"/>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12.3 计量</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12.3.1 计量原则</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工程量计算规则：</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12.3.2 计量周期</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关于计量周期的约定：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12.3.3 单价合同的计量</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关于单价合同计量的约定：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12.3.4 总价合同的计量</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关于总价合同计量的约定：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12.3.5总价合同采用支付分解表计量支付的，是否适用第12.3.4 项〔总价合同的计量〕约定进行计量：</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12.3.6 其他价格形式合同的计量</w:t>
      </w:r>
    </w:p>
    <w:p>
      <w:pPr>
        <w:snapToGrid w:val="0"/>
        <w:spacing w:line="440" w:lineRule="exact"/>
        <w:rPr>
          <w:rFonts w:ascii="宋体" w:hAnsi="宋体" w:eastAsia="宋体" w:cs="宋体"/>
          <w:sz w:val="24"/>
          <w:szCs w:val="24"/>
        </w:rPr>
      </w:pPr>
      <w:r>
        <w:rPr>
          <w:rFonts w:hint="eastAsia" w:ascii="宋体" w:hAnsi="宋体" w:eastAsia="宋体" w:cs="宋体"/>
          <w:sz w:val="24"/>
          <w:szCs w:val="24"/>
        </w:rPr>
        <w:t>其他价格形式的计量方式和程序：</w:t>
      </w:r>
      <w:r>
        <w:rPr>
          <w:rFonts w:hint="eastAsia" w:ascii="宋体" w:hAnsi="宋体" w:eastAsia="宋体" w:cs="宋体"/>
          <w:sz w:val="24"/>
          <w:szCs w:val="24"/>
          <w:u w:val="single"/>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12.4 工程进度款支付</w:t>
      </w:r>
    </w:p>
    <w:p>
      <w:pPr>
        <w:snapToGrid w:val="0"/>
        <w:spacing w:line="440" w:lineRule="exact"/>
        <w:ind w:firstLine="480" w:firstLineChars="200"/>
        <w:rPr>
          <w:rFonts w:ascii="宋体" w:hAnsi="宋体" w:eastAsia="宋体" w:cs="宋体"/>
          <w:sz w:val="24"/>
          <w:szCs w:val="24"/>
        </w:rPr>
      </w:pPr>
      <w:bookmarkStart w:id="491" w:name="_Toc297120511"/>
      <w:bookmarkStart w:id="492" w:name="_Toc296891039"/>
      <w:bookmarkStart w:id="493" w:name="_Toc292559416"/>
      <w:bookmarkStart w:id="494" w:name="_Toc296503211"/>
      <w:bookmarkStart w:id="495" w:name="_Toc297216215"/>
      <w:bookmarkStart w:id="496" w:name="_Toc297048397"/>
      <w:bookmarkStart w:id="497" w:name="_Toc296944550"/>
      <w:bookmarkStart w:id="498" w:name="_Toc296347210"/>
      <w:bookmarkStart w:id="499" w:name="_Toc297123556"/>
      <w:bookmarkStart w:id="500" w:name="_Toc303539163"/>
      <w:bookmarkStart w:id="501" w:name="_Toc300935006"/>
      <w:bookmarkStart w:id="502" w:name="_Toc292559921"/>
      <w:bookmarkStart w:id="503" w:name="_Toc296891251"/>
      <w:bookmarkStart w:id="504" w:name="_Toc296346712"/>
      <w:r>
        <w:rPr>
          <w:rFonts w:hint="eastAsia" w:ascii="宋体" w:hAnsi="宋体" w:eastAsia="宋体" w:cs="宋体"/>
          <w:sz w:val="24"/>
          <w:szCs w:val="24"/>
        </w:rPr>
        <w:t>12.4.1 付款周期</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关于付款周期的约定：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12.4.2 进度付款申请单的编制</w:t>
      </w:r>
    </w:p>
    <w:p>
      <w:pPr>
        <w:snapToGrid w:val="0"/>
        <w:spacing w:line="440" w:lineRule="exact"/>
        <w:rPr>
          <w:rFonts w:ascii="宋体" w:hAnsi="宋体" w:eastAsia="宋体" w:cs="宋体"/>
          <w:sz w:val="24"/>
          <w:szCs w:val="24"/>
        </w:rPr>
      </w:pPr>
      <w:r>
        <w:rPr>
          <w:rFonts w:hint="eastAsia" w:ascii="宋体" w:hAnsi="宋体" w:eastAsia="宋体" w:cs="宋体"/>
          <w:sz w:val="24"/>
          <w:szCs w:val="24"/>
        </w:rPr>
        <w:t>关于进度付款申请单编制的约定：</w:t>
      </w:r>
      <w:r>
        <w:rPr>
          <w:rFonts w:hint="eastAsia" w:ascii="宋体" w:hAnsi="宋体" w:eastAsia="宋体" w:cs="宋体"/>
          <w:sz w:val="24"/>
          <w:szCs w:val="24"/>
          <w:u w:val="single"/>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rPr>
          <w:rFonts w:hint="eastAsia" w:ascii="宋体" w:hAnsi="宋体" w:eastAsia="宋体" w:cs="宋体"/>
          <w:sz w:val="24"/>
          <w:szCs w:val="24"/>
        </w:rPr>
        <w:t>2.4.3 进度付款申请单的提交</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（1）单价合同进度付款申请单提交的约定：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（2）总价合同进度付款申请单提交的约定：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rPr>
          <w:rFonts w:ascii="宋体" w:hAnsi="宋体" w:eastAsia="宋体" w:cs="宋体"/>
          <w:sz w:val="24"/>
          <w:szCs w:val="24"/>
        </w:rPr>
      </w:pPr>
      <w:r>
        <w:rPr>
          <w:rFonts w:hint="eastAsia" w:ascii="宋体" w:hAnsi="宋体" w:eastAsia="宋体" w:cs="宋体"/>
          <w:sz w:val="24"/>
          <w:szCs w:val="24"/>
        </w:rPr>
        <w:t>（3）其他价格形式合同进度付款申请单提交的约定：</w:t>
      </w:r>
      <w:r>
        <w:rPr>
          <w:rFonts w:hint="eastAsia" w:ascii="宋体" w:hAnsi="宋体" w:eastAsia="宋体" w:cs="宋体"/>
          <w:sz w:val="24"/>
          <w:szCs w:val="24"/>
          <w:u w:val="single"/>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12.4.4 进度款审核和支付</w:t>
      </w:r>
    </w:p>
    <w:p>
      <w:pPr>
        <w:snapToGrid w:val="0"/>
        <w:spacing w:line="440" w:lineRule="exact"/>
        <w:ind w:firstLine="480" w:firstLineChars="200"/>
        <w:rPr>
          <w:rFonts w:ascii="宋体" w:hAnsi="宋体" w:eastAsia="宋体" w:cs="宋体"/>
          <w:sz w:val="24"/>
          <w:szCs w:val="24"/>
          <w:u w:val="single"/>
        </w:rPr>
      </w:pPr>
      <w:r>
        <w:rPr>
          <w:rFonts w:hint="eastAsia" w:ascii="宋体" w:hAnsi="宋体" w:eastAsia="宋体" w:cs="宋体"/>
          <w:sz w:val="24"/>
          <w:szCs w:val="24"/>
        </w:rPr>
        <w:t>（1）监理人审查并报送发包人的期限：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rPr>
          <w:rFonts w:ascii="宋体" w:hAnsi="宋体" w:eastAsia="宋体" w:cs="宋体"/>
          <w:sz w:val="24"/>
          <w:szCs w:val="24"/>
        </w:rPr>
      </w:pPr>
      <w:r>
        <w:rPr>
          <w:rFonts w:hint="eastAsia" w:ascii="宋体" w:hAnsi="宋体" w:eastAsia="宋体" w:cs="宋体"/>
          <w:sz w:val="24"/>
          <w:szCs w:val="24"/>
        </w:rPr>
        <w:t>发包人完成审批并签发进度款支付证书的期限：</w:t>
      </w:r>
      <w:r>
        <w:rPr>
          <w:rFonts w:hint="eastAsia" w:ascii="宋体" w:hAnsi="宋体" w:eastAsia="宋体" w:cs="宋体"/>
          <w:sz w:val="24"/>
          <w:szCs w:val="24"/>
          <w:u w:val="single"/>
        </w:rPr>
        <w:t xml:space="preserve">          </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（2）发包人支付进度款的期限：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napToGrid w:val="0"/>
        <w:spacing w:line="440" w:lineRule="exact"/>
        <w:rPr>
          <w:rFonts w:ascii="宋体" w:hAnsi="宋体" w:eastAsia="宋体" w:cs="宋体"/>
          <w:sz w:val="24"/>
          <w:szCs w:val="24"/>
        </w:rPr>
      </w:pPr>
      <w:r>
        <w:rPr>
          <w:rFonts w:hint="eastAsia" w:ascii="宋体" w:hAnsi="宋体" w:eastAsia="宋体" w:cs="宋体"/>
          <w:sz w:val="24"/>
          <w:szCs w:val="24"/>
        </w:rPr>
        <w:t>发包人逾期支付进度款的违约金的计算方式：</w:t>
      </w:r>
      <w:r>
        <w:rPr>
          <w:rFonts w:hint="eastAsia" w:ascii="宋体" w:hAnsi="宋体" w:eastAsia="宋体" w:cs="宋体"/>
          <w:sz w:val="24"/>
          <w:szCs w:val="24"/>
          <w:u w:val="single"/>
        </w:rPr>
        <w:t xml:space="preserve">            </w:t>
      </w:r>
    </w:p>
    <w:p>
      <w:pPr>
        <w:snapToGrid w:val="0"/>
        <w:spacing w:line="440" w:lineRule="exact"/>
        <w:ind w:firstLine="600" w:firstLineChars="250"/>
        <w:rPr>
          <w:rFonts w:ascii="宋体" w:hAnsi="宋体" w:eastAsia="宋体" w:cs="宋体"/>
          <w:sz w:val="24"/>
          <w:szCs w:val="24"/>
        </w:rPr>
      </w:pPr>
      <w:r>
        <w:rPr>
          <w:rFonts w:hint="eastAsia" w:ascii="宋体" w:hAnsi="宋体" w:eastAsia="宋体" w:cs="宋体"/>
          <w:sz w:val="24"/>
          <w:szCs w:val="24"/>
        </w:rPr>
        <w:t>12.4.6 支付分解表的编制</w:t>
      </w:r>
    </w:p>
    <w:p>
      <w:pPr>
        <w:snapToGrid w:val="0"/>
        <w:spacing w:line="440" w:lineRule="exact"/>
        <w:ind w:left="4800" w:hanging="4800" w:hangingChars="2000"/>
        <w:rPr>
          <w:rFonts w:ascii="宋体" w:hAnsi="宋体" w:eastAsia="宋体" w:cs="宋体"/>
          <w:sz w:val="24"/>
          <w:szCs w:val="24"/>
        </w:rPr>
      </w:pPr>
      <w:r>
        <w:rPr>
          <w:rFonts w:hint="eastAsia" w:ascii="宋体" w:hAnsi="宋体" w:eastAsia="宋体" w:cs="宋体"/>
          <w:sz w:val="24"/>
          <w:szCs w:val="24"/>
        </w:rPr>
        <w:t>2、总价合同支付分解表的编制与审批：</w:t>
      </w:r>
      <w:r>
        <w:rPr>
          <w:rFonts w:hint="eastAsia" w:ascii="宋体" w:hAnsi="宋体" w:eastAsia="宋体" w:cs="宋体"/>
          <w:sz w:val="24"/>
          <w:szCs w:val="24"/>
          <w:u w:val="single"/>
        </w:rPr>
        <w:t xml:space="preserve">                </w:t>
      </w:r>
    </w:p>
    <w:p>
      <w:pPr>
        <w:snapToGrid w:val="0"/>
        <w:spacing w:line="440" w:lineRule="exact"/>
        <w:rPr>
          <w:rFonts w:ascii="宋体" w:hAnsi="宋体" w:eastAsia="宋体" w:cs="宋体"/>
          <w:sz w:val="24"/>
          <w:szCs w:val="24"/>
        </w:rPr>
      </w:pPr>
      <w:r>
        <w:rPr>
          <w:rFonts w:hint="eastAsia" w:ascii="宋体" w:hAnsi="宋体" w:eastAsia="宋体" w:cs="宋体"/>
          <w:sz w:val="24"/>
          <w:szCs w:val="24"/>
        </w:rPr>
        <w:t>3、单价合同的总价项目支付分解表的编制与审批：</w:t>
      </w:r>
      <w:r>
        <w:rPr>
          <w:rFonts w:hint="eastAsia" w:ascii="宋体" w:hAnsi="宋体" w:eastAsia="宋体" w:cs="宋体"/>
          <w:sz w:val="24"/>
          <w:szCs w:val="24"/>
          <w:u w:val="single"/>
        </w:rPr>
        <w:t xml:space="preserve">        </w:t>
      </w:r>
    </w:p>
    <w:bookmarkEnd w:id="332"/>
    <w:p>
      <w:pPr>
        <w:pStyle w:val="9"/>
        <w:snapToGrid w:val="0"/>
        <w:spacing w:before="0" w:after="0" w:line="440" w:lineRule="exact"/>
        <w:rPr>
          <w:rFonts w:ascii="宋体" w:hAnsi="宋体" w:eastAsia="宋体" w:cs="宋体"/>
          <w:b w:val="0"/>
          <w:sz w:val="24"/>
          <w:szCs w:val="24"/>
        </w:rPr>
      </w:pPr>
      <w:bookmarkStart w:id="505" w:name="_Toc351203645"/>
      <w:bookmarkStart w:id="506" w:name="_Toc303539172"/>
      <w:bookmarkStart w:id="507" w:name="_Toc304295593"/>
      <w:bookmarkStart w:id="508" w:name="_Toc296347218"/>
      <w:bookmarkStart w:id="509" w:name="_Toc296944558"/>
      <w:bookmarkStart w:id="510" w:name="_Toc292559929"/>
      <w:bookmarkStart w:id="511" w:name="_Toc312678053"/>
      <w:bookmarkStart w:id="512" w:name="_Toc296346720"/>
      <w:bookmarkStart w:id="513" w:name="_Toc297120519"/>
      <w:bookmarkStart w:id="514" w:name="_Toc297048405"/>
      <w:bookmarkStart w:id="515" w:name="_Toc296891047"/>
      <w:bookmarkStart w:id="516" w:name="_Toc297216223"/>
      <w:bookmarkStart w:id="517" w:name="_Toc292559424"/>
      <w:bookmarkStart w:id="518" w:name="_Toc296503219"/>
      <w:bookmarkStart w:id="519" w:name="_Toc296891259"/>
      <w:bookmarkStart w:id="520" w:name="_Toc300935015"/>
      <w:bookmarkStart w:id="521" w:name="_Toc297123564"/>
      <w:r>
        <w:rPr>
          <w:rFonts w:hint="eastAsia" w:ascii="宋体" w:hAnsi="宋体" w:eastAsia="宋体" w:cs="宋体"/>
          <w:b w:val="0"/>
          <w:sz w:val="24"/>
          <w:szCs w:val="24"/>
        </w:rPr>
        <w:t>13. 验收和工程试车</w:t>
      </w:r>
      <w:bookmarkEnd w:id="505"/>
    </w:p>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13.1 分部分项工程验收</w:t>
      </w:r>
    </w:p>
    <w:p>
      <w:pPr>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13.1.2监理人不能按时进行验收时，应提前</w:t>
      </w:r>
      <w:r>
        <w:rPr>
          <w:rFonts w:hint="eastAsia" w:ascii="宋体" w:hAnsi="宋体" w:eastAsia="宋体" w:cs="宋体"/>
          <w:sz w:val="24"/>
          <w:szCs w:val="24"/>
          <w:u w:val="single"/>
        </w:rPr>
        <w:t xml:space="preserve">       </w:t>
      </w:r>
      <w:r>
        <w:rPr>
          <w:rFonts w:hint="eastAsia" w:ascii="宋体" w:hAnsi="宋体" w:eastAsia="宋体" w:cs="宋体"/>
          <w:sz w:val="24"/>
          <w:szCs w:val="24"/>
        </w:rPr>
        <w:t>小时提交书面延期要求。</w:t>
      </w:r>
    </w:p>
    <w:p>
      <w:pPr>
        <w:snapToGrid w:val="0"/>
        <w:spacing w:line="440" w:lineRule="exact"/>
        <w:ind w:firstLine="480" w:firstLineChars="200"/>
        <w:rPr>
          <w:rFonts w:ascii="宋体" w:hAnsi="宋体" w:eastAsia="宋体" w:cs="宋体"/>
          <w:b/>
          <w:sz w:val="24"/>
          <w:szCs w:val="24"/>
        </w:rPr>
      </w:pPr>
      <w:r>
        <w:rPr>
          <w:rFonts w:hint="eastAsia" w:ascii="宋体" w:hAnsi="宋体" w:eastAsia="宋体" w:cs="宋体"/>
          <w:sz w:val="24"/>
          <w:szCs w:val="24"/>
        </w:rPr>
        <w:t>关于延期最长不得超过：</w:t>
      </w:r>
      <w:r>
        <w:rPr>
          <w:rFonts w:hint="eastAsia" w:ascii="宋体" w:hAnsi="宋体" w:eastAsia="宋体" w:cs="宋体"/>
          <w:sz w:val="24"/>
          <w:szCs w:val="24"/>
          <w:u w:val="single"/>
        </w:rPr>
        <w:t xml:space="preserve">         </w:t>
      </w:r>
      <w:r>
        <w:rPr>
          <w:rFonts w:hint="eastAsia" w:ascii="宋体" w:hAnsi="宋体" w:eastAsia="宋体" w:cs="宋体"/>
          <w:sz w:val="24"/>
          <w:szCs w:val="24"/>
        </w:rPr>
        <w:t>小时。</w:t>
      </w:r>
    </w:p>
    <w:p>
      <w:pPr>
        <w:snapToGrid w:val="0"/>
        <w:spacing w:line="440" w:lineRule="exact"/>
        <w:ind w:firstLine="480" w:firstLineChars="200"/>
        <w:rPr>
          <w:rFonts w:ascii="宋体" w:hAnsi="宋体" w:eastAsia="宋体" w:cs="宋体"/>
          <w:sz w:val="24"/>
          <w:szCs w:val="24"/>
        </w:rPr>
      </w:pPr>
      <w:bookmarkStart w:id="522" w:name="_Toc292559933"/>
      <w:bookmarkStart w:id="523" w:name="_Toc297120523"/>
      <w:bookmarkStart w:id="524" w:name="_Toc296891263"/>
      <w:bookmarkStart w:id="525" w:name="_Toc312678056"/>
      <w:bookmarkStart w:id="526" w:name="_Toc292559428"/>
      <w:bookmarkStart w:id="527" w:name="_Toc303539173"/>
      <w:bookmarkStart w:id="528" w:name="_Toc297216224"/>
      <w:bookmarkStart w:id="529" w:name="_Toc296346724"/>
      <w:bookmarkStart w:id="530" w:name="_Toc297048409"/>
      <w:bookmarkStart w:id="531" w:name="_Toc296891051"/>
      <w:bookmarkStart w:id="532" w:name="_Toc300935016"/>
      <w:bookmarkStart w:id="533" w:name="_Toc296503223"/>
      <w:bookmarkStart w:id="534" w:name="_Toc296347222"/>
      <w:bookmarkStart w:id="535" w:name="_Toc304295596"/>
      <w:bookmarkStart w:id="536" w:name="_Toc297123565"/>
      <w:bookmarkStart w:id="537" w:name="_Toc296944562"/>
      <w:bookmarkStart w:id="538" w:name="_Toc267251476"/>
      <w:bookmarkStart w:id="539" w:name="_Toc267251473"/>
      <w:bookmarkStart w:id="540" w:name="_Toc267251475"/>
      <w:bookmarkStart w:id="541" w:name="_Toc267251472"/>
      <w:bookmarkStart w:id="542" w:name="_Toc267251474"/>
      <w:bookmarkStart w:id="543" w:name="_Toc267251470"/>
      <w:bookmarkStart w:id="544" w:name="_Toc267251471"/>
      <w:r>
        <w:rPr>
          <w:rFonts w:hint="eastAsia" w:ascii="宋体" w:hAnsi="宋体" w:eastAsia="宋体" w:cs="宋体"/>
          <w:sz w:val="24"/>
          <w:szCs w:val="24"/>
        </w:rPr>
        <w:t>13.2 竣工验收</w:t>
      </w:r>
    </w:p>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Pr>
        <w:snapToGrid w:val="0"/>
        <w:spacing w:line="440" w:lineRule="exact"/>
        <w:ind w:firstLine="480" w:firstLineChars="200"/>
        <w:rPr>
          <w:rFonts w:ascii="宋体" w:hAnsi="宋体" w:eastAsia="宋体" w:cs="宋体"/>
          <w:sz w:val="24"/>
          <w:szCs w:val="24"/>
        </w:rPr>
      </w:pPr>
      <w:bookmarkStart w:id="545" w:name="_Toc280868704"/>
      <w:bookmarkStart w:id="546" w:name="_Toc280868705"/>
      <w:bookmarkStart w:id="547" w:name="_Toc280868706"/>
      <w:bookmarkStart w:id="548" w:name="_Toc280868707"/>
      <w:bookmarkStart w:id="549" w:name="_Toc280868708"/>
      <w:bookmarkStart w:id="550" w:name="_Toc280868709"/>
      <w:r>
        <w:rPr>
          <w:rFonts w:hint="eastAsia" w:ascii="宋体" w:hAnsi="宋体" w:eastAsia="宋体" w:cs="宋体"/>
          <w:sz w:val="24"/>
          <w:szCs w:val="24"/>
        </w:rPr>
        <w:t>13.2.2竣工验收程序</w:t>
      </w:r>
    </w:p>
    <w:bookmarkEnd w:id="545"/>
    <w:p>
      <w:pPr>
        <w:snapToGrid w:val="0"/>
        <w:spacing w:line="440" w:lineRule="exact"/>
        <w:ind w:left="4800" w:hanging="4800" w:hangingChars="2000"/>
        <w:rPr>
          <w:rFonts w:ascii="宋体" w:hAnsi="宋体" w:eastAsia="宋体" w:cs="宋体"/>
          <w:sz w:val="24"/>
          <w:szCs w:val="24"/>
        </w:rPr>
      </w:pPr>
      <w:r>
        <w:rPr>
          <w:rFonts w:hint="eastAsia" w:ascii="宋体" w:hAnsi="宋体" w:eastAsia="宋体" w:cs="宋体"/>
          <w:sz w:val="24"/>
          <w:szCs w:val="24"/>
        </w:rPr>
        <w:t>关于竣工验收程序的约定：</w:t>
      </w:r>
      <w:r>
        <w:rPr>
          <w:rFonts w:hint="eastAsia" w:ascii="宋体" w:hAnsi="宋体" w:eastAsia="宋体" w:cs="宋体"/>
          <w:sz w:val="24"/>
          <w:szCs w:val="24"/>
          <w:u w:val="single"/>
        </w:rPr>
        <w:t xml:space="preserve">                             </w:t>
      </w:r>
    </w:p>
    <w:p>
      <w:pPr>
        <w:spacing w:line="440" w:lineRule="exact"/>
        <w:rPr>
          <w:rFonts w:ascii="宋体" w:hAnsi="宋体" w:eastAsia="宋体" w:cs="宋体"/>
          <w:sz w:val="24"/>
          <w:szCs w:val="24"/>
          <w:u w:val="single"/>
        </w:rPr>
      </w:pPr>
      <w:r>
        <w:rPr>
          <w:rFonts w:hint="eastAsia" w:ascii="宋体" w:hAnsi="宋体" w:eastAsia="宋体" w:cs="宋体"/>
          <w:sz w:val="24"/>
          <w:szCs w:val="24"/>
        </w:rPr>
        <w:t>发包人不按照本项约定组织竣工验收、颁发工程接收证书的违约金的计算方法：</w:t>
      </w:r>
      <w:r>
        <w:rPr>
          <w:rFonts w:hint="eastAsia" w:ascii="宋体" w:hAnsi="宋体" w:eastAsia="宋体" w:cs="宋体"/>
          <w:sz w:val="24"/>
          <w:szCs w:val="24"/>
          <w:u w:val="single"/>
        </w:rPr>
        <w:t xml:space="preserve"> </w:t>
      </w:r>
    </w:p>
    <w:bookmarkEnd w:id="546"/>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13.2.5移交、接收全部与部分工程</w:t>
      </w:r>
    </w:p>
    <w:bookmarkEnd w:id="547"/>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承包人向发包人移交工程的期限：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440" w:lineRule="exact"/>
        <w:ind w:firstLine="480" w:firstLineChars="200"/>
        <w:rPr>
          <w:rFonts w:ascii="宋体" w:hAnsi="宋体" w:eastAsia="宋体" w:cs="宋体"/>
          <w:sz w:val="24"/>
          <w:szCs w:val="24"/>
          <w:u w:val="single"/>
        </w:rPr>
      </w:pPr>
      <w:r>
        <w:rPr>
          <w:rFonts w:hint="eastAsia" w:ascii="宋体" w:hAnsi="宋体" w:eastAsia="宋体" w:cs="宋体"/>
          <w:sz w:val="24"/>
          <w:szCs w:val="24"/>
        </w:rPr>
        <w:t>发包人未按本合同约定接收全部或部分工程的，违约金的计算方法为：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bookmarkEnd w:id="548"/>
    <w:p>
      <w:pPr>
        <w:spacing w:line="440" w:lineRule="exact"/>
        <w:rPr>
          <w:rFonts w:ascii="宋体" w:hAnsi="宋体" w:eastAsia="宋体" w:cs="宋体"/>
          <w:sz w:val="24"/>
          <w:szCs w:val="24"/>
        </w:rPr>
      </w:pPr>
      <w:r>
        <w:rPr>
          <w:rFonts w:hint="eastAsia" w:ascii="宋体" w:hAnsi="宋体" w:eastAsia="宋体" w:cs="宋体"/>
          <w:sz w:val="24"/>
          <w:szCs w:val="24"/>
        </w:rPr>
        <w:t>承包人未按时移交工程的，违约金的计算方法为：</w:t>
      </w:r>
      <w:r>
        <w:rPr>
          <w:rFonts w:hint="eastAsia" w:ascii="宋体" w:hAnsi="宋体" w:eastAsia="宋体" w:cs="宋体"/>
          <w:sz w:val="24"/>
          <w:szCs w:val="24"/>
          <w:u w:val="single"/>
        </w:rPr>
        <w:t xml:space="preserve">         </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13.3 工程试车</w:t>
      </w:r>
    </w:p>
    <w:bookmarkEnd w:id="549"/>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13.3.1 试车程序</w:t>
      </w:r>
    </w:p>
    <w:p>
      <w:pPr>
        <w:spacing w:line="440" w:lineRule="exact"/>
        <w:rPr>
          <w:rFonts w:ascii="宋体" w:hAnsi="宋体" w:eastAsia="宋体" w:cs="宋体"/>
          <w:sz w:val="24"/>
          <w:szCs w:val="24"/>
        </w:rPr>
      </w:pPr>
      <w:r>
        <w:rPr>
          <w:rFonts w:hint="eastAsia" w:ascii="宋体" w:hAnsi="宋体" w:eastAsia="宋体" w:cs="宋体"/>
          <w:sz w:val="24"/>
          <w:szCs w:val="24"/>
        </w:rPr>
        <w:t>工程试车内容：</w:t>
      </w:r>
      <w:r>
        <w:rPr>
          <w:rFonts w:hint="eastAsia" w:ascii="宋体" w:hAnsi="宋体" w:eastAsia="宋体" w:cs="宋体"/>
          <w:sz w:val="24"/>
          <w:szCs w:val="24"/>
          <w:u w:val="single"/>
        </w:rPr>
        <w:t xml:space="preserve">                                       </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（1）单机无负荷试车费用由</w:t>
      </w:r>
      <w:r>
        <w:rPr>
          <w:rFonts w:hint="eastAsia" w:ascii="宋体" w:hAnsi="宋体" w:eastAsia="宋体" w:cs="宋体"/>
          <w:sz w:val="24"/>
          <w:szCs w:val="24"/>
          <w:u w:val="single"/>
        </w:rPr>
        <w:t xml:space="preserve">                     </w:t>
      </w:r>
      <w:r>
        <w:rPr>
          <w:rFonts w:hint="eastAsia" w:ascii="宋体" w:hAnsi="宋体" w:eastAsia="宋体" w:cs="宋体"/>
          <w:sz w:val="24"/>
          <w:szCs w:val="24"/>
        </w:rPr>
        <w:t>承担；</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（2）无负荷联动试车费用由</w:t>
      </w:r>
      <w:r>
        <w:rPr>
          <w:rFonts w:hint="eastAsia" w:ascii="宋体" w:hAnsi="宋体" w:eastAsia="宋体" w:cs="宋体"/>
          <w:sz w:val="24"/>
          <w:szCs w:val="24"/>
          <w:u w:val="single"/>
        </w:rPr>
        <w:t xml:space="preserve">                     </w:t>
      </w:r>
      <w:r>
        <w:rPr>
          <w:rFonts w:hint="eastAsia" w:ascii="宋体" w:hAnsi="宋体" w:eastAsia="宋体" w:cs="宋体"/>
          <w:sz w:val="24"/>
          <w:szCs w:val="24"/>
        </w:rPr>
        <w:t>承担。</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13.3.3 投料试车</w:t>
      </w:r>
    </w:p>
    <w:p>
      <w:pPr>
        <w:spacing w:line="440" w:lineRule="exact"/>
        <w:rPr>
          <w:rFonts w:ascii="宋体" w:hAnsi="宋体" w:eastAsia="宋体" w:cs="宋体"/>
          <w:sz w:val="24"/>
          <w:szCs w:val="24"/>
        </w:rPr>
      </w:pPr>
      <w:r>
        <w:rPr>
          <w:rFonts w:hint="eastAsia" w:ascii="宋体" w:hAnsi="宋体" w:eastAsia="宋体" w:cs="宋体"/>
          <w:sz w:val="24"/>
          <w:szCs w:val="24"/>
        </w:rPr>
        <w:t>关于投料试车相关事项的约定：</w:t>
      </w:r>
      <w:r>
        <w:rPr>
          <w:rFonts w:hint="eastAsia" w:ascii="宋体" w:hAnsi="宋体" w:eastAsia="宋体" w:cs="宋体"/>
          <w:sz w:val="24"/>
          <w:szCs w:val="24"/>
          <w:u w:val="single"/>
        </w:rPr>
        <w:t xml:space="preserve">                          </w:t>
      </w:r>
    </w:p>
    <w:p>
      <w:pPr>
        <w:spacing w:line="440" w:lineRule="exact"/>
        <w:ind w:firstLine="480" w:firstLineChars="200"/>
        <w:outlineLvl w:val="0"/>
        <w:rPr>
          <w:rFonts w:ascii="宋体" w:hAnsi="宋体" w:eastAsia="宋体" w:cs="宋体"/>
          <w:sz w:val="24"/>
          <w:szCs w:val="24"/>
        </w:rPr>
      </w:pPr>
      <w:bookmarkStart w:id="551" w:name="_Toc28577"/>
      <w:r>
        <w:rPr>
          <w:rFonts w:hint="eastAsia" w:ascii="宋体" w:hAnsi="宋体" w:eastAsia="宋体" w:cs="宋体"/>
          <w:sz w:val="24"/>
          <w:szCs w:val="24"/>
        </w:rPr>
        <w:t>13.6 竣工退场</w:t>
      </w:r>
      <w:bookmarkEnd w:id="551"/>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13.6.1 竣工退场</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承包人完成竣工退场的期限：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pStyle w:val="9"/>
        <w:spacing w:before="0" w:after="0" w:line="440" w:lineRule="exact"/>
        <w:rPr>
          <w:rFonts w:ascii="宋体" w:hAnsi="宋体" w:eastAsia="宋体" w:cs="宋体"/>
          <w:b w:val="0"/>
          <w:sz w:val="24"/>
          <w:szCs w:val="24"/>
        </w:rPr>
      </w:pPr>
      <w:bookmarkStart w:id="552" w:name="_Toc351203646"/>
      <w:r>
        <w:rPr>
          <w:rFonts w:hint="eastAsia" w:ascii="宋体" w:hAnsi="宋体" w:eastAsia="宋体" w:cs="宋体"/>
          <w:b w:val="0"/>
          <w:sz w:val="24"/>
          <w:szCs w:val="24"/>
        </w:rPr>
        <w:t>14. 竣工结算</w:t>
      </w:r>
      <w:bookmarkEnd w:id="552"/>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14.1 竣工结算申请</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承包人提交竣工结算申请单的期限：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440" w:lineRule="exact"/>
        <w:ind w:firstLine="480" w:firstLineChars="200"/>
        <w:rPr>
          <w:rFonts w:ascii="宋体" w:hAnsi="宋体" w:eastAsia="宋体" w:cs="宋体"/>
          <w:sz w:val="24"/>
          <w:szCs w:val="24"/>
          <w:u w:val="single"/>
        </w:rPr>
      </w:pPr>
      <w:r>
        <w:rPr>
          <w:rFonts w:hint="eastAsia" w:ascii="宋体" w:hAnsi="宋体" w:eastAsia="宋体" w:cs="宋体"/>
          <w:sz w:val="24"/>
          <w:szCs w:val="24"/>
        </w:rPr>
        <w:t>竣工结算申请单应包括的内容：</w:t>
      </w:r>
      <w:r>
        <w:rPr>
          <w:rFonts w:hint="eastAsia" w:ascii="宋体" w:hAnsi="宋体" w:eastAsia="宋体" w:cs="宋体"/>
          <w:sz w:val="24"/>
          <w:szCs w:val="24"/>
          <w:u w:val="single"/>
        </w:rPr>
        <w:t xml:space="preserve">                        </w:t>
      </w:r>
    </w:p>
    <w:p>
      <w:pPr>
        <w:spacing w:line="440" w:lineRule="exact"/>
        <w:rPr>
          <w:rFonts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440" w:lineRule="exact"/>
        <w:ind w:firstLine="480" w:firstLineChars="200"/>
        <w:outlineLvl w:val="0"/>
        <w:rPr>
          <w:rFonts w:ascii="宋体" w:hAnsi="宋体" w:eastAsia="宋体" w:cs="宋体"/>
          <w:sz w:val="24"/>
          <w:szCs w:val="24"/>
        </w:rPr>
      </w:pPr>
      <w:bookmarkStart w:id="553" w:name="_Toc20963"/>
      <w:r>
        <w:rPr>
          <w:rFonts w:hint="eastAsia" w:ascii="宋体" w:hAnsi="宋体" w:eastAsia="宋体" w:cs="宋体"/>
          <w:sz w:val="24"/>
          <w:szCs w:val="24"/>
        </w:rPr>
        <w:t>14.2 竣工结算审核</w:t>
      </w:r>
      <w:bookmarkEnd w:id="553"/>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发包人审批竣工付款申请单的期限：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发包人完成竣工付款的期限：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440" w:lineRule="exact"/>
        <w:rPr>
          <w:rFonts w:ascii="宋体" w:hAnsi="宋体" w:eastAsia="宋体" w:cs="宋体"/>
          <w:sz w:val="24"/>
          <w:szCs w:val="24"/>
        </w:rPr>
      </w:pPr>
      <w:r>
        <w:rPr>
          <w:rFonts w:hint="eastAsia" w:ascii="宋体" w:hAnsi="宋体" w:eastAsia="宋体" w:cs="宋体"/>
          <w:sz w:val="24"/>
          <w:szCs w:val="24"/>
        </w:rPr>
        <w:t>关于竣工付款证书异议部分复核的方式和程序：</w:t>
      </w:r>
      <w:r>
        <w:rPr>
          <w:rFonts w:hint="eastAsia" w:ascii="宋体" w:hAnsi="宋体" w:eastAsia="宋体" w:cs="宋体"/>
          <w:sz w:val="24"/>
          <w:szCs w:val="24"/>
          <w:u w:val="single"/>
        </w:rPr>
        <w:t xml:space="preserve">          </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14.4 最终结清</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14.4.1 最终结清申请单</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承包人提交最终结清申请单的份数：</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承包人提交最终结算申请单的期限：</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14.4.2 最终结清证书和支付</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（1）发包人完成最终结清申请单的审批并颁发最终结清证书的期限：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（2）发包人完成支付的期限：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bookmarkEnd w:id="538"/>
    <w:bookmarkEnd w:id="539"/>
    <w:bookmarkEnd w:id="540"/>
    <w:bookmarkEnd w:id="541"/>
    <w:bookmarkEnd w:id="542"/>
    <w:bookmarkEnd w:id="543"/>
    <w:bookmarkEnd w:id="544"/>
    <w:bookmarkEnd w:id="550"/>
    <w:p>
      <w:pPr>
        <w:pStyle w:val="9"/>
        <w:spacing w:before="0" w:after="0" w:line="440" w:lineRule="exact"/>
        <w:rPr>
          <w:rFonts w:ascii="宋体" w:hAnsi="宋体" w:eastAsia="宋体" w:cs="宋体"/>
          <w:b w:val="0"/>
          <w:sz w:val="24"/>
          <w:szCs w:val="24"/>
        </w:rPr>
      </w:pPr>
      <w:bookmarkStart w:id="554" w:name="_Toc351203647"/>
      <w:bookmarkStart w:id="555" w:name="_Toc267251483"/>
      <w:bookmarkStart w:id="556" w:name="_Toc267251484"/>
      <w:bookmarkStart w:id="557" w:name="_Toc267251482"/>
      <w:bookmarkStart w:id="558" w:name="_Toc267251485"/>
      <w:bookmarkStart w:id="559" w:name="_Toc267251486"/>
      <w:bookmarkStart w:id="560" w:name="_Toc267251488"/>
      <w:bookmarkStart w:id="561" w:name="_Toc267251490"/>
      <w:bookmarkStart w:id="562" w:name="_Toc267251489"/>
      <w:bookmarkStart w:id="563" w:name="_Toc267251494"/>
      <w:bookmarkStart w:id="564" w:name="_Toc267251499"/>
      <w:bookmarkStart w:id="565" w:name="_Toc267251498"/>
      <w:bookmarkStart w:id="566" w:name="_Toc267251492"/>
      <w:bookmarkStart w:id="567" w:name="_Toc267251496"/>
      <w:bookmarkStart w:id="568" w:name="_Toc267251495"/>
      <w:bookmarkStart w:id="569" w:name="_Toc267251493"/>
      <w:bookmarkStart w:id="570" w:name="_Toc267251497"/>
      <w:bookmarkStart w:id="571" w:name="_Toc267251502"/>
      <w:bookmarkStart w:id="572" w:name="_Toc267251503"/>
      <w:bookmarkStart w:id="573" w:name="_Toc267251501"/>
      <w:bookmarkStart w:id="574" w:name="_Toc267251491"/>
      <w:bookmarkStart w:id="575" w:name="_Toc267251504"/>
      <w:bookmarkStart w:id="576" w:name="_Toc267251506"/>
      <w:bookmarkStart w:id="577" w:name="_Toc267251507"/>
      <w:bookmarkStart w:id="578" w:name="_Toc267251508"/>
      <w:bookmarkStart w:id="579" w:name="_Toc267251515"/>
      <w:bookmarkStart w:id="580" w:name="_Toc267251510"/>
      <w:bookmarkStart w:id="581" w:name="_Toc267251509"/>
      <w:bookmarkStart w:id="582" w:name="_Toc267251514"/>
      <w:bookmarkStart w:id="583" w:name="_Toc267251513"/>
      <w:bookmarkStart w:id="584" w:name="_Toc267251511"/>
      <w:r>
        <w:rPr>
          <w:rFonts w:hint="eastAsia" w:ascii="宋体" w:hAnsi="宋体" w:eastAsia="宋体" w:cs="宋体"/>
          <w:b w:val="0"/>
          <w:sz w:val="24"/>
          <w:szCs w:val="24"/>
        </w:rPr>
        <w:t>15. 缺陷责任期与保修</w:t>
      </w:r>
      <w:bookmarkEnd w:id="554"/>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15.2缺陷责任期</w:t>
      </w:r>
      <w:bookmarkEnd w:id="555"/>
    </w:p>
    <w:p>
      <w:pPr>
        <w:spacing w:line="440" w:lineRule="exact"/>
        <w:rPr>
          <w:rFonts w:ascii="宋体" w:hAnsi="宋体" w:eastAsia="宋体" w:cs="宋体"/>
          <w:sz w:val="24"/>
          <w:szCs w:val="24"/>
        </w:rPr>
      </w:pPr>
      <w:r>
        <w:rPr>
          <w:rFonts w:hint="eastAsia" w:ascii="宋体" w:hAnsi="宋体" w:eastAsia="宋体" w:cs="宋体"/>
          <w:sz w:val="24"/>
          <w:szCs w:val="24"/>
        </w:rPr>
        <w:t>缺陷责任期的具体期限：</w:t>
      </w:r>
      <w:r>
        <w:rPr>
          <w:rFonts w:hint="eastAsia" w:ascii="宋体" w:hAnsi="宋体" w:eastAsia="宋体" w:cs="宋体"/>
          <w:sz w:val="24"/>
          <w:szCs w:val="24"/>
          <w:u w:val="single"/>
        </w:rPr>
        <w:t xml:space="preserve">                                </w:t>
      </w:r>
    </w:p>
    <w:p>
      <w:pPr>
        <w:spacing w:line="440" w:lineRule="exact"/>
        <w:ind w:firstLine="480" w:firstLineChars="200"/>
        <w:outlineLvl w:val="0"/>
        <w:rPr>
          <w:rFonts w:ascii="宋体" w:hAnsi="宋体" w:eastAsia="宋体" w:cs="宋体"/>
          <w:sz w:val="24"/>
          <w:szCs w:val="24"/>
        </w:rPr>
      </w:pPr>
      <w:bookmarkStart w:id="585" w:name="_Toc26264"/>
      <w:r>
        <w:rPr>
          <w:rFonts w:hint="eastAsia" w:ascii="宋体" w:hAnsi="宋体" w:eastAsia="宋体" w:cs="宋体"/>
          <w:sz w:val="24"/>
          <w:szCs w:val="24"/>
        </w:rPr>
        <w:t>15.3 质量保证金</w:t>
      </w:r>
      <w:bookmarkEnd w:id="585"/>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关于是否扣留质量保证金的约定：</w:t>
      </w:r>
      <w:r>
        <w:rPr>
          <w:rFonts w:hint="eastAsia" w:ascii="宋体" w:hAnsi="宋体" w:eastAsia="宋体" w:cs="宋体"/>
          <w:sz w:val="24"/>
          <w:szCs w:val="24"/>
          <w:u w:val="single"/>
        </w:rPr>
        <w:t xml:space="preserve">                      </w:t>
      </w:r>
      <w:r>
        <w:rPr>
          <w:rFonts w:hint="eastAsia" w:ascii="宋体" w:hAnsi="宋体" w:eastAsia="宋体" w:cs="宋体"/>
          <w:sz w:val="24"/>
          <w:szCs w:val="24"/>
        </w:rPr>
        <w:t>。在工程项目竣工前，承包人按专用合同条款第3.7条提供履约担保的，发包人不得同时预留工程质量保证金。</w:t>
      </w:r>
    </w:p>
    <w:p>
      <w:pPr>
        <w:spacing w:line="440" w:lineRule="exact"/>
        <w:ind w:firstLine="480" w:firstLineChars="200"/>
        <w:outlineLvl w:val="0"/>
        <w:rPr>
          <w:rFonts w:ascii="宋体" w:hAnsi="宋体" w:eastAsia="宋体" w:cs="宋体"/>
          <w:sz w:val="24"/>
          <w:szCs w:val="24"/>
        </w:rPr>
      </w:pPr>
      <w:bookmarkStart w:id="586" w:name="_Toc8698"/>
      <w:r>
        <w:rPr>
          <w:rFonts w:hint="eastAsia" w:ascii="宋体" w:hAnsi="宋体" w:eastAsia="宋体" w:cs="宋体"/>
          <w:sz w:val="24"/>
          <w:szCs w:val="24"/>
        </w:rPr>
        <w:t>15.3.1 承包人提供质量保证金的方式</w:t>
      </w:r>
      <w:bookmarkEnd w:id="586"/>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质量保证金采用以下第</w:t>
      </w:r>
      <w:r>
        <w:rPr>
          <w:rFonts w:hint="eastAsia" w:ascii="宋体" w:hAnsi="宋体" w:eastAsia="宋体" w:cs="宋体"/>
          <w:sz w:val="24"/>
          <w:szCs w:val="24"/>
          <w:u w:val="single"/>
        </w:rPr>
        <w:t xml:space="preserve">     </w:t>
      </w:r>
      <w:r>
        <w:rPr>
          <w:rFonts w:hint="eastAsia" w:ascii="宋体" w:hAnsi="宋体" w:eastAsia="宋体" w:cs="宋体"/>
          <w:sz w:val="24"/>
          <w:szCs w:val="24"/>
        </w:rPr>
        <w:t>种方式：</w:t>
      </w:r>
    </w:p>
    <w:p>
      <w:pPr>
        <w:adjustRightIn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（1）质量保证金保函，保证金额为：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adjustRightIn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 xml:space="preserve">      </w:t>
      </w:r>
      <w:r>
        <w:rPr>
          <w:rFonts w:hint="eastAsia" w:ascii="宋体" w:hAnsi="宋体" w:eastAsia="宋体" w:cs="宋体"/>
          <w:sz w:val="24"/>
          <w:szCs w:val="24"/>
        </w:rPr>
        <w:t>%的工程款；</w:t>
      </w:r>
    </w:p>
    <w:p>
      <w:pPr>
        <w:adjustRightIn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（3）其他方式:</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440" w:lineRule="exact"/>
        <w:ind w:firstLine="480" w:firstLineChars="200"/>
        <w:outlineLvl w:val="0"/>
        <w:rPr>
          <w:rFonts w:ascii="宋体" w:hAnsi="宋体" w:eastAsia="宋体" w:cs="宋体"/>
          <w:sz w:val="24"/>
          <w:szCs w:val="24"/>
        </w:rPr>
      </w:pPr>
      <w:bookmarkStart w:id="587" w:name="_Toc16255"/>
      <w:r>
        <w:rPr>
          <w:rFonts w:hint="eastAsia" w:ascii="宋体" w:hAnsi="宋体" w:eastAsia="宋体" w:cs="宋体"/>
          <w:sz w:val="24"/>
          <w:szCs w:val="24"/>
        </w:rPr>
        <w:t>15.3.2 质量保证金的扣留</w:t>
      </w:r>
      <w:bookmarkEnd w:id="587"/>
      <w:r>
        <w:rPr>
          <w:rFonts w:hint="eastAsia" w:ascii="宋体" w:hAnsi="宋体" w:eastAsia="宋体" w:cs="宋体"/>
          <w:sz w:val="24"/>
          <w:szCs w:val="24"/>
        </w:rPr>
        <w:t xml:space="preserve"> </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质量保证金的扣留采取以下第</w:t>
      </w:r>
      <w:r>
        <w:rPr>
          <w:rFonts w:hint="eastAsia" w:ascii="宋体" w:hAnsi="宋体" w:eastAsia="宋体" w:cs="宋体"/>
          <w:sz w:val="24"/>
          <w:szCs w:val="24"/>
          <w:u w:val="single"/>
        </w:rPr>
        <w:t xml:space="preserve">     </w:t>
      </w:r>
      <w:r>
        <w:rPr>
          <w:rFonts w:hint="eastAsia" w:ascii="宋体" w:hAnsi="宋体" w:eastAsia="宋体" w:cs="宋体"/>
          <w:sz w:val="24"/>
          <w:szCs w:val="24"/>
        </w:rPr>
        <w:t>种方式：</w:t>
      </w:r>
    </w:p>
    <w:p>
      <w:pPr>
        <w:adjustRightIn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（1）在支付工程进度款时逐次扣留，在此情形下，质量保证金的计算基数不包括预付款的支付、扣回以及价格调整的金额；</w:t>
      </w:r>
    </w:p>
    <w:p>
      <w:pPr>
        <w:adjustRightInd w:val="0"/>
        <w:spacing w:line="440" w:lineRule="exact"/>
        <w:ind w:firstLine="480" w:firstLineChars="200"/>
        <w:outlineLvl w:val="0"/>
        <w:rPr>
          <w:rFonts w:ascii="宋体" w:hAnsi="宋体" w:eastAsia="宋体" w:cs="宋体"/>
          <w:sz w:val="24"/>
          <w:szCs w:val="24"/>
        </w:rPr>
      </w:pPr>
      <w:bookmarkStart w:id="588" w:name="_Toc860"/>
      <w:r>
        <w:rPr>
          <w:rFonts w:hint="eastAsia" w:ascii="宋体" w:hAnsi="宋体" w:eastAsia="宋体" w:cs="宋体"/>
          <w:sz w:val="24"/>
          <w:szCs w:val="24"/>
        </w:rPr>
        <w:t>（2）工程竣工结算时一次性扣留质量保证金；</w:t>
      </w:r>
      <w:bookmarkEnd w:id="588"/>
    </w:p>
    <w:p>
      <w:pPr>
        <w:adjustRightIn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（3）其他扣留方式:</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440" w:lineRule="exact"/>
        <w:rPr>
          <w:rFonts w:ascii="宋体" w:hAnsi="宋体" w:eastAsia="宋体" w:cs="宋体"/>
          <w:sz w:val="24"/>
          <w:szCs w:val="24"/>
        </w:rPr>
      </w:pPr>
      <w:r>
        <w:rPr>
          <w:rFonts w:hint="eastAsia" w:ascii="宋体" w:hAnsi="宋体" w:eastAsia="宋体" w:cs="宋体"/>
          <w:sz w:val="24"/>
          <w:szCs w:val="24"/>
        </w:rPr>
        <w:t>关于质量保证金的补充约定：</w:t>
      </w:r>
      <w:r>
        <w:rPr>
          <w:rFonts w:hint="eastAsia" w:ascii="宋体" w:hAnsi="宋体" w:eastAsia="宋体" w:cs="宋体"/>
          <w:sz w:val="24"/>
          <w:szCs w:val="24"/>
          <w:u w:val="single"/>
        </w:rPr>
        <w:t xml:space="preserve">                            </w:t>
      </w:r>
    </w:p>
    <w:bookmarkEnd w:id="556"/>
    <w:bookmarkEnd w:id="557"/>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15.4保修</w:t>
      </w:r>
    </w:p>
    <w:bookmarkEnd w:id="558"/>
    <w:p>
      <w:pPr>
        <w:spacing w:line="440" w:lineRule="exact"/>
        <w:ind w:firstLine="468" w:firstLineChars="195"/>
        <w:rPr>
          <w:rFonts w:ascii="宋体" w:hAnsi="宋体" w:eastAsia="宋体" w:cs="宋体"/>
          <w:sz w:val="24"/>
          <w:szCs w:val="24"/>
        </w:rPr>
      </w:pPr>
      <w:r>
        <w:rPr>
          <w:rFonts w:hint="eastAsia" w:ascii="宋体" w:hAnsi="宋体" w:eastAsia="宋体" w:cs="宋体"/>
          <w:sz w:val="24"/>
          <w:szCs w:val="24"/>
        </w:rPr>
        <w:t>15.4.1 保修责任</w:t>
      </w:r>
    </w:p>
    <w:p>
      <w:pPr>
        <w:spacing w:line="440" w:lineRule="exact"/>
        <w:rPr>
          <w:rFonts w:ascii="宋体" w:hAnsi="宋体" w:eastAsia="宋体" w:cs="宋体"/>
          <w:sz w:val="24"/>
          <w:szCs w:val="24"/>
        </w:rPr>
      </w:pPr>
      <w:r>
        <w:rPr>
          <w:rFonts w:hint="eastAsia" w:ascii="宋体" w:hAnsi="宋体" w:eastAsia="宋体" w:cs="宋体"/>
          <w:sz w:val="24"/>
          <w:szCs w:val="24"/>
        </w:rPr>
        <w:t>工程保修期为：</w:t>
      </w:r>
      <w:r>
        <w:rPr>
          <w:rFonts w:hint="eastAsia" w:ascii="宋体" w:hAnsi="宋体" w:eastAsia="宋体" w:cs="宋体"/>
          <w:sz w:val="24"/>
          <w:szCs w:val="24"/>
          <w:u w:val="single"/>
        </w:rPr>
        <w:t xml:space="preserve">                                      </w:t>
      </w:r>
    </w:p>
    <w:p>
      <w:pPr>
        <w:spacing w:line="440" w:lineRule="exact"/>
        <w:ind w:firstLine="468" w:firstLineChars="195"/>
        <w:rPr>
          <w:rFonts w:ascii="宋体" w:hAnsi="宋体" w:eastAsia="宋体" w:cs="宋体"/>
          <w:sz w:val="24"/>
          <w:szCs w:val="24"/>
        </w:rPr>
      </w:pPr>
      <w:r>
        <w:rPr>
          <w:rFonts w:hint="eastAsia" w:ascii="宋体" w:hAnsi="宋体" w:eastAsia="宋体" w:cs="宋体"/>
          <w:sz w:val="24"/>
          <w:szCs w:val="24"/>
        </w:rPr>
        <w:t>15.4.3 修复通知</w:t>
      </w:r>
    </w:p>
    <w:p>
      <w:pPr>
        <w:spacing w:line="440" w:lineRule="exact"/>
        <w:rPr>
          <w:rFonts w:ascii="宋体" w:hAnsi="宋体" w:eastAsia="宋体" w:cs="宋体"/>
          <w:sz w:val="24"/>
          <w:szCs w:val="24"/>
        </w:rPr>
      </w:pPr>
      <w:r>
        <w:rPr>
          <w:rFonts w:hint="eastAsia" w:ascii="宋体" w:hAnsi="宋体" w:eastAsia="宋体" w:cs="宋体"/>
          <w:sz w:val="24"/>
          <w:szCs w:val="24"/>
        </w:rPr>
        <w:t>承包人收到保修通知并到达工程现场的合理时间：</w:t>
      </w:r>
      <w:r>
        <w:rPr>
          <w:rFonts w:hint="eastAsia" w:ascii="宋体" w:hAnsi="宋体" w:eastAsia="宋体" w:cs="宋体"/>
          <w:sz w:val="24"/>
          <w:szCs w:val="24"/>
          <w:u w:val="single"/>
        </w:rPr>
        <w:t xml:space="preserve">         </w:t>
      </w:r>
    </w:p>
    <w:bookmarkEnd w:id="559"/>
    <w:bookmarkEnd w:id="560"/>
    <w:bookmarkEnd w:id="561"/>
    <w:bookmarkEnd w:id="562"/>
    <w:p>
      <w:pPr>
        <w:pStyle w:val="9"/>
        <w:spacing w:before="0" w:after="0" w:line="440" w:lineRule="exact"/>
        <w:rPr>
          <w:rFonts w:ascii="宋体" w:hAnsi="宋体" w:eastAsia="宋体" w:cs="宋体"/>
          <w:b w:val="0"/>
          <w:sz w:val="24"/>
          <w:szCs w:val="24"/>
        </w:rPr>
      </w:pPr>
      <w:bookmarkStart w:id="589" w:name="_Toc351203648"/>
      <w:bookmarkStart w:id="590" w:name="_Toc280868717"/>
      <w:bookmarkStart w:id="591" w:name="_Toc280868718"/>
      <w:r>
        <w:rPr>
          <w:rFonts w:hint="eastAsia" w:ascii="宋体" w:hAnsi="宋体" w:eastAsia="宋体" w:cs="宋体"/>
          <w:b w:val="0"/>
          <w:sz w:val="24"/>
          <w:szCs w:val="24"/>
        </w:rPr>
        <w:t>16. 违约</w:t>
      </w:r>
      <w:bookmarkEnd w:id="589"/>
    </w:p>
    <w:p>
      <w:pPr>
        <w:spacing w:line="440" w:lineRule="exact"/>
        <w:ind w:firstLine="480" w:firstLineChars="200"/>
        <w:outlineLvl w:val="0"/>
        <w:rPr>
          <w:rFonts w:ascii="宋体" w:hAnsi="宋体" w:eastAsia="宋体" w:cs="宋体"/>
          <w:sz w:val="24"/>
          <w:szCs w:val="24"/>
        </w:rPr>
      </w:pPr>
      <w:bookmarkStart w:id="592" w:name="_Toc51"/>
      <w:r>
        <w:rPr>
          <w:rFonts w:hint="eastAsia" w:ascii="宋体" w:hAnsi="宋体" w:eastAsia="宋体" w:cs="宋体"/>
          <w:sz w:val="24"/>
          <w:szCs w:val="24"/>
        </w:rPr>
        <w:t>16.1 发包人违约</w:t>
      </w:r>
      <w:bookmarkEnd w:id="592"/>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16.1.1发包人违约的情形</w:t>
      </w:r>
    </w:p>
    <w:p>
      <w:pPr>
        <w:spacing w:line="440" w:lineRule="exact"/>
        <w:ind w:left="1200" w:hanging="1200" w:hangingChars="500"/>
        <w:rPr>
          <w:rFonts w:ascii="宋体" w:hAnsi="宋体" w:eastAsia="宋体" w:cs="宋体"/>
          <w:sz w:val="24"/>
          <w:szCs w:val="24"/>
        </w:rPr>
      </w:pPr>
      <w:r>
        <w:rPr>
          <w:rFonts w:hint="eastAsia" w:ascii="宋体" w:hAnsi="宋体" w:eastAsia="宋体" w:cs="宋体"/>
          <w:sz w:val="24"/>
          <w:szCs w:val="24"/>
        </w:rPr>
        <w:t>发包人违约的其他情形：</w:t>
      </w:r>
      <w:r>
        <w:rPr>
          <w:rFonts w:hint="eastAsia" w:ascii="宋体" w:hAnsi="宋体" w:eastAsia="宋体" w:cs="宋体"/>
          <w:sz w:val="24"/>
          <w:szCs w:val="24"/>
          <w:u w:val="single"/>
        </w:rPr>
        <w:t xml:space="preserve">                                </w:t>
      </w:r>
    </w:p>
    <w:p>
      <w:pPr>
        <w:spacing w:line="440" w:lineRule="exact"/>
        <w:ind w:left="1200" w:hanging="1200" w:hangingChars="500"/>
        <w:rPr>
          <w:rFonts w:ascii="宋体" w:hAnsi="宋体" w:eastAsia="宋体" w:cs="宋体"/>
          <w:sz w:val="24"/>
          <w:szCs w:val="24"/>
        </w:rPr>
      </w:pPr>
      <w:r>
        <w:rPr>
          <w:rFonts w:hint="eastAsia" w:ascii="宋体" w:hAnsi="宋体" w:eastAsia="宋体" w:cs="宋体"/>
          <w:sz w:val="24"/>
          <w:szCs w:val="24"/>
        </w:rPr>
        <w:t xml:space="preserve">    16.1.2 发包人违约的责任</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发包人违约责任的承担方式和计算方法：</w:t>
      </w:r>
    </w:p>
    <w:p>
      <w:pPr>
        <w:spacing w:line="440" w:lineRule="exact"/>
        <w:ind w:firstLine="480" w:firstLineChars="200"/>
        <w:rPr>
          <w:rFonts w:ascii="宋体" w:hAnsi="宋体" w:eastAsia="宋体" w:cs="宋体"/>
          <w:sz w:val="24"/>
          <w:szCs w:val="24"/>
          <w:u w:val="single"/>
        </w:rPr>
      </w:pPr>
      <w:r>
        <w:rPr>
          <w:rFonts w:hint="eastAsia" w:ascii="宋体" w:hAnsi="宋体" w:eastAsia="宋体" w:cs="宋体"/>
          <w:sz w:val="24"/>
          <w:szCs w:val="24"/>
        </w:rPr>
        <w:t>（1）因发包人原因未能在计划开工日期前7天内下达开工通知的违约责任：</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（2）因发包人原因未能按合同约定支付合同价款的违约责任：</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440" w:lineRule="exact"/>
        <w:rPr>
          <w:rFonts w:ascii="宋体" w:hAnsi="宋体" w:eastAsia="宋体" w:cs="宋体"/>
          <w:sz w:val="24"/>
          <w:szCs w:val="24"/>
        </w:rPr>
      </w:pPr>
      <w:r>
        <w:rPr>
          <w:rFonts w:hint="eastAsia" w:ascii="宋体" w:hAnsi="宋体" w:eastAsia="宋体" w:cs="宋体"/>
          <w:sz w:val="24"/>
          <w:szCs w:val="24"/>
        </w:rPr>
        <w:t>（3）发包人违反第10.1款〔变更的范围〕第（2）项约定，自行实施被取消的工作或转由他人实施的违约责任：</w:t>
      </w:r>
      <w:r>
        <w:rPr>
          <w:rFonts w:hint="eastAsia" w:ascii="宋体" w:hAnsi="宋体" w:eastAsia="宋体" w:cs="宋体"/>
          <w:sz w:val="24"/>
          <w:szCs w:val="24"/>
          <w:u w:val="single"/>
        </w:rPr>
        <w:t xml:space="preserve">              </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（4）发包人提供的材料、工程设备的规格、数量或质量不符合合同约定，或因发包人原因导致交货日期延误或交货地点变更等情况的违约责任：</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440" w:lineRule="exact"/>
        <w:rPr>
          <w:rFonts w:ascii="宋体" w:hAnsi="宋体" w:eastAsia="宋体" w:cs="宋体"/>
          <w:sz w:val="24"/>
          <w:szCs w:val="24"/>
        </w:rPr>
      </w:pPr>
      <w:r>
        <w:rPr>
          <w:rFonts w:hint="eastAsia" w:ascii="宋体" w:hAnsi="宋体" w:eastAsia="宋体" w:cs="宋体"/>
          <w:sz w:val="24"/>
          <w:szCs w:val="24"/>
        </w:rPr>
        <w:t>（5）因发包人违反合同约定造成暂停施工的违约责任：</w:t>
      </w:r>
      <w:r>
        <w:rPr>
          <w:rFonts w:hint="eastAsia" w:ascii="宋体" w:hAnsi="宋体" w:eastAsia="宋体" w:cs="宋体"/>
          <w:sz w:val="24"/>
          <w:szCs w:val="24"/>
          <w:u w:val="single"/>
        </w:rPr>
        <w:t xml:space="preserve">     </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（6）发包人无正当理由没有在约定期限内发出复工指示，导致承包人无法复工的违约责任：</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（7）其他：</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16.1.3 因发包人违约解除合同</w:t>
      </w:r>
    </w:p>
    <w:p>
      <w:pPr>
        <w:adjustRightIn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承包人按16.1.1项〔发包人违约的情形〕约定暂停施工满</w:t>
      </w:r>
      <w:r>
        <w:rPr>
          <w:rFonts w:hint="eastAsia" w:ascii="宋体" w:hAnsi="宋体" w:eastAsia="宋体" w:cs="宋体"/>
          <w:sz w:val="24"/>
          <w:szCs w:val="24"/>
          <w:u w:val="single"/>
        </w:rPr>
        <w:t xml:space="preserve">    </w:t>
      </w:r>
      <w:r>
        <w:rPr>
          <w:rFonts w:hint="eastAsia" w:ascii="宋体" w:hAnsi="宋体" w:eastAsia="宋体" w:cs="宋体"/>
          <w:sz w:val="24"/>
          <w:szCs w:val="24"/>
        </w:rPr>
        <w:t>天后发包人仍不纠正其违约行为并致使合同目的不能实现的，承包人有权解除合同。</w:t>
      </w:r>
    </w:p>
    <w:p>
      <w:pPr>
        <w:spacing w:line="440" w:lineRule="exact"/>
        <w:ind w:firstLine="480" w:firstLineChars="200"/>
        <w:outlineLvl w:val="0"/>
        <w:rPr>
          <w:rFonts w:ascii="宋体" w:hAnsi="宋体" w:eastAsia="宋体" w:cs="宋体"/>
          <w:sz w:val="24"/>
          <w:szCs w:val="24"/>
        </w:rPr>
      </w:pPr>
      <w:bookmarkStart w:id="593" w:name="_Toc5977"/>
      <w:r>
        <w:rPr>
          <w:rFonts w:hint="eastAsia" w:ascii="宋体" w:hAnsi="宋体" w:eastAsia="宋体" w:cs="宋体"/>
          <w:sz w:val="24"/>
          <w:szCs w:val="24"/>
        </w:rPr>
        <w:t>16.2 承包人违约</w:t>
      </w:r>
      <w:bookmarkEnd w:id="593"/>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16.2.1 承包人违约的情形</w:t>
      </w:r>
    </w:p>
    <w:p>
      <w:pPr>
        <w:spacing w:line="440" w:lineRule="exact"/>
        <w:rPr>
          <w:rFonts w:ascii="宋体" w:hAnsi="宋体" w:eastAsia="宋体" w:cs="宋体"/>
          <w:sz w:val="24"/>
          <w:szCs w:val="24"/>
        </w:rPr>
      </w:pPr>
      <w:r>
        <w:rPr>
          <w:rFonts w:hint="eastAsia" w:ascii="宋体" w:hAnsi="宋体" w:eastAsia="宋体" w:cs="宋体"/>
          <w:sz w:val="24"/>
          <w:szCs w:val="24"/>
        </w:rPr>
        <w:t>承包人违约的其他情形：</w:t>
      </w:r>
      <w:r>
        <w:rPr>
          <w:rFonts w:hint="eastAsia" w:ascii="宋体" w:hAnsi="宋体" w:eastAsia="宋体" w:cs="宋体"/>
          <w:sz w:val="24"/>
          <w:szCs w:val="24"/>
          <w:u w:val="single"/>
        </w:rPr>
        <w:t xml:space="preserve">                                </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16.2.2承包人违约的责任</w:t>
      </w:r>
    </w:p>
    <w:p>
      <w:pPr>
        <w:spacing w:line="440" w:lineRule="exact"/>
        <w:ind w:left="1200" w:hanging="1200" w:hangingChars="500"/>
        <w:rPr>
          <w:rFonts w:ascii="宋体" w:hAnsi="宋体" w:eastAsia="宋体" w:cs="宋体"/>
          <w:sz w:val="24"/>
          <w:szCs w:val="24"/>
          <w:u w:val="single"/>
        </w:rPr>
      </w:pPr>
      <w:r>
        <w:rPr>
          <w:rFonts w:hint="eastAsia" w:ascii="宋体" w:hAnsi="宋体" w:eastAsia="宋体" w:cs="宋体"/>
          <w:sz w:val="24"/>
          <w:szCs w:val="24"/>
        </w:rPr>
        <w:t>承包人违约责任的承担方式和计算方法：</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16.2.3 因承包人违约解除合同</w:t>
      </w:r>
    </w:p>
    <w:p>
      <w:pPr>
        <w:spacing w:line="440" w:lineRule="exact"/>
        <w:rPr>
          <w:rFonts w:ascii="宋体" w:hAnsi="宋体" w:eastAsia="宋体" w:cs="宋体"/>
          <w:sz w:val="24"/>
          <w:szCs w:val="24"/>
        </w:rPr>
      </w:pPr>
      <w:r>
        <w:rPr>
          <w:rFonts w:hint="eastAsia" w:ascii="宋体" w:hAnsi="宋体" w:eastAsia="宋体" w:cs="宋体"/>
          <w:sz w:val="24"/>
          <w:szCs w:val="24"/>
        </w:rPr>
        <w:t>关于承包人违约解除合同的特别约定：</w:t>
      </w:r>
      <w:r>
        <w:rPr>
          <w:rFonts w:hint="eastAsia" w:ascii="宋体" w:hAnsi="宋体" w:eastAsia="宋体" w:cs="宋体"/>
          <w:sz w:val="24"/>
          <w:szCs w:val="24"/>
          <w:u w:val="single"/>
        </w:rPr>
        <w:t xml:space="preserve">                    </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发包人继续使用承包人在施工现场的材料、设备、临时工程、承包人文件和由承包人或以其名义编制的其他文件的费用承担方式：</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pStyle w:val="9"/>
        <w:spacing w:before="0" w:after="0" w:line="440" w:lineRule="exact"/>
        <w:rPr>
          <w:rFonts w:ascii="宋体" w:hAnsi="宋体" w:eastAsia="宋体" w:cs="宋体"/>
          <w:b w:val="0"/>
          <w:sz w:val="24"/>
          <w:szCs w:val="24"/>
        </w:rPr>
      </w:pPr>
      <w:bookmarkStart w:id="594" w:name="_Toc351203649"/>
      <w:r>
        <w:rPr>
          <w:rFonts w:hint="eastAsia" w:ascii="宋体" w:hAnsi="宋体" w:eastAsia="宋体" w:cs="宋体"/>
          <w:b w:val="0"/>
          <w:sz w:val="24"/>
          <w:szCs w:val="24"/>
        </w:rPr>
        <w:t>17. 不可抗力</w:t>
      </w:r>
      <w:bookmarkEnd w:id="594"/>
      <w:r>
        <w:rPr>
          <w:rFonts w:hint="eastAsia" w:ascii="宋体" w:hAnsi="宋体" w:eastAsia="宋体" w:cs="宋体"/>
          <w:b w:val="0"/>
          <w:sz w:val="24"/>
          <w:szCs w:val="24"/>
        </w:rPr>
        <w:t xml:space="preserve"> </w:t>
      </w:r>
      <w:bookmarkEnd w:id="590"/>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17.1 不可抗力的确认</w:t>
      </w:r>
    </w:p>
    <w:p>
      <w:pPr>
        <w:spacing w:line="440" w:lineRule="exact"/>
        <w:ind w:firstLine="480" w:firstLineChars="200"/>
        <w:rPr>
          <w:rFonts w:ascii="宋体" w:hAnsi="宋体" w:eastAsia="宋体" w:cs="宋体"/>
          <w:sz w:val="24"/>
          <w:szCs w:val="24"/>
          <w:u w:val="single"/>
        </w:rPr>
      </w:pPr>
      <w:r>
        <w:rPr>
          <w:rFonts w:hint="eastAsia" w:ascii="宋体" w:hAnsi="宋体" w:eastAsia="宋体" w:cs="宋体"/>
          <w:sz w:val="24"/>
          <w:szCs w:val="24"/>
        </w:rPr>
        <w:t xml:space="preserve">除通用合同条款约定的不可抗力事件之外，视为不可抗力的其他情形：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440" w:lineRule="exact"/>
        <w:ind w:firstLine="480" w:firstLineChars="200"/>
        <w:outlineLvl w:val="0"/>
        <w:rPr>
          <w:rFonts w:ascii="宋体" w:hAnsi="宋体" w:eastAsia="宋体" w:cs="宋体"/>
          <w:sz w:val="24"/>
          <w:szCs w:val="24"/>
        </w:rPr>
      </w:pPr>
      <w:bookmarkStart w:id="595" w:name="_Toc13340"/>
      <w:r>
        <w:rPr>
          <w:rFonts w:hint="eastAsia" w:ascii="宋体" w:hAnsi="宋体" w:eastAsia="宋体" w:cs="宋体"/>
          <w:sz w:val="24"/>
          <w:szCs w:val="24"/>
        </w:rPr>
        <w:t>17.4 因不可抗力解除合同</w:t>
      </w:r>
      <w:bookmarkEnd w:id="595"/>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合同解除后，发包人应在商定或确定发包人应支付款项后</w:t>
      </w:r>
      <w:r>
        <w:rPr>
          <w:rFonts w:hint="eastAsia" w:ascii="宋体" w:hAnsi="宋体" w:eastAsia="宋体" w:cs="宋体"/>
          <w:sz w:val="24"/>
          <w:szCs w:val="24"/>
          <w:u w:val="single"/>
        </w:rPr>
        <w:t xml:space="preserve">    </w:t>
      </w:r>
      <w:r>
        <w:rPr>
          <w:rFonts w:hint="eastAsia" w:ascii="宋体" w:hAnsi="宋体" w:eastAsia="宋体" w:cs="宋体"/>
          <w:sz w:val="24"/>
          <w:szCs w:val="24"/>
        </w:rPr>
        <w:t>天内完成款项的支付。</w:t>
      </w:r>
    </w:p>
    <w:p>
      <w:pPr>
        <w:pStyle w:val="9"/>
        <w:spacing w:before="0" w:after="0" w:line="440" w:lineRule="exact"/>
        <w:rPr>
          <w:rFonts w:ascii="宋体" w:hAnsi="宋体" w:eastAsia="宋体" w:cs="宋体"/>
          <w:b w:val="0"/>
          <w:sz w:val="24"/>
          <w:szCs w:val="24"/>
        </w:rPr>
      </w:pPr>
      <w:bookmarkStart w:id="596" w:name="_Toc351203650"/>
      <w:r>
        <w:rPr>
          <w:rFonts w:hint="eastAsia" w:ascii="宋体" w:hAnsi="宋体" w:eastAsia="宋体" w:cs="宋体"/>
          <w:b w:val="0"/>
          <w:sz w:val="24"/>
          <w:szCs w:val="24"/>
        </w:rPr>
        <w:t>18. 保险</w:t>
      </w:r>
      <w:bookmarkEnd w:id="596"/>
    </w:p>
    <w:bookmarkEnd w:id="591"/>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18.1 工程保险</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关于工程保险的特别约定：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440" w:lineRule="exact"/>
        <w:ind w:firstLine="480" w:firstLineChars="200"/>
        <w:outlineLvl w:val="0"/>
        <w:rPr>
          <w:rFonts w:ascii="宋体" w:hAnsi="宋体" w:eastAsia="宋体" w:cs="宋体"/>
          <w:sz w:val="24"/>
          <w:szCs w:val="24"/>
        </w:rPr>
      </w:pPr>
      <w:bookmarkStart w:id="597" w:name="_Toc21924"/>
      <w:r>
        <w:rPr>
          <w:rFonts w:hint="eastAsia" w:ascii="宋体" w:hAnsi="宋体" w:eastAsia="宋体" w:cs="宋体"/>
          <w:sz w:val="24"/>
          <w:szCs w:val="24"/>
        </w:rPr>
        <w:t>18.3 其他保险</w:t>
      </w:r>
      <w:bookmarkEnd w:id="597"/>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关于其他保险的约定：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440" w:lineRule="exact"/>
        <w:rPr>
          <w:rFonts w:ascii="宋体" w:hAnsi="宋体" w:eastAsia="宋体" w:cs="宋体"/>
          <w:sz w:val="24"/>
          <w:szCs w:val="24"/>
        </w:rPr>
      </w:pPr>
      <w:r>
        <w:rPr>
          <w:rFonts w:hint="eastAsia" w:ascii="宋体" w:hAnsi="宋体" w:eastAsia="宋体" w:cs="宋体"/>
          <w:sz w:val="24"/>
          <w:szCs w:val="24"/>
        </w:rPr>
        <w:t>承包人是否应为其施工设备等办理财产保险：</w:t>
      </w:r>
      <w:r>
        <w:rPr>
          <w:rFonts w:hint="eastAsia" w:ascii="宋体" w:hAnsi="宋体" w:eastAsia="宋体" w:cs="宋体"/>
          <w:sz w:val="24"/>
          <w:szCs w:val="24"/>
          <w:u w:val="single"/>
        </w:rPr>
        <w:t xml:space="preserve">              </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18.7 通知义务</w:t>
      </w:r>
    </w:p>
    <w:p>
      <w:pPr>
        <w:spacing w:line="440" w:lineRule="exact"/>
        <w:rPr>
          <w:rFonts w:ascii="宋体" w:hAnsi="宋体" w:eastAsia="宋体" w:cs="宋体"/>
          <w:sz w:val="24"/>
          <w:szCs w:val="24"/>
        </w:rPr>
      </w:pPr>
      <w:r>
        <w:rPr>
          <w:rFonts w:hint="eastAsia" w:ascii="宋体" w:hAnsi="宋体" w:eastAsia="宋体" w:cs="宋体"/>
          <w:sz w:val="24"/>
          <w:szCs w:val="24"/>
        </w:rPr>
        <w:t>关于变更保险合同时的通知义务的约定：</w:t>
      </w:r>
      <w:r>
        <w:rPr>
          <w:rFonts w:hint="eastAsia" w:ascii="宋体" w:hAnsi="宋体" w:eastAsia="宋体" w:cs="宋体"/>
          <w:sz w:val="24"/>
          <w:szCs w:val="24"/>
          <w:u w:val="single"/>
        </w:rPr>
        <w:t xml:space="preserve">                 </w:t>
      </w:r>
    </w:p>
    <w:bookmarkEnd w:id="563"/>
    <w:bookmarkEnd w:id="564"/>
    <w:bookmarkEnd w:id="565"/>
    <w:bookmarkEnd w:id="566"/>
    <w:bookmarkEnd w:id="567"/>
    <w:bookmarkEnd w:id="568"/>
    <w:bookmarkEnd w:id="569"/>
    <w:bookmarkEnd w:id="570"/>
    <w:bookmarkEnd w:id="571"/>
    <w:bookmarkEnd w:id="572"/>
    <w:bookmarkEnd w:id="573"/>
    <w:bookmarkEnd w:id="574"/>
    <w:p>
      <w:pPr>
        <w:pStyle w:val="9"/>
        <w:spacing w:before="0" w:after="0" w:line="440" w:lineRule="exact"/>
        <w:rPr>
          <w:rFonts w:ascii="宋体" w:hAnsi="宋体" w:eastAsia="宋体" w:cs="宋体"/>
          <w:b w:val="0"/>
          <w:sz w:val="24"/>
          <w:szCs w:val="24"/>
        </w:rPr>
      </w:pPr>
      <w:bookmarkStart w:id="598" w:name="_Toc351203651"/>
      <w:r>
        <w:rPr>
          <w:rFonts w:hint="eastAsia" w:ascii="宋体" w:hAnsi="宋体" w:eastAsia="宋体" w:cs="宋体"/>
          <w:b w:val="0"/>
          <w:sz w:val="24"/>
          <w:szCs w:val="24"/>
        </w:rPr>
        <w:t>20. 争议解决</w:t>
      </w:r>
      <w:bookmarkEnd w:id="598"/>
    </w:p>
    <w:bookmarkEnd w:id="575"/>
    <w:bookmarkEnd w:id="576"/>
    <w:p>
      <w:pPr>
        <w:spacing w:line="440" w:lineRule="exact"/>
        <w:ind w:firstLine="480" w:firstLineChars="200"/>
        <w:outlineLvl w:val="0"/>
        <w:rPr>
          <w:rFonts w:ascii="宋体" w:hAnsi="宋体" w:eastAsia="宋体" w:cs="宋体"/>
          <w:sz w:val="24"/>
          <w:szCs w:val="24"/>
        </w:rPr>
      </w:pPr>
      <w:bookmarkStart w:id="599" w:name="_Toc28231"/>
      <w:r>
        <w:rPr>
          <w:rFonts w:hint="eastAsia" w:ascii="宋体" w:hAnsi="宋体" w:eastAsia="宋体" w:cs="宋体"/>
          <w:sz w:val="24"/>
          <w:szCs w:val="24"/>
        </w:rPr>
        <w:t>20.3 争</w:t>
      </w:r>
      <w:bookmarkEnd w:id="577"/>
      <w:r>
        <w:rPr>
          <w:rFonts w:hint="eastAsia" w:ascii="宋体" w:hAnsi="宋体" w:eastAsia="宋体" w:cs="宋体"/>
          <w:sz w:val="24"/>
          <w:szCs w:val="24"/>
        </w:rPr>
        <w:t>议评审</w:t>
      </w:r>
      <w:bookmarkEnd w:id="599"/>
    </w:p>
    <w:p>
      <w:pPr>
        <w:spacing w:line="440" w:lineRule="exact"/>
        <w:rPr>
          <w:rFonts w:ascii="宋体" w:hAnsi="宋体" w:eastAsia="宋体" w:cs="宋体"/>
          <w:sz w:val="24"/>
          <w:szCs w:val="24"/>
        </w:rPr>
      </w:pPr>
      <w:r>
        <w:rPr>
          <w:rFonts w:hint="eastAsia" w:ascii="宋体" w:hAnsi="宋体" w:eastAsia="宋体" w:cs="宋体"/>
          <w:sz w:val="24"/>
          <w:szCs w:val="24"/>
        </w:rPr>
        <w:t>合同当事人是否同意将工程争议提交争议评审小组决定：</w:t>
      </w:r>
      <w:r>
        <w:rPr>
          <w:rFonts w:hint="eastAsia" w:ascii="宋体" w:hAnsi="宋体" w:eastAsia="宋体" w:cs="宋体"/>
          <w:sz w:val="24"/>
          <w:szCs w:val="24"/>
          <w:u w:val="single"/>
        </w:rPr>
        <w:t xml:space="preserve">    </w:t>
      </w:r>
    </w:p>
    <w:p>
      <w:pPr>
        <w:spacing w:line="440" w:lineRule="exact"/>
        <w:ind w:firstLine="480" w:firstLineChars="200"/>
        <w:outlineLvl w:val="0"/>
        <w:rPr>
          <w:rFonts w:ascii="宋体" w:hAnsi="宋体" w:eastAsia="宋体" w:cs="宋体"/>
          <w:sz w:val="24"/>
          <w:szCs w:val="24"/>
        </w:rPr>
      </w:pPr>
      <w:bookmarkStart w:id="600" w:name="_Toc16027"/>
      <w:r>
        <w:rPr>
          <w:rFonts w:hint="eastAsia" w:ascii="宋体" w:hAnsi="宋体" w:eastAsia="宋体" w:cs="宋体"/>
          <w:sz w:val="24"/>
          <w:szCs w:val="24"/>
        </w:rPr>
        <w:t>20.3.1 争议评审小组的确定</w:t>
      </w:r>
      <w:bookmarkEnd w:id="600"/>
    </w:p>
    <w:p>
      <w:pPr>
        <w:spacing w:line="440" w:lineRule="exact"/>
        <w:ind w:firstLine="480" w:firstLineChars="200"/>
        <w:rPr>
          <w:rFonts w:ascii="宋体" w:hAnsi="宋体" w:eastAsia="宋体" w:cs="宋体"/>
          <w:sz w:val="24"/>
          <w:szCs w:val="24"/>
          <w:u w:val="single"/>
        </w:rPr>
      </w:pPr>
      <w:r>
        <w:rPr>
          <w:rFonts w:hint="eastAsia" w:ascii="宋体" w:hAnsi="宋体" w:eastAsia="宋体" w:cs="宋体"/>
          <w:sz w:val="24"/>
          <w:szCs w:val="24"/>
        </w:rPr>
        <w:t>争议评审小组成员的确定：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选定争议评审员的期限：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争议评审小组成员的报酬承担方式：</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其他事项的约定：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adjustRightInd w:val="0"/>
        <w:spacing w:line="440" w:lineRule="exact"/>
        <w:ind w:firstLine="480" w:firstLineChars="200"/>
        <w:outlineLvl w:val="0"/>
        <w:rPr>
          <w:rFonts w:ascii="宋体" w:hAnsi="宋体" w:eastAsia="宋体" w:cs="宋体"/>
          <w:sz w:val="24"/>
          <w:szCs w:val="24"/>
        </w:rPr>
      </w:pPr>
      <w:bookmarkStart w:id="601" w:name="_Toc2329"/>
      <w:r>
        <w:rPr>
          <w:rFonts w:hint="eastAsia" w:ascii="宋体" w:hAnsi="宋体" w:eastAsia="宋体" w:cs="宋体"/>
          <w:sz w:val="24"/>
          <w:szCs w:val="24"/>
        </w:rPr>
        <w:t>20.3.2 争议评审小组的决定</w:t>
      </w:r>
      <w:bookmarkEnd w:id="601"/>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合同当事人关于本项的约定：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440" w:lineRule="exact"/>
        <w:ind w:firstLine="480" w:firstLineChars="200"/>
        <w:outlineLvl w:val="0"/>
        <w:rPr>
          <w:rFonts w:ascii="宋体" w:hAnsi="宋体" w:eastAsia="宋体" w:cs="宋体"/>
          <w:sz w:val="24"/>
          <w:szCs w:val="24"/>
        </w:rPr>
      </w:pPr>
      <w:bookmarkStart w:id="602" w:name="_Toc6307"/>
      <w:r>
        <w:rPr>
          <w:rFonts w:hint="eastAsia" w:ascii="宋体" w:hAnsi="宋体" w:eastAsia="宋体" w:cs="宋体"/>
          <w:sz w:val="24"/>
          <w:szCs w:val="24"/>
        </w:rPr>
        <w:t>20.4仲裁或诉讼</w:t>
      </w:r>
      <w:bookmarkEnd w:id="578"/>
      <w:bookmarkEnd w:id="602"/>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因合同及合同有关事项发生的争议，按下列第</w:t>
      </w:r>
      <w:r>
        <w:rPr>
          <w:rFonts w:hint="eastAsia" w:ascii="宋体" w:hAnsi="宋体" w:eastAsia="宋体" w:cs="宋体"/>
          <w:sz w:val="24"/>
          <w:szCs w:val="24"/>
          <w:u w:val="single"/>
        </w:rPr>
        <w:t xml:space="preserve">     </w:t>
      </w:r>
      <w:r>
        <w:rPr>
          <w:rFonts w:hint="eastAsia" w:ascii="宋体" w:hAnsi="宋体" w:eastAsia="宋体" w:cs="宋体"/>
          <w:sz w:val="24"/>
          <w:szCs w:val="24"/>
        </w:rPr>
        <w:t>种方式解决：</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（1）向</w:t>
      </w:r>
      <w:r>
        <w:rPr>
          <w:rFonts w:hint="eastAsia" w:ascii="宋体" w:hAnsi="宋体" w:eastAsia="宋体" w:cs="宋体"/>
          <w:sz w:val="24"/>
          <w:szCs w:val="24"/>
          <w:u w:val="single"/>
        </w:rPr>
        <w:t xml:space="preserve">                     </w:t>
      </w:r>
      <w:r>
        <w:rPr>
          <w:rFonts w:hint="eastAsia" w:ascii="宋体" w:hAnsi="宋体" w:eastAsia="宋体" w:cs="宋体"/>
          <w:sz w:val="24"/>
          <w:szCs w:val="24"/>
        </w:rPr>
        <w:t>仲裁委员会申请仲裁；</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（2）向</w:t>
      </w:r>
      <w:r>
        <w:rPr>
          <w:rFonts w:hint="eastAsia" w:ascii="宋体" w:hAnsi="宋体" w:eastAsia="宋体" w:cs="宋体"/>
          <w:sz w:val="24"/>
          <w:szCs w:val="24"/>
          <w:u w:val="single"/>
        </w:rPr>
        <w:t xml:space="preserve">                     </w:t>
      </w:r>
      <w:r>
        <w:rPr>
          <w:rFonts w:hint="eastAsia" w:ascii="宋体" w:hAnsi="宋体" w:eastAsia="宋体" w:cs="宋体"/>
          <w:sz w:val="24"/>
          <w:szCs w:val="24"/>
        </w:rPr>
        <w:t>人民法院起诉。</w:t>
      </w:r>
      <w:bookmarkEnd w:id="579"/>
      <w:bookmarkEnd w:id="580"/>
      <w:bookmarkEnd w:id="581"/>
      <w:bookmarkEnd w:id="582"/>
      <w:bookmarkEnd w:id="583"/>
      <w:bookmarkEnd w:id="584"/>
    </w:p>
    <w:p>
      <w:pPr>
        <w:pStyle w:val="18"/>
        <w:ind w:right="-24" w:rightChars="-11"/>
        <w:jc w:val="left"/>
        <w:outlineLvl w:val="9"/>
        <w:rPr>
          <w:rFonts w:ascii="宋体" w:hAnsi="宋体" w:eastAsia="宋体" w:cs="宋体"/>
          <w:sz w:val="24"/>
          <w:szCs w:val="24"/>
        </w:rPr>
      </w:pPr>
      <w:bookmarkStart w:id="603" w:name="_Toc30897"/>
      <w:bookmarkStart w:id="604" w:name="_Toc27025"/>
    </w:p>
    <w:bookmarkEnd w:id="603"/>
    <w:bookmarkEnd w:id="604"/>
    <w:p>
      <w:pPr>
        <w:pageBreakBefore/>
        <w:spacing w:line="440" w:lineRule="exact"/>
        <w:ind w:firstLine="1265" w:firstLineChars="350"/>
        <w:outlineLvl w:val="0"/>
        <w:rPr>
          <w:rFonts w:ascii="宋体" w:hAnsi="宋体" w:eastAsia="宋体" w:cs="宋体"/>
          <w:b/>
          <w:bCs/>
          <w:sz w:val="36"/>
          <w:szCs w:val="36"/>
        </w:rPr>
      </w:pPr>
      <w:bookmarkStart w:id="605" w:name="_Toc18562"/>
      <w:r>
        <w:rPr>
          <w:rFonts w:hint="eastAsia" w:ascii="宋体" w:hAnsi="宋体" w:eastAsia="宋体" w:cs="宋体"/>
          <w:b/>
          <w:bCs/>
          <w:sz w:val="36"/>
          <w:szCs w:val="36"/>
        </w:rPr>
        <w:t>第</w:t>
      </w:r>
      <w:r>
        <w:rPr>
          <w:rFonts w:hint="eastAsia" w:ascii="宋体" w:hAnsi="宋体" w:eastAsia="宋体" w:cs="宋体"/>
          <w:b/>
          <w:bCs/>
          <w:sz w:val="36"/>
          <w:szCs w:val="36"/>
          <w:lang w:eastAsia="zh-CN"/>
        </w:rPr>
        <w:t>八</w:t>
      </w:r>
      <w:r>
        <w:rPr>
          <w:rFonts w:hint="eastAsia" w:ascii="宋体" w:hAnsi="宋体" w:eastAsia="宋体" w:cs="宋体"/>
          <w:b/>
          <w:bCs/>
          <w:sz w:val="36"/>
          <w:szCs w:val="36"/>
        </w:rPr>
        <w:t>部分  附件—谈判响应文件格式</w:t>
      </w:r>
      <w:bookmarkEnd w:id="605"/>
    </w:p>
    <w:p>
      <w:pPr>
        <w:spacing w:line="440" w:lineRule="exact"/>
        <w:jc w:val="center"/>
        <w:rPr>
          <w:rFonts w:ascii="宋体" w:hAnsi="宋体" w:eastAsia="宋体" w:cs="宋体"/>
          <w:b/>
          <w:bCs/>
          <w:sz w:val="36"/>
          <w:szCs w:val="36"/>
        </w:rPr>
      </w:pPr>
    </w:p>
    <w:p>
      <w:pPr>
        <w:spacing w:line="440" w:lineRule="exact"/>
        <w:jc w:val="center"/>
        <w:rPr>
          <w:rFonts w:ascii="宋体" w:hAnsi="宋体" w:eastAsia="宋体" w:cs="宋体"/>
          <w:b/>
          <w:bCs/>
          <w:sz w:val="36"/>
          <w:szCs w:val="36"/>
        </w:rPr>
      </w:pPr>
    </w:p>
    <w:p>
      <w:pPr>
        <w:spacing w:line="440" w:lineRule="exact"/>
        <w:jc w:val="center"/>
        <w:rPr>
          <w:rFonts w:ascii="宋体" w:hAnsi="宋体" w:eastAsia="宋体" w:cs="宋体"/>
          <w:sz w:val="32"/>
          <w:szCs w:val="32"/>
        </w:rPr>
      </w:pPr>
      <w:r>
        <w:rPr>
          <w:rFonts w:hint="eastAsia" w:ascii="宋体" w:hAnsi="宋体" w:eastAsia="宋体" w:cs="宋体"/>
          <w:sz w:val="30"/>
          <w:szCs w:val="30"/>
        </w:rPr>
        <w:t xml:space="preserve">                                </w:t>
      </w:r>
    </w:p>
    <w:p>
      <w:pPr>
        <w:spacing w:line="440" w:lineRule="exact"/>
        <w:jc w:val="center"/>
        <w:rPr>
          <w:rFonts w:ascii="宋体" w:hAnsi="宋体" w:eastAsia="宋体" w:cs="宋体"/>
          <w:b/>
          <w:sz w:val="32"/>
          <w:szCs w:val="32"/>
        </w:rPr>
      </w:pPr>
    </w:p>
    <w:p>
      <w:pPr>
        <w:spacing w:line="360" w:lineRule="auto"/>
        <w:jc w:val="center"/>
        <w:rPr>
          <w:rFonts w:ascii="宋体" w:hAnsi="宋体" w:eastAsia="宋体" w:cs="宋体"/>
          <w:b/>
          <w:spacing w:val="-11"/>
          <w:sz w:val="44"/>
          <w:szCs w:val="44"/>
          <w:lang w:eastAsia="zh-CN"/>
        </w:rPr>
      </w:pPr>
      <w:r>
        <w:rPr>
          <w:rFonts w:hint="eastAsia" w:ascii="宋体" w:hAnsi="宋体" w:eastAsia="宋体" w:cs="宋体"/>
          <w:b/>
          <w:spacing w:val="-11"/>
          <w:sz w:val="44"/>
          <w:szCs w:val="44"/>
          <w:lang w:eastAsia="zh-CN"/>
        </w:rPr>
        <w:t>______________________（项目名称）</w:t>
      </w:r>
    </w:p>
    <w:p>
      <w:pPr>
        <w:pStyle w:val="19"/>
        <w:ind w:firstLine="220"/>
        <w:rPr>
          <w:rFonts w:ascii="宋体" w:hAnsi="宋体" w:eastAsia="宋体" w:cs="宋体"/>
        </w:rPr>
      </w:pPr>
    </w:p>
    <w:p>
      <w:pPr>
        <w:spacing w:line="360" w:lineRule="auto"/>
        <w:jc w:val="center"/>
        <w:rPr>
          <w:rFonts w:ascii="宋体" w:hAnsi="宋体" w:eastAsia="宋体" w:cs="宋体"/>
          <w:b/>
          <w:sz w:val="72"/>
          <w:szCs w:val="72"/>
        </w:rPr>
      </w:pPr>
      <w:r>
        <w:rPr>
          <w:rFonts w:hint="eastAsia" w:ascii="宋体" w:hAnsi="宋体" w:eastAsia="宋体" w:cs="宋体"/>
          <w:b/>
          <w:sz w:val="72"/>
          <w:szCs w:val="72"/>
        </w:rPr>
        <w:t>谈判响应文件</w:t>
      </w:r>
    </w:p>
    <w:p>
      <w:pPr>
        <w:spacing w:line="360" w:lineRule="auto"/>
        <w:jc w:val="center"/>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eastAsia="zh-CN"/>
        </w:rPr>
        <w:t>采购编号：博政采购〔2023〕   号</w:t>
      </w:r>
      <w:r>
        <w:rPr>
          <w:rFonts w:hint="eastAsia" w:ascii="宋体" w:hAnsi="宋体" w:eastAsia="宋体" w:cs="宋体"/>
          <w:sz w:val="28"/>
          <w:szCs w:val="28"/>
        </w:rPr>
        <w:t>〕</w:t>
      </w:r>
    </w:p>
    <w:p>
      <w:pPr>
        <w:spacing w:line="440" w:lineRule="exact"/>
        <w:ind w:firstLine="422" w:firstLineChars="192"/>
        <w:rPr>
          <w:rFonts w:ascii="宋体" w:hAnsi="宋体" w:eastAsia="宋体" w:cs="宋体"/>
        </w:rPr>
      </w:pPr>
      <w:r>
        <w:rPr>
          <w:rFonts w:hint="eastAsia" w:ascii="宋体" w:hAnsi="宋体" w:eastAsia="宋体" w:cs="宋体"/>
        </w:rPr>
        <w:t xml:space="preserve">                    </w:t>
      </w:r>
    </w:p>
    <w:p>
      <w:pPr>
        <w:spacing w:line="440" w:lineRule="exact"/>
        <w:ind w:firstLine="422" w:firstLineChars="192"/>
        <w:rPr>
          <w:rFonts w:ascii="宋体" w:hAnsi="宋体" w:eastAsia="宋体" w:cs="宋体"/>
        </w:rPr>
      </w:pPr>
      <w:r>
        <w:rPr>
          <w:rFonts w:hint="eastAsia" w:ascii="宋体" w:hAnsi="宋体" w:eastAsia="宋体" w:cs="宋体"/>
        </w:rPr>
        <w:t xml:space="preserve">                  </w:t>
      </w:r>
    </w:p>
    <w:p>
      <w:pPr>
        <w:spacing w:line="440" w:lineRule="exact"/>
        <w:ind w:left="770" w:leftChars="350" w:firstLine="614" w:firstLineChars="192"/>
        <w:rPr>
          <w:rFonts w:ascii="宋体" w:hAnsi="宋体" w:eastAsia="宋体" w:cs="宋体"/>
          <w:sz w:val="32"/>
        </w:rPr>
      </w:pPr>
    </w:p>
    <w:p>
      <w:pPr>
        <w:spacing w:line="440" w:lineRule="exact"/>
        <w:rPr>
          <w:rFonts w:ascii="宋体" w:hAnsi="宋体" w:eastAsia="宋体" w:cs="宋体"/>
          <w:sz w:val="32"/>
        </w:rPr>
      </w:pPr>
    </w:p>
    <w:p>
      <w:pPr>
        <w:spacing w:line="440" w:lineRule="exact"/>
        <w:rPr>
          <w:rFonts w:ascii="宋体" w:hAnsi="宋体" w:eastAsia="宋体" w:cs="宋体"/>
          <w:sz w:val="30"/>
          <w:szCs w:val="30"/>
        </w:rPr>
      </w:pPr>
    </w:p>
    <w:p>
      <w:pPr>
        <w:spacing w:line="440" w:lineRule="exact"/>
        <w:ind w:left="770" w:leftChars="350" w:firstLine="576" w:firstLineChars="192"/>
        <w:rPr>
          <w:rFonts w:ascii="宋体" w:hAnsi="宋体" w:eastAsia="宋体" w:cs="宋体"/>
          <w:sz w:val="30"/>
          <w:szCs w:val="30"/>
        </w:rPr>
      </w:pPr>
    </w:p>
    <w:p>
      <w:pPr>
        <w:spacing w:line="440" w:lineRule="exact"/>
        <w:ind w:left="770" w:leftChars="350" w:firstLine="576" w:firstLineChars="192"/>
        <w:rPr>
          <w:rFonts w:ascii="宋体" w:hAnsi="宋体" w:eastAsia="宋体" w:cs="宋体"/>
          <w:sz w:val="30"/>
          <w:szCs w:val="30"/>
        </w:rPr>
      </w:pPr>
    </w:p>
    <w:p>
      <w:pPr>
        <w:spacing w:line="440" w:lineRule="exact"/>
        <w:ind w:left="770" w:leftChars="350" w:firstLine="576" w:firstLineChars="192"/>
        <w:rPr>
          <w:rFonts w:ascii="宋体" w:hAnsi="宋体" w:eastAsia="宋体" w:cs="宋体"/>
          <w:sz w:val="30"/>
          <w:szCs w:val="30"/>
          <w:u w:val="single"/>
        </w:rPr>
      </w:pPr>
      <w:r>
        <w:rPr>
          <w:rFonts w:hint="eastAsia" w:ascii="宋体" w:hAnsi="宋体" w:eastAsia="宋体" w:cs="宋体"/>
          <w:sz w:val="30"/>
          <w:szCs w:val="30"/>
        </w:rPr>
        <w:t>谈判供应商：</w:t>
      </w:r>
      <w:r>
        <w:rPr>
          <w:rFonts w:hint="eastAsia" w:ascii="宋体" w:hAnsi="宋体" w:eastAsia="宋体" w:cs="宋体"/>
          <w:sz w:val="30"/>
          <w:szCs w:val="30"/>
          <w:u w:val="single"/>
        </w:rPr>
        <w:t xml:space="preserve">                            （盖章）</w:t>
      </w:r>
    </w:p>
    <w:p>
      <w:pPr>
        <w:spacing w:line="440" w:lineRule="exact"/>
        <w:ind w:left="770" w:leftChars="350" w:firstLine="576" w:firstLineChars="192"/>
        <w:rPr>
          <w:rFonts w:ascii="宋体" w:hAnsi="宋体" w:eastAsia="宋体" w:cs="宋体"/>
          <w:sz w:val="30"/>
          <w:szCs w:val="30"/>
          <w:u w:val="single"/>
        </w:rPr>
      </w:pPr>
    </w:p>
    <w:p>
      <w:pPr>
        <w:spacing w:line="440" w:lineRule="exact"/>
        <w:ind w:left="770" w:leftChars="350" w:firstLine="576" w:firstLineChars="192"/>
        <w:rPr>
          <w:rFonts w:ascii="宋体" w:hAnsi="宋体" w:eastAsia="宋体" w:cs="宋体"/>
          <w:sz w:val="30"/>
          <w:szCs w:val="30"/>
        </w:rPr>
      </w:pPr>
      <w:r>
        <w:rPr>
          <w:rFonts w:hint="eastAsia" w:ascii="宋体" w:hAnsi="宋体" w:eastAsia="宋体" w:cs="宋体"/>
          <w:sz w:val="30"/>
          <w:szCs w:val="30"/>
        </w:rPr>
        <w:t>法定代表人（或委托代理人）：</w:t>
      </w:r>
      <w:r>
        <w:rPr>
          <w:rFonts w:hint="eastAsia" w:ascii="宋体" w:hAnsi="宋体" w:eastAsia="宋体" w:cs="宋体"/>
          <w:sz w:val="30"/>
          <w:szCs w:val="30"/>
          <w:u w:val="single"/>
        </w:rPr>
        <w:t xml:space="preserve">      （签字或盖章）</w:t>
      </w:r>
      <w:r>
        <w:rPr>
          <w:rFonts w:hint="eastAsia" w:ascii="宋体" w:hAnsi="宋体" w:eastAsia="宋体" w:cs="宋体"/>
          <w:sz w:val="30"/>
          <w:szCs w:val="30"/>
        </w:rPr>
        <w:t xml:space="preserve"> </w:t>
      </w:r>
    </w:p>
    <w:p>
      <w:pPr>
        <w:spacing w:line="440" w:lineRule="exact"/>
        <w:ind w:left="770" w:leftChars="350" w:firstLine="576" w:firstLineChars="192"/>
        <w:rPr>
          <w:rFonts w:ascii="宋体" w:hAnsi="宋体" w:eastAsia="宋体" w:cs="宋体"/>
          <w:sz w:val="30"/>
          <w:szCs w:val="30"/>
        </w:rPr>
      </w:pPr>
    </w:p>
    <w:p>
      <w:pPr>
        <w:spacing w:line="440" w:lineRule="exact"/>
        <w:ind w:firstLine="2550" w:firstLineChars="850"/>
        <w:rPr>
          <w:rFonts w:ascii="宋体" w:hAnsi="宋体" w:eastAsia="宋体" w:cs="宋体"/>
        </w:rPr>
      </w:pPr>
      <w:r>
        <w:rPr>
          <w:rFonts w:hint="eastAsia" w:ascii="宋体" w:hAnsi="宋体" w:eastAsia="宋体" w:cs="宋体"/>
          <w:sz w:val="30"/>
          <w:szCs w:val="30"/>
        </w:rPr>
        <w:t>日      期：      年   月   日</w:t>
      </w:r>
    </w:p>
    <w:p>
      <w:pPr>
        <w:spacing w:line="440" w:lineRule="exact"/>
        <w:ind w:firstLine="1626" w:firstLineChars="450"/>
        <w:rPr>
          <w:rFonts w:ascii="宋体" w:hAnsi="宋体" w:eastAsia="宋体" w:cs="宋体"/>
          <w:b/>
          <w:bCs/>
          <w:sz w:val="36"/>
          <w:szCs w:val="36"/>
        </w:rPr>
      </w:pPr>
    </w:p>
    <w:p>
      <w:pPr>
        <w:widowControl/>
        <w:spacing w:line="440" w:lineRule="exact"/>
        <w:rPr>
          <w:rFonts w:ascii="宋体" w:hAnsi="宋体" w:eastAsia="宋体" w:cs="宋体"/>
          <w:b/>
          <w:sz w:val="28"/>
          <w:szCs w:val="28"/>
        </w:rPr>
      </w:pPr>
    </w:p>
    <w:p>
      <w:pPr>
        <w:widowControl/>
        <w:spacing w:line="440" w:lineRule="exact"/>
        <w:rPr>
          <w:rFonts w:ascii="宋体" w:hAnsi="宋体" w:eastAsia="宋体" w:cs="宋体"/>
          <w:b/>
          <w:sz w:val="28"/>
          <w:szCs w:val="28"/>
        </w:rPr>
      </w:pPr>
    </w:p>
    <w:p>
      <w:pPr>
        <w:pageBreakBefore/>
        <w:spacing w:line="440" w:lineRule="exact"/>
        <w:ind w:right="-97" w:rightChars="-44"/>
        <w:jc w:val="center"/>
        <w:rPr>
          <w:rFonts w:ascii="宋体" w:hAnsi="宋体" w:eastAsia="宋体" w:cs="宋体"/>
          <w:b/>
          <w:bCs/>
          <w:sz w:val="36"/>
          <w:szCs w:val="36"/>
        </w:rPr>
      </w:pPr>
      <w:r>
        <w:rPr>
          <w:rFonts w:hint="eastAsia" w:ascii="宋体" w:hAnsi="宋体" w:eastAsia="宋体" w:cs="宋体"/>
          <w:b/>
          <w:bCs/>
          <w:sz w:val="36"/>
          <w:szCs w:val="36"/>
        </w:rPr>
        <w:t>目     录</w:t>
      </w:r>
    </w:p>
    <w:p>
      <w:pPr>
        <w:pStyle w:val="11"/>
        <w:jc w:val="center"/>
        <w:rPr>
          <w:rFonts w:ascii="宋体" w:hAnsi="宋体" w:eastAsia="宋体" w:cs="宋体"/>
          <w:sz w:val="28"/>
          <w:szCs w:val="28"/>
        </w:rPr>
      </w:pPr>
    </w:p>
    <w:p>
      <w:pPr>
        <w:pStyle w:val="11"/>
        <w:jc w:val="center"/>
        <w:rPr>
          <w:rFonts w:ascii="宋体" w:hAnsi="宋体" w:eastAsia="宋体" w:cs="宋体"/>
          <w:sz w:val="18"/>
          <w:szCs w:val="16"/>
        </w:rPr>
      </w:pPr>
      <w:r>
        <w:rPr>
          <w:rFonts w:hint="eastAsia" w:ascii="宋体" w:hAnsi="宋体" w:eastAsia="宋体" w:cs="宋体"/>
          <w:sz w:val="28"/>
          <w:szCs w:val="28"/>
        </w:rPr>
        <w:t>（格式自拟）</w:t>
      </w:r>
    </w:p>
    <w:p>
      <w:pPr>
        <w:spacing w:line="440" w:lineRule="exact"/>
        <w:ind w:right="-97" w:rightChars="-44" w:firstLine="440" w:firstLineChars="200"/>
        <w:rPr>
          <w:rFonts w:ascii="宋体" w:hAnsi="宋体" w:eastAsia="宋体" w:cs="宋体"/>
        </w:rPr>
      </w:pPr>
    </w:p>
    <w:p>
      <w:pPr>
        <w:spacing w:line="440" w:lineRule="exact"/>
        <w:ind w:right="-97" w:rightChars="-44" w:firstLine="442" w:firstLineChars="200"/>
        <w:rPr>
          <w:rFonts w:ascii="宋体" w:hAnsi="宋体" w:eastAsia="宋体" w:cs="宋体"/>
          <w:b/>
          <w:bCs/>
        </w:rPr>
      </w:pPr>
    </w:p>
    <w:p>
      <w:pPr>
        <w:spacing w:line="440" w:lineRule="exact"/>
        <w:ind w:right="-97" w:rightChars="-44" w:firstLine="442" w:firstLineChars="200"/>
        <w:rPr>
          <w:rFonts w:ascii="宋体" w:hAnsi="宋体" w:eastAsia="宋体" w:cs="宋体"/>
          <w:b/>
          <w:bCs/>
        </w:rPr>
      </w:pPr>
    </w:p>
    <w:p>
      <w:pPr>
        <w:pageBreakBefore/>
        <w:spacing w:line="440" w:lineRule="exact"/>
        <w:rPr>
          <w:rFonts w:ascii="宋体" w:hAnsi="宋体" w:eastAsia="宋体" w:cs="宋体"/>
          <w:b/>
          <w:sz w:val="28"/>
          <w:szCs w:val="28"/>
        </w:rPr>
      </w:pPr>
      <w:r>
        <w:rPr>
          <w:rFonts w:hint="eastAsia" w:ascii="宋体" w:hAnsi="宋体" w:eastAsia="宋体" w:cs="宋体"/>
          <w:b/>
          <w:sz w:val="28"/>
          <w:szCs w:val="28"/>
        </w:rPr>
        <w:t>附件1：</w:t>
      </w:r>
    </w:p>
    <w:p>
      <w:pPr>
        <w:widowControl/>
        <w:spacing w:line="440" w:lineRule="exact"/>
        <w:rPr>
          <w:rFonts w:ascii="宋体" w:hAnsi="宋体" w:eastAsia="宋体" w:cs="宋体"/>
          <w:b/>
          <w:bCs/>
          <w:sz w:val="32"/>
          <w:szCs w:val="32"/>
        </w:rPr>
      </w:pPr>
      <w:bookmarkStart w:id="606" w:name="_Toc454464358"/>
      <w:bookmarkStart w:id="607" w:name="_Toc466022185"/>
    </w:p>
    <w:p>
      <w:pPr>
        <w:widowControl/>
        <w:spacing w:line="440" w:lineRule="exact"/>
        <w:jc w:val="center"/>
        <w:rPr>
          <w:rFonts w:ascii="宋体" w:hAnsi="宋体" w:eastAsia="宋体" w:cs="宋体"/>
          <w:b/>
          <w:bCs/>
          <w:sz w:val="32"/>
          <w:szCs w:val="32"/>
        </w:rPr>
      </w:pPr>
      <w:bookmarkStart w:id="608" w:name="_Toc483669658"/>
      <w:r>
        <w:rPr>
          <w:rFonts w:hint="eastAsia" w:ascii="宋体" w:hAnsi="宋体" w:eastAsia="宋体" w:cs="宋体"/>
          <w:b/>
          <w:bCs/>
          <w:sz w:val="32"/>
          <w:szCs w:val="32"/>
        </w:rPr>
        <w:t>谈判报价函</w:t>
      </w:r>
      <w:bookmarkEnd w:id="606"/>
      <w:bookmarkEnd w:id="607"/>
      <w:bookmarkEnd w:id="608"/>
    </w:p>
    <w:p>
      <w:pPr>
        <w:widowControl/>
        <w:spacing w:line="440" w:lineRule="exact"/>
        <w:jc w:val="center"/>
        <w:rPr>
          <w:rFonts w:ascii="宋体" w:hAnsi="宋体" w:eastAsia="宋体" w:cs="宋体"/>
          <w:b/>
          <w:bCs/>
          <w:sz w:val="32"/>
          <w:szCs w:val="32"/>
        </w:rPr>
      </w:pPr>
    </w:p>
    <w:p>
      <w:pPr>
        <w:widowControl/>
        <w:spacing w:line="360" w:lineRule="auto"/>
        <w:rPr>
          <w:rFonts w:ascii="宋体" w:hAnsi="宋体" w:eastAsia="宋体" w:cs="宋体"/>
          <w:sz w:val="24"/>
        </w:rPr>
      </w:pPr>
      <w:r>
        <w:rPr>
          <w:rFonts w:hint="eastAsia" w:ascii="宋体" w:hAnsi="宋体" w:eastAsia="宋体" w:cs="宋体"/>
          <w:b/>
          <w:bCs/>
          <w:sz w:val="28"/>
          <w:szCs w:val="28"/>
        </w:rPr>
        <w:t>致：</w:t>
      </w:r>
      <w:r>
        <w:rPr>
          <w:rFonts w:hint="eastAsia" w:ascii="宋体" w:hAnsi="宋体" w:eastAsia="宋体" w:cs="宋体"/>
          <w:b/>
          <w:bCs/>
          <w:sz w:val="28"/>
          <w:szCs w:val="28"/>
          <w:lang w:eastAsia="zh-CN"/>
        </w:rPr>
        <w:t>中国共产党博爱县纪律检查委员会</w:t>
      </w:r>
    </w:p>
    <w:p>
      <w:pPr>
        <w:widowControl/>
        <w:spacing w:line="360" w:lineRule="auto"/>
        <w:ind w:firstLine="480" w:firstLineChars="200"/>
        <w:rPr>
          <w:rFonts w:ascii="宋体" w:hAnsi="宋体" w:eastAsia="宋体" w:cs="宋体"/>
          <w:sz w:val="24"/>
        </w:rPr>
      </w:pPr>
      <w:r>
        <w:rPr>
          <w:rFonts w:hint="eastAsia" w:ascii="宋体" w:hAnsi="宋体" w:eastAsia="宋体" w:cs="宋体"/>
          <w:sz w:val="24"/>
        </w:rPr>
        <w:t>1、根据已收到的</w:t>
      </w:r>
      <w:r>
        <w:rPr>
          <w:rFonts w:hint="eastAsia" w:ascii="宋体" w:hAnsi="宋体" w:eastAsia="宋体" w:cs="宋体"/>
          <w:sz w:val="24"/>
          <w:u w:val="single"/>
        </w:rPr>
        <w:t xml:space="preserve">                           </w:t>
      </w:r>
      <w:r>
        <w:rPr>
          <w:rFonts w:hint="eastAsia" w:ascii="宋体" w:hAnsi="宋体" w:eastAsia="宋体" w:cs="宋体"/>
          <w:sz w:val="24"/>
        </w:rPr>
        <w:t>项目谈判文件及有关纪要通知，我方经考察施工现场和研究上述工程谈判文件后，愿按照谈判文件中要求的条件和内容完成全部工程。总价为人民币（大写）</w:t>
      </w:r>
      <w:r>
        <w:rPr>
          <w:rFonts w:hint="eastAsia" w:ascii="宋体" w:hAnsi="宋体" w:eastAsia="宋体" w:cs="宋体"/>
          <w:sz w:val="24"/>
          <w:u w:val="single"/>
        </w:rPr>
        <w:t xml:space="preserve">             </w:t>
      </w:r>
      <w:r>
        <w:rPr>
          <w:rFonts w:hint="eastAsia" w:ascii="宋体" w:hAnsi="宋体" w:eastAsia="宋体" w:cs="宋体"/>
          <w:sz w:val="24"/>
        </w:rPr>
        <w:t>（小写）￥</w:t>
      </w:r>
      <w:r>
        <w:rPr>
          <w:rFonts w:hint="eastAsia" w:ascii="宋体" w:hAnsi="宋体" w:eastAsia="宋体" w:cs="宋体"/>
          <w:sz w:val="24"/>
          <w:u w:val="single"/>
        </w:rPr>
        <w:t xml:space="preserve">          </w:t>
      </w:r>
      <w:r>
        <w:rPr>
          <w:rFonts w:hint="eastAsia" w:ascii="宋体" w:hAnsi="宋体" w:eastAsia="宋体" w:cs="宋体"/>
          <w:sz w:val="24"/>
        </w:rPr>
        <w:t>元。工期为</w:t>
      </w:r>
      <w:r>
        <w:rPr>
          <w:rFonts w:hint="eastAsia" w:ascii="宋体" w:hAnsi="宋体" w:eastAsia="宋体" w:cs="宋体"/>
          <w:sz w:val="24"/>
          <w:u w:val="single"/>
        </w:rPr>
        <w:t xml:space="preserve">       </w:t>
      </w:r>
      <w:r>
        <w:rPr>
          <w:rFonts w:hint="eastAsia" w:ascii="宋体" w:hAnsi="宋体" w:eastAsia="宋体" w:cs="宋体"/>
          <w:sz w:val="24"/>
        </w:rPr>
        <w:t>日历天，按照合同约定实施和完成承包工程，质量标准达到</w:t>
      </w:r>
      <w:r>
        <w:rPr>
          <w:rFonts w:hint="eastAsia" w:ascii="宋体" w:hAnsi="宋体" w:eastAsia="宋体" w:cs="宋体"/>
          <w:sz w:val="24"/>
          <w:u w:val="single"/>
        </w:rPr>
        <w:t xml:space="preserve">   </w:t>
      </w:r>
      <w:r>
        <w:rPr>
          <w:rFonts w:hint="eastAsia" w:ascii="宋体" w:hAnsi="宋体" w:eastAsia="宋体" w:cs="宋体"/>
          <w:sz w:val="24"/>
          <w:u w:val="single"/>
          <w:lang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p>
    <w:p>
      <w:pPr>
        <w:widowControl/>
        <w:spacing w:line="360" w:lineRule="auto"/>
        <w:ind w:firstLine="480" w:firstLineChars="200"/>
        <w:rPr>
          <w:rFonts w:ascii="宋体" w:hAnsi="宋体" w:eastAsia="宋体" w:cs="宋体"/>
          <w:sz w:val="24"/>
        </w:rPr>
      </w:pPr>
      <w:r>
        <w:rPr>
          <w:rFonts w:hint="eastAsia" w:ascii="宋体" w:hAnsi="宋体" w:eastAsia="宋体" w:cs="宋体"/>
          <w:sz w:val="24"/>
        </w:rPr>
        <w:t>2、我方递交的谈判响应文件，在谈判文件规定的有效期内有效，在此期间我方若中标，将受此约束。</w:t>
      </w:r>
    </w:p>
    <w:p>
      <w:pPr>
        <w:widowControl/>
        <w:spacing w:line="360" w:lineRule="auto"/>
        <w:ind w:firstLine="480" w:firstLineChars="200"/>
        <w:rPr>
          <w:rFonts w:ascii="宋体" w:hAnsi="宋体" w:eastAsia="宋体" w:cs="宋体"/>
          <w:sz w:val="24"/>
        </w:rPr>
      </w:pPr>
      <w:r>
        <w:rPr>
          <w:rFonts w:hint="eastAsia" w:ascii="宋体" w:hAnsi="宋体" w:eastAsia="宋体" w:cs="宋体"/>
          <w:sz w:val="24"/>
        </w:rPr>
        <w:t>3、成交通知书和本谈判响应文件构成约束我们双方的合同。</w:t>
      </w:r>
    </w:p>
    <w:p>
      <w:pPr>
        <w:widowControl/>
        <w:spacing w:line="360" w:lineRule="auto"/>
        <w:ind w:firstLine="480" w:firstLineChars="200"/>
        <w:rPr>
          <w:rFonts w:ascii="宋体" w:hAnsi="宋体" w:eastAsia="宋体" w:cs="宋体"/>
          <w:sz w:val="24"/>
        </w:rPr>
      </w:pPr>
      <w:r>
        <w:rPr>
          <w:rFonts w:hint="eastAsia" w:ascii="宋体" w:hAnsi="宋体" w:eastAsia="宋体" w:cs="宋体"/>
          <w:sz w:val="24"/>
        </w:rPr>
        <w:t>4、我方明白采购人不一定接纳最低谈判报价，也不需要采购人解释选择或否决任何谈判供应商的原因和理由。</w:t>
      </w:r>
    </w:p>
    <w:p>
      <w:pPr>
        <w:widowControl/>
        <w:spacing w:line="360" w:lineRule="auto"/>
        <w:rPr>
          <w:rFonts w:ascii="宋体" w:hAnsi="宋体" w:eastAsia="宋体" w:cs="宋体"/>
          <w:sz w:val="24"/>
        </w:rPr>
      </w:pPr>
      <w:r>
        <w:rPr>
          <w:rFonts w:hint="eastAsia" w:ascii="宋体" w:hAnsi="宋体" w:eastAsia="宋体" w:cs="宋体"/>
          <w:sz w:val="24"/>
        </w:rPr>
        <w:t xml:space="preserve"> </w:t>
      </w:r>
    </w:p>
    <w:p>
      <w:pPr>
        <w:widowControl/>
        <w:spacing w:line="360" w:lineRule="auto"/>
        <w:rPr>
          <w:rFonts w:ascii="宋体" w:hAnsi="宋体" w:eastAsia="宋体" w:cs="宋体"/>
          <w:sz w:val="24"/>
        </w:rPr>
      </w:pPr>
    </w:p>
    <w:p>
      <w:pPr>
        <w:widowControl/>
        <w:spacing w:line="360" w:lineRule="auto"/>
        <w:ind w:firstLine="1538" w:firstLineChars="641"/>
        <w:rPr>
          <w:rFonts w:ascii="宋体" w:hAnsi="宋体" w:eastAsia="宋体" w:cs="宋体"/>
          <w:sz w:val="24"/>
        </w:rPr>
      </w:pPr>
      <w:r>
        <w:rPr>
          <w:rFonts w:hint="eastAsia" w:ascii="宋体" w:hAnsi="宋体" w:eastAsia="宋体" w:cs="宋体"/>
          <w:sz w:val="24"/>
        </w:rPr>
        <w:t>谈判供应商：（盖章）</w:t>
      </w:r>
    </w:p>
    <w:p>
      <w:pPr>
        <w:widowControl/>
        <w:spacing w:line="360" w:lineRule="auto"/>
        <w:ind w:firstLine="1538" w:firstLineChars="641"/>
        <w:rPr>
          <w:rFonts w:ascii="宋体" w:hAnsi="宋体" w:eastAsia="宋体" w:cs="宋体"/>
          <w:sz w:val="24"/>
        </w:rPr>
      </w:pPr>
      <w:r>
        <w:rPr>
          <w:rFonts w:hint="eastAsia" w:ascii="宋体" w:hAnsi="宋体" w:eastAsia="宋体" w:cs="宋体"/>
          <w:sz w:val="24"/>
        </w:rPr>
        <w:t>法定代表人或委托代理人：（</w:t>
      </w:r>
      <w:r>
        <w:rPr>
          <w:rFonts w:hint="eastAsia" w:ascii="宋体" w:hAnsi="宋体" w:eastAsia="宋体" w:cs="宋体"/>
          <w:sz w:val="24"/>
          <w:lang w:eastAsia="zh-CN"/>
        </w:rPr>
        <w:t>签字或盖章</w:t>
      </w:r>
      <w:r>
        <w:rPr>
          <w:rFonts w:hint="eastAsia" w:ascii="宋体" w:hAnsi="宋体" w:eastAsia="宋体" w:cs="宋体"/>
          <w:sz w:val="24"/>
        </w:rPr>
        <w:t>）</w:t>
      </w:r>
    </w:p>
    <w:p>
      <w:pPr>
        <w:widowControl/>
        <w:spacing w:line="360" w:lineRule="auto"/>
        <w:ind w:firstLine="1538" w:firstLineChars="641"/>
        <w:rPr>
          <w:rFonts w:ascii="宋体" w:hAnsi="宋体" w:eastAsia="宋体" w:cs="宋体"/>
          <w:sz w:val="24"/>
        </w:rPr>
      </w:pPr>
      <w:r>
        <w:rPr>
          <w:rFonts w:hint="eastAsia" w:ascii="宋体" w:hAnsi="宋体" w:eastAsia="宋体" w:cs="宋体"/>
          <w:sz w:val="24"/>
        </w:rPr>
        <w:t xml:space="preserve">                                年      月      日</w:t>
      </w:r>
    </w:p>
    <w:p>
      <w:pPr>
        <w:widowControl/>
        <w:spacing w:line="440" w:lineRule="exact"/>
        <w:rPr>
          <w:rFonts w:ascii="宋体" w:hAnsi="宋体" w:eastAsia="宋体" w:cs="宋体"/>
          <w:b/>
          <w:sz w:val="28"/>
          <w:szCs w:val="28"/>
        </w:rPr>
      </w:pPr>
    </w:p>
    <w:p>
      <w:pPr>
        <w:pageBreakBefore/>
        <w:spacing w:line="440" w:lineRule="exact"/>
        <w:rPr>
          <w:rFonts w:ascii="宋体" w:hAnsi="宋体" w:eastAsia="宋体" w:cs="宋体"/>
          <w:b/>
          <w:sz w:val="32"/>
          <w:szCs w:val="32"/>
        </w:rPr>
      </w:pPr>
      <w:r>
        <w:rPr>
          <w:rFonts w:hint="eastAsia" w:ascii="宋体" w:hAnsi="宋体" w:eastAsia="宋体" w:cs="宋体"/>
          <w:b/>
          <w:sz w:val="28"/>
          <w:szCs w:val="28"/>
        </w:rPr>
        <w:t>附件2：</w:t>
      </w:r>
    </w:p>
    <w:p>
      <w:pPr>
        <w:widowControl/>
        <w:spacing w:line="440" w:lineRule="exact"/>
        <w:jc w:val="center"/>
        <w:rPr>
          <w:rFonts w:ascii="宋体" w:hAnsi="宋体" w:eastAsia="宋体" w:cs="宋体"/>
          <w:b/>
          <w:bCs/>
          <w:sz w:val="32"/>
          <w:szCs w:val="32"/>
        </w:rPr>
      </w:pPr>
      <w:bookmarkStart w:id="609" w:name="_Toc454464359"/>
      <w:bookmarkStart w:id="610" w:name="_Toc466022186"/>
      <w:bookmarkStart w:id="611" w:name="_Toc483669659"/>
      <w:r>
        <w:rPr>
          <w:rFonts w:hint="eastAsia" w:ascii="宋体" w:hAnsi="宋体" w:eastAsia="宋体" w:cs="宋体"/>
          <w:b/>
          <w:bCs/>
          <w:sz w:val="32"/>
          <w:szCs w:val="32"/>
          <w:lang w:eastAsia="zh-CN"/>
        </w:rPr>
        <w:t>（1）</w:t>
      </w:r>
      <w:r>
        <w:rPr>
          <w:rFonts w:hint="eastAsia" w:ascii="宋体" w:hAnsi="宋体" w:eastAsia="宋体" w:cs="宋体"/>
          <w:b/>
          <w:bCs/>
          <w:sz w:val="32"/>
          <w:szCs w:val="32"/>
        </w:rPr>
        <w:t>第一轮报价表</w:t>
      </w:r>
      <w:bookmarkEnd w:id="609"/>
      <w:bookmarkEnd w:id="610"/>
      <w:bookmarkEnd w:id="611"/>
    </w:p>
    <w:p>
      <w:pPr>
        <w:widowControl/>
        <w:spacing w:line="440" w:lineRule="exact"/>
        <w:rPr>
          <w:rFonts w:ascii="宋体" w:hAnsi="宋体" w:eastAsia="宋体" w:cs="宋体"/>
          <w:b/>
          <w:szCs w:val="21"/>
        </w:rPr>
      </w:pPr>
      <w:r>
        <w:rPr>
          <w:rFonts w:hint="eastAsia" w:ascii="宋体" w:hAnsi="宋体" w:eastAsia="宋体" w:cs="宋体"/>
          <w:b/>
          <w:szCs w:val="21"/>
        </w:rPr>
        <w:t>说明：</w:t>
      </w:r>
      <w:r>
        <w:rPr>
          <w:rFonts w:hint="eastAsia" w:ascii="宋体" w:hAnsi="宋体" w:eastAsia="宋体" w:cs="宋体"/>
          <w:b/>
          <w:szCs w:val="21"/>
          <w:lang w:eastAsia="zh-CN"/>
        </w:rPr>
        <w:t>供应商</w:t>
      </w:r>
      <w:r>
        <w:rPr>
          <w:rFonts w:hint="eastAsia" w:ascii="宋体" w:hAnsi="宋体" w:eastAsia="宋体" w:cs="宋体"/>
          <w:b/>
          <w:szCs w:val="21"/>
        </w:rPr>
        <w:t>单位应将报价填入下表并按要求签字盖章，第一轮报价表要附在响应文件中。</w:t>
      </w:r>
    </w:p>
    <w:p>
      <w:pPr>
        <w:spacing w:line="360" w:lineRule="auto"/>
        <w:rPr>
          <w:rFonts w:ascii="宋体" w:hAnsi="宋体" w:eastAsia="宋体" w:cs="宋体"/>
          <w:sz w:val="24"/>
        </w:rPr>
      </w:pPr>
    </w:p>
    <w:tbl>
      <w:tblPr>
        <w:tblStyle w:val="20"/>
        <w:tblW w:w="809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3"/>
        <w:gridCol w:w="6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1813" w:type="dxa"/>
            <w:vAlign w:val="center"/>
          </w:tcPr>
          <w:p>
            <w:pPr>
              <w:pStyle w:val="40"/>
              <w:spacing w:line="440" w:lineRule="exact"/>
              <w:ind w:firstLine="0"/>
              <w:jc w:val="center"/>
              <w:rPr>
                <w:rFonts w:ascii="宋体" w:hAnsi="宋体" w:eastAsia="宋体" w:cs="宋体"/>
                <w:sz w:val="24"/>
                <w:szCs w:val="24"/>
              </w:rPr>
            </w:pPr>
            <w:r>
              <w:rPr>
                <w:rFonts w:hint="eastAsia" w:ascii="宋体" w:hAnsi="宋体" w:eastAsia="宋体" w:cs="宋体"/>
                <w:sz w:val="24"/>
                <w:szCs w:val="24"/>
              </w:rPr>
              <w:t>项目名称</w:t>
            </w:r>
          </w:p>
        </w:tc>
        <w:tc>
          <w:tcPr>
            <w:tcW w:w="6284" w:type="dxa"/>
            <w:vAlign w:val="center"/>
          </w:tcPr>
          <w:p>
            <w:pPr>
              <w:pStyle w:val="40"/>
              <w:spacing w:line="440" w:lineRule="exact"/>
              <w:ind w:firstLine="0"/>
              <w:rPr>
                <w:rFonts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1813" w:type="dxa"/>
            <w:vAlign w:val="center"/>
          </w:tcPr>
          <w:p>
            <w:pPr>
              <w:spacing w:line="440" w:lineRule="exact"/>
              <w:jc w:val="center"/>
              <w:rPr>
                <w:rFonts w:ascii="宋体" w:hAnsi="宋体" w:eastAsia="宋体" w:cs="宋体"/>
              </w:rPr>
            </w:pPr>
            <w:r>
              <w:rPr>
                <w:rFonts w:hint="eastAsia" w:ascii="宋体" w:hAnsi="宋体" w:eastAsia="宋体" w:cs="宋体"/>
              </w:rPr>
              <w:t>供应商名称</w:t>
            </w:r>
          </w:p>
        </w:tc>
        <w:tc>
          <w:tcPr>
            <w:tcW w:w="6284" w:type="dxa"/>
            <w:vAlign w:val="center"/>
          </w:tcPr>
          <w:p>
            <w:pPr>
              <w:spacing w:line="440" w:lineRule="exact"/>
              <w:jc w:val="center"/>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1" w:hRule="atLeast"/>
        </w:trPr>
        <w:tc>
          <w:tcPr>
            <w:tcW w:w="1813" w:type="dxa"/>
            <w:tcBorders>
              <w:bottom w:val="single" w:color="auto" w:sz="4" w:space="0"/>
            </w:tcBorders>
            <w:vAlign w:val="center"/>
          </w:tcPr>
          <w:p>
            <w:pPr>
              <w:spacing w:line="440" w:lineRule="exact"/>
              <w:jc w:val="center"/>
              <w:rPr>
                <w:rFonts w:ascii="宋体" w:hAnsi="宋体" w:eastAsia="宋体" w:cs="宋体"/>
              </w:rPr>
            </w:pPr>
            <w:r>
              <w:rPr>
                <w:rFonts w:hint="eastAsia" w:ascii="宋体" w:hAnsi="宋体" w:eastAsia="宋体" w:cs="宋体"/>
              </w:rPr>
              <w:t>总报价（元）</w:t>
            </w:r>
          </w:p>
        </w:tc>
        <w:tc>
          <w:tcPr>
            <w:tcW w:w="6284" w:type="dxa"/>
            <w:tcBorders>
              <w:bottom w:val="single" w:color="auto" w:sz="4" w:space="0"/>
            </w:tcBorders>
            <w:vAlign w:val="center"/>
          </w:tcPr>
          <w:p>
            <w:pPr>
              <w:spacing w:line="440" w:lineRule="exact"/>
              <w:rPr>
                <w:rFonts w:ascii="宋体" w:hAnsi="宋体" w:eastAsia="宋体" w:cs="宋体"/>
              </w:rPr>
            </w:pPr>
            <w:r>
              <w:rPr>
                <w:rFonts w:hint="eastAsia" w:ascii="宋体" w:hAnsi="宋体" w:eastAsia="宋体" w:cs="宋体"/>
              </w:rPr>
              <w:t>大写：</w:t>
            </w:r>
            <w:r>
              <w:rPr>
                <w:rFonts w:hint="eastAsia" w:ascii="宋体" w:hAnsi="宋体" w:eastAsia="宋体" w:cs="宋体"/>
                <w:u w:val="single"/>
              </w:rPr>
              <w:t xml:space="preserve">                            </w:t>
            </w:r>
            <w:r>
              <w:rPr>
                <w:rFonts w:hint="eastAsia" w:ascii="宋体" w:hAnsi="宋体" w:eastAsia="宋体" w:cs="宋体"/>
              </w:rPr>
              <w:t xml:space="preserve">  </w:t>
            </w:r>
          </w:p>
          <w:p>
            <w:pPr>
              <w:spacing w:line="440" w:lineRule="exact"/>
              <w:rPr>
                <w:rFonts w:ascii="宋体" w:hAnsi="宋体" w:eastAsia="宋体" w:cs="宋体"/>
                <w:u w:val="single"/>
              </w:rPr>
            </w:pPr>
            <w:r>
              <w:rPr>
                <w:rFonts w:hint="eastAsia" w:ascii="宋体" w:hAnsi="宋体" w:eastAsia="宋体" w:cs="宋体"/>
              </w:rPr>
              <w:t>小写：</w:t>
            </w:r>
            <w:r>
              <w:rPr>
                <w:rFonts w:hint="eastAsia" w:ascii="宋体" w:hAnsi="宋体" w:eastAsia="宋体" w:cs="宋体"/>
                <w:sz w:val="24"/>
              </w:rPr>
              <w:t>￥</w:t>
            </w:r>
            <w:r>
              <w:rPr>
                <w:rFonts w:hint="eastAsia" w:ascii="宋体" w:hAnsi="宋体" w:eastAsia="宋体" w:cs="宋体"/>
                <w:u w:val="single"/>
              </w:rPr>
              <w:t xml:space="preserve">             </w:t>
            </w:r>
            <w:r>
              <w:rPr>
                <w:rFonts w:hint="eastAsia" w:ascii="宋体" w:hAnsi="宋体" w:eastAsia="宋体" w:cs="宋体"/>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1813" w:type="dxa"/>
            <w:vAlign w:val="center"/>
          </w:tcPr>
          <w:p>
            <w:pPr>
              <w:spacing w:line="440" w:lineRule="exact"/>
              <w:jc w:val="center"/>
              <w:rPr>
                <w:rFonts w:ascii="宋体" w:hAnsi="宋体" w:eastAsia="宋体" w:cs="宋体"/>
              </w:rPr>
            </w:pPr>
            <w:r>
              <w:rPr>
                <w:rFonts w:hint="eastAsia" w:ascii="宋体" w:hAnsi="宋体" w:eastAsia="宋体" w:cs="宋体"/>
              </w:rPr>
              <w:t>工期</w:t>
            </w:r>
          </w:p>
        </w:tc>
        <w:tc>
          <w:tcPr>
            <w:tcW w:w="6284" w:type="dxa"/>
            <w:vAlign w:val="center"/>
          </w:tcPr>
          <w:p>
            <w:pPr>
              <w:spacing w:line="440" w:lineRule="exact"/>
              <w:jc w:val="both"/>
              <w:rPr>
                <w:rFonts w:ascii="宋体" w:hAnsi="宋体" w:eastAsia="宋体" w:cs="宋体"/>
              </w:rPr>
            </w:pPr>
            <w:r>
              <w:rPr>
                <w:rFonts w:hint="eastAsia" w:ascii="宋体" w:hAnsi="宋体" w:eastAsia="宋体" w:cs="宋体"/>
                <w:lang w:eastAsia="zh-CN"/>
              </w:rPr>
              <w:t xml:space="preserve"> </w:t>
            </w:r>
            <w:r>
              <w:rPr>
                <w:rFonts w:hint="eastAsia" w:ascii="宋体" w:hAnsi="宋体" w:eastAsia="宋体" w:cs="宋体"/>
                <w:u w:val="single"/>
              </w:rPr>
              <w:t xml:space="preserve">     </w:t>
            </w:r>
            <w:r>
              <w:rPr>
                <w:rFonts w:hint="eastAsia" w:ascii="宋体" w:hAnsi="宋体" w:eastAsia="宋体" w:cs="宋体"/>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trPr>
        <w:tc>
          <w:tcPr>
            <w:tcW w:w="1813" w:type="dxa"/>
            <w:vAlign w:val="center"/>
          </w:tcPr>
          <w:p>
            <w:pPr>
              <w:spacing w:line="440" w:lineRule="exact"/>
              <w:jc w:val="center"/>
              <w:rPr>
                <w:rFonts w:ascii="宋体" w:hAnsi="宋体" w:eastAsia="宋体" w:cs="宋体"/>
                <w:lang w:eastAsia="zh-CN"/>
              </w:rPr>
            </w:pPr>
            <w:r>
              <w:rPr>
                <w:rFonts w:hint="eastAsia" w:ascii="宋体" w:hAnsi="宋体" w:eastAsia="宋体" w:cs="宋体"/>
                <w:lang w:eastAsia="zh-CN"/>
              </w:rPr>
              <w:t>质量标准</w:t>
            </w:r>
          </w:p>
        </w:tc>
        <w:tc>
          <w:tcPr>
            <w:tcW w:w="6284" w:type="dxa"/>
            <w:vAlign w:val="center"/>
          </w:tcPr>
          <w:p>
            <w:pPr>
              <w:spacing w:line="440" w:lineRule="exact"/>
              <w:jc w:val="center"/>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1813" w:type="dxa"/>
            <w:vAlign w:val="center"/>
          </w:tcPr>
          <w:p>
            <w:pPr>
              <w:spacing w:line="440" w:lineRule="exact"/>
              <w:jc w:val="center"/>
              <w:rPr>
                <w:rFonts w:ascii="宋体" w:hAnsi="宋体" w:eastAsia="宋体" w:cs="宋体"/>
              </w:rPr>
            </w:pPr>
            <w:r>
              <w:rPr>
                <w:rFonts w:hint="eastAsia" w:ascii="宋体" w:hAnsi="宋体" w:eastAsia="宋体" w:cs="宋体"/>
              </w:rPr>
              <w:t xml:space="preserve">投标有效期 </w:t>
            </w:r>
          </w:p>
        </w:tc>
        <w:tc>
          <w:tcPr>
            <w:tcW w:w="6284" w:type="dxa"/>
            <w:vAlign w:val="center"/>
          </w:tcPr>
          <w:p>
            <w:pPr>
              <w:spacing w:line="440" w:lineRule="exact"/>
              <w:jc w:val="center"/>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atLeast"/>
        </w:trPr>
        <w:tc>
          <w:tcPr>
            <w:tcW w:w="1813" w:type="dxa"/>
            <w:vAlign w:val="center"/>
          </w:tcPr>
          <w:p>
            <w:pPr>
              <w:spacing w:line="440" w:lineRule="exact"/>
              <w:jc w:val="center"/>
              <w:rPr>
                <w:rFonts w:ascii="宋体" w:hAnsi="宋体" w:eastAsia="宋体" w:cs="宋体"/>
              </w:rPr>
            </w:pPr>
            <w:r>
              <w:rPr>
                <w:rFonts w:hint="eastAsia" w:ascii="宋体" w:hAnsi="宋体" w:eastAsia="宋体" w:cs="宋体"/>
              </w:rPr>
              <w:t>项目经理</w:t>
            </w:r>
          </w:p>
        </w:tc>
        <w:tc>
          <w:tcPr>
            <w:tcW w:w="6284" w:type="dxa"/>
            <w:vAlign w:val="center"/>
          </w:tcPr>
          <w:p>
            <w:pPr>
              <w:spacing w:line="440" w:lineRule="exact"/>
              <w:jc w:val="center"/>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1813" w:type="dxa"/>
            <w:vAlign w:val="center"/>
          </w:tcPr>
          <w:p>
            <w:pPr>
              <w:spacing w:line="440" w:lineRule="exact"/>
              <w:jc w:val="center"/>
              <w:rPr>
                <w:rFonts w:ascii="宋体" w:hAnsi="宋体" w:eastAsia="宋体" w:cs="宋体"/>
                <w:lang w:eastAsia="zh-CN"/>
              </w:rPr>
            </w:pPr>
            <w:r>
              <w:rPr>
                <w:rFonts w:hint="eastAsia" w:ascii="宋体" w:hAnsi="宋体" w:eastAsia="宋体" w:cs="宋体"/>
                <w:lang w:eastAsia="zh-CN"/>
              </w:rPr>
              <w:t>项目经理</w:t>
            </w:r>
          </w:p>
          <w:p>
            <w:pPr>
              <w:spacing w:line="440" w:lineRule="exact"/>
              <w:jc w:val="center"/>
              <w:rPr>
                <w:rFonts w:ascii="宋体" w:hAnsi="宋体" w:eastAsia="宋体" w:cs="宋体"/>
                <w:lang w:eastAsia="zh-CN"/>
              </w:rPr>
            </w:pPr>
            <w:r>
              <w:rPr>
                <w:rFonts w:hint="eastAsia" w:ascii="宋体" w:hAnsi="宋体" w:eastAsia="宋体" w:cs="宋体"/>
                <w:lang w:eastAsia="zh-CN"/>
              </w:rPr>
              <w:t>证书编号</w:t>
            </w:r>
          </w:p>
        </w:tc>
        <w:tc>
          <w:tcPr>
            <w:tcW w:w="6284" w:type="dxa"/>
            <w:vAlign w:val="center"/>
          </w:tcPr>
          <w:p>
            <w:pPr>
              <w:spacing w:line="440" w:lineRule="exact"/>
              <w:jc w:val="center"/>
              <w:rPr>
                <w:rFonts w:ascii="宋体" w:hAnsi="宋体" w:eastAsia="宋体" w:cs="宋体"/>
              </w:rPr>
            </w:pPr>
          </w:p>
        </w:tc>
      </w:tr>
    </w:tbl>
    <w:p>
      <w:pPr>
        <w:spacing w:line="440" w:lineRule="exact"/>
        <w:rPr>
          <w:rFonts w:ascii="宋体" w:hAnsi="宋体" w:eastAsia="宋体" w:cs="宋体"/>
          <w:sz w:val="24"/>
          <w:lang w:eastAsia="zh-CN"/>
        </w:rPr>
      </w:pPr>
      <w:r>
        <w:rPr>
          <w:rFonts w:hint="eastAsia" w:ascii="宋体" w:hAnsi="宋体" w:eastAsia="宋体" w:cs="宋体"/>
          <w:sz w:val="24"/>
        </w:rPr>
        <w:t xml:space="preserve"> </w:t>
      </w:r>
      <w:r>
        <w:rPr>
          <w:rFonts w:hint="eastAsia" w:ascii="宋体" w:hAnsi="宋体" w:eastAsia="宋体" w:cs="宋体"/>
          <w:sz w:val="24"/>
          <w:lang w:eastAsia="zh-CN"/>
        </w:rPr>
        <w:t>注：</w:t>
      </w:r>
    </w:p>
    <w:p>
      <w:pPr>
        <w:spacing w:line="44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1、供应商可根据实际情况自行添加表格内容。</w:t>
      </w:r>
    </w:p>
    <w:p>
      <w:pPr>
        <w:spacing w:line="44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2、报价一经涂改，应在涂改处加盖单位公章或供应商代表签字或盖章，否则其响应作无效响应性文件处理。</w:t>
      </w:r>
    </w:p>
    <w:p>
      <w:pPr>
        <w:spacing w:line="44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3、以上报价应与“已标价工程量清单”中的报价相一致。</w:t>
      </w:r>
    </w:p>
    <w:p>
      <w:pPr>
        <w:spacing w:line="44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4、供应商所报总价应包括其履行本项目合同（如果成交）所列项目所需的所有费用，</w:t>
      </w:r>
      <w:r>
        <w:rPr>
          <w:rFonts w:hint="eastAsia" w:ascii="宋体" w:hAnsi="宋体" w:eastAsia="宋体" w:cs="宋体"/>
          <w:b/>
          <w:bCs/>
          <w:sz w:val="24"/>
          <w:lang w:eastAsia="zh-CN"/>
        </w:rPr>
        <w:t>包括前期设计费、咨询费9万元，</w:t>
      </w:r>
      <w:r>
        <w:rPr>
          <w:rFonts w:hint="eastAsia" w:ascii="宋体" w:hAnsi="宋体" w:eastAsia="宋体" w:cs="宋体"/>
          <w:sz w:val="24"/>
          <w:lang w:eastAsia="zh-CN"/>
        </w:rPr>
        <w:t>所投入的全部人工成本、材料、机械、管理费、规费、利润、税金等全部费用。</w:t>
      </w:r>
    </w:p>
    <w:p>
      <w:pPr>
        <w:spacing w:line="440" w:lineRule="exact"/>
        <w:ind w:firstLine="480" w:firstLineChars="200"/>
        <w:rPr>
          <w:rFonts w:ascii="宋体" w:hAnsi="宋体" w:eastAsia="宋体" w:cs="宋体"/>
          <w:sz w:val="24"/>
          <w:lang w:eastAsia="zh-CN"/>
        </w:rPr>
      </w:pPr>
    </w:p>
    <w:p>
      <w:pPr>
        <w:spacing w:line="440" w:lineRule="exact"/>
        <w:jc w:val="center"/>
        <w:rPr>
          <w:rFonts w:ascii="宋体" w:hAnsi="宋体" w:eastAsia="宋体" w:cs="宋体"/>
          <w:sz w:val="24"/>
        </w:rPr>
      </w:pPr>
      <w:r>
        <w:rPr>
          <w:rFonts w:hint="eastAsia" w:ascii="宋体" w:hAnsi="宋体" w:eastAsia="宋体" w:cs="宋体"/>
          <w:sz w:val="24"/>
          <w:lang w:eastAsia="zh-CN"/>
        </w:rPr>
        <w:t xml:space="preserve">                           </w:t>
      </w:r>
      <w:r>
        <w:rPr>
          <w:rFonts w:hint="eastAsia" w:ascii="宋体" w:hAnsi="宋体" w:eastAsia="宋体" w:cs="宋体"/>
          <w:sz w:val="24"/>
        </w:rPr>
        <w:t xml:space="preserve">谈判供应商（盖章）： </w:t>
      </w:r>
    </w:p>
    <w:p>
      <w:pPr>
        <w:spacing w:line="440" w:lineRule="exact"/>
        <w:jc w:val="center"/>
        <w:rPr>
          <w:rFonts w:ascii="宋体" w:hAnsi="宋体" w:eastAsia="宋体" w:cs="宋体"/>
          <w:sz w:val="24"/>
        </w:rPr>
      </w:pPr>
      <w:r>
        <w:rPr>
          <w:rFonts w:hint="eastAsia" w:ascii="宋体" w:hAnsi="宋体" w:eastAsia="宋体" w:cs="宋体"/>
          <w:sz w:val="24"/>
        </w:rPr>
        <w:t xml:space="preserve">         法人代表人或委托代理人（签字或盖章）：  </w:t>
      </w:r>
    </w:p>
    <w:p>
      <w:pPr>
        <w:spacing w:line="440" w:lineRule="exact"/>
        <w:jc w:val="center"/>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 xml:space="preserve"> 年     月     日   </w:t>
      </w:r>
    </w:p>
    <w:p>
      <w:pPr>
        <w:pageBreakBefore/>
        <w:spacing w:line="440" w:lineRule="exact"/>
        <w:jc w:val="center"/>
        <w:rPr>
          <w:rFonts w:ascii="宋体" w:hAnsi="宋体" w:eastAsia="宋体" w:cs="宋体"/>
          <w:b/>
          <w:sz w:val="28"/>
          <w:szCs w:val="28"/>
        </w:rPr>
      </w:pPr>
      <w:r>
        <w:rPr>
          <w:rFonts w:hint="eastAsia" w:ascii="宋体" w:hAnsi="宋体" w:eastAsia="宋体" w:cs="宋体"/>
          <w:b/>
          <w:sz w:val="28"/>
          <w:szCs w:val="28"/>
          <w:lang w:eastAsia="zh-CN"/>
        </w:rPr>
        <w:t>（2）</w:t>
      </w:r>
      <w:r>
        <w:rPr>
          <w:rFonts w:hint="eastAsia" w:ascii="宋体" w:hAnsi="宋体" w:eastAsia="宋体" w:cs="宋体"/>
          <w:b/>
          <w:sz w:val="28"/>
          <w:szCs w:val="28"/>
        </w:rPr>
        <w:t xml:space="preserve">已标价工程量清单 </w:t>
      </w:r>
    </w:p>
    <w:p>
      <w:pPr>
        <w:widowControl/>
        <w:spacing w:line="440" w:lineRule="exact"/>
        <w:jc w:val="center"/>
        <w:rPr>
          <w:rFonts w:ascii="宋体" w:hAnsi="宋体" w:eastAsia="宋体" w:cs="宋体"/>
          <w:b/>
          <w:szCs w:val="21"/>
        </w:rPr>
      </w:pPr>
      <w:r>
        <w:rPr>
          <w:rFonts w:hint="eastAsia" w:ascii="宋体" w:hAnsi="宋体" w:eastAsia="宋体" w:cs="宋体"/>
          <w:b/>
          <w:szCs w:val="21"/>
        </w:rPr>
        <w:t xml:space="preserve">（加盖供应商印章） </w:t>
      </w:r>
    </w:p>
    <w:p>
      <w:pPr>
        <w:widowControl/>
        <w:spacing w:line="440" w:lineRule="exact"/>
        <w:jc w:val="center"/>
        <w:rPr>
          <w:rFonts w:ascii="宋体" w:hAnsi="宋体" w:eastAsia="宋体" w:cs="宋体"/>
          <w:b/>
          <w:sz w:val="28"/>
          <w:szCs w:val="28"/>
        </w:rPr>
      </w:pPr>
    </w:p>
    <w:p>
      <w:pPr>
        <w:widowControl/>
        <w:spacing w:line="440" w:lineRule="exact"/>
        <w:jc w:val="center"/>
        <w:rPr>
          <w:rFonts w:ascii="宋体" w:hAnsi="宋体" w:eastAsia="宋体" w:cs="宋体"/>
          <w:b/>
          <w:bCs/>
          <w:sz w:val="32"/>
          <w:szCs w:val="32"/>
          <w:lang w:eastAsia="zh-CN"/>
        </w:rPr>
      </w:pPr>
      <w:bookmarkStart w:id="612" w:name="_Toc454464360"/>
      <w:bookmarkStart w:id="613" w:name="_Toc466022187"/>
      <w:bookmarkStart w:id="614" w:name="_Toc483669660"/>
    </w:p>
    <w:p>
      <w:pPr>
        <w:pageBreakBefore/>
        <w:spacing w:line="440" w:lineRule="exact"/>
        <w:ind w:firstLine="2891" w:firstLineChars="900"/>
        <w:jc w:val="both"/>
        <w:rPr>
          <w:rFonts w:ascii="宋体" w:hAnsi="宋体" w:eastAsia="宋体" w:cs="宋体"/>
          <w:b/>
          <w:bCs/>
          <w:sz w:val="32"/>
          <w:szCs w:val="32"/>
        </w:rPr>
      </w:pPr>
      <w:r>
        <w:rPr>
          <w:rFonts w:hint="eastAsia" w:ascii="宋体" w:hAnsi="宋体" w:eastAsia="宋体" w:cs="宋体"/>
          <w:b/>
          <w:bCs/>
          <w:sz w:val="32"/>
          <w:szCs w:val="32"/>
          <w:lang w:eastAsia="zh-CN"/>
        </w:rPr>
        <w:t>（3）</w:t>
      </w:r>
      <w:r>
        <w:rPr>
          <w:rFonts w:hint="eastAsia" w:ascii="宋体" w:hAnsi="宋体" w:eastAsia="宋体" w:cs="宋体"/>
          <w:b/>
          <w:bCs/>
          <w:sz w:val="32"/>
          <w:szCs w:val="32"/>
        </w:rPr>
        <w:t>第二轮报价表</w:t>
      </w:r>
      <w:bookmarkEnd w:id="612"/>
      <w:bookmarkEnd w:id="613"/>
      <w:bookmarkEnd w:id="614"/>
    </w:p>
    <w:p>
      <w:pPr>
        <w:widowControl/>
        <w:spacing w:line="440" w:lineRule="exact"/>
        <w:jc w:val="center"/>
        <w:rPr>
          <w:rFonts w:ascii="宋体" w:hAnsi="宋体" w:eastAsia="宋体" w:cs="宋体"/>
          <w:b/>
          <w:bCs/>
          <w:sz w:val="32"/>
          <w:szCs w:val="32"/>
        </w:rPr>
      </w:pPr>
    </w:p>
    <w:p>
      <w:pPr>
        <w:widowControl/>
        <w:spacing w:line="440" w:lineRule="exact"/>
        <w:rPr>
          <w:rFonts w:ascii="宋体" w:hAnsi="宋体" w:eastAsia="宋体" w:cs="宋体"/>
          <w:sz w:val="24"/>
        </w:rPr>
      </w:pPr>
      <w:r>
        <w:rPr>
          <w:rFonts w:hint="eastAsia" w:ascii="宋体" w:hAnsi="宋体" w:eastAsia="宋体" w:cs="宋体"/>
          <w:sz w:val="24"/>
        </w:rPr>
        <w:t>说明：第二轮报价表（</w:t>
      </w:r>
      <w:r>
        <w:rPr>
          <w:rFonts w:hint="eastAsia" w:ascii="宋体" w:hAnsi="宋体" w:eastAsia="宋体" w:cs="宋体"/>
          <w:b/>
          <w:bCs/>
          <w:sz w:val="24"/>
        </w:rPr>
        <w:t>附已标价工程量清单</w:t>
      </w:r>
      <w:r>
        <w:rPr>
          <w:rFonts w:hint="eastAsia" w:ascii="宋体" w:hAnsi="宋体" w:eastAsia="宋体" w:cs="宋体"/>
          <w:sz w:val="24"/>
        </w:rPr>
        <w:t>）加盖公章。</w:t>
      </w:r>
    </w:p>
    <w:p>
      <w:pPr>
        <w:widowControl/>
        <w:spacing w:line="440" w:lineRule="exact"/>
        <w:rPr>
          <w:rFonts w:ascii="宋体" w:hAnsi="宋体" w:eastAsia="宋体" w:cs="宋体"/>
          <w:sz w:val="24"/>
          <w:lang w:eastAsia="zh-CN"/>
        </w:rPr>
      </w:pPr>
    </w:p>
    <w:tbl>
      <w:tblPr>
        <w:tblStyle w:val="20"/>
        <w:tblW w:w="80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6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1800" w:type="dxa"/>
            <w:vAlign w:val="center"/>
          </w:tcPr>
          <w:p>
            <w:pPr>
              <w:pStyle w:val="40"/>
              <w:spacing w:line="440" w:lineRule="exact"/>
              <w:ind w:firstLine="0"/>
              <w:jc w:val="center"/>
              <w:rPr>
                <w:rFonts w:ascii="宋体" w:hAnsi="宋体" w:eastAsia="宋体" w:cs="宋体"/>
                <w:sz w:val="24"/>
                <w:szCs w:val="24"/>
              </w:rPr>
            </w:pPr>
            <w:r>
              <w:rPr>
                <w:rFonts w:hint="eastAsia" w:ascii="宋体" w:hAnsi="宋体" w:eastAsia="宋体" w:cs="宋体"/>
                <w:sz w:val="24"/>
                <w:szCs w:val="24"/>
              </w:rPr>
              <w:t>项目名称</w:t>
            </w:r>
          </w:p>
        </w:tc>
        <w:tc>
          <w:tcPr>
            <w:tcW w:w="6214" w:type="dxa"/>
            <w:vAlign w:val="center"/>
          </w:tcPr>
          <w:p>
            <w:pPr>
              <w:pStyle w:val="40"/>
              <w:spacing w:line="440" w:lineRule="exact"/>
              <w:ind w:firstLine="0"/>
              <w:rPr>
                <w:rFonts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1800" w:type="dxa"/>
            <w:vAlign w:val="center"/>
          </w:tcPr>
          <w:p>
            <w:pPr>
              <w:spacing w:line="440" w:lineRule="exact"/>
              <w:jc w:val="center"/>
              <w:rPr>
                <w:rFonts w:ascii="宋体" w:hAnsi="宋体" w:eastAsia="宋体" w:cs="宋体"/>
              </w:rPr>
            </w:pPr>
            <w:r>
              <w:rPr>
                <w:rFonts w:hint="eastAsia" w:ascii="宋体" w:hAnsi="宋体" w:eastAsia="宋体" w:cs="宋体"/>
                <w:sz w:val="24"/>
                <w:szCs w:val="24"/>
              </w:rPr>
              <w:t>供应商名称</w:t>
            </w:r>
          </w:p>
        </w:tc>
        <w:tc>
          <w:tcPr>
            <w:tcW w:w="6214" w:type="dxa"/>
            <w:vAlign w:val="center"/>
          </w:tcPr>
          <w:p>
            <w:pPr>
              <w:spacing w:line="440" w:lineRule="exact"/>
              <w:jc w:val="center"/>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trPr>
        <w:tc>
          <w:tcPr>
            <w:tcW w:w="1800" w:type="dxa"/>
            <w:tcBorders>
              <w:bottom w:val="single" w:color="auto" w:sz="4" w:space="0"/>
            </w:tcBorders>
            <w:vAlign w:val="center"/>
          </w:tcPr>
          <w:p>
            <w:pPr>
              <w:spacing w:line="440" w:lineRule="exact"/>
              <w:jc w:val="center"/>
              <w:rPr>
                <w:rFonts w:ascii="宋体" w:hAnsi="宋体" w:eastAsia="宋体" w:cs="宋体"/>
              </w:rPr>
            </w:pPr>
            <w:r>
              <w:rPr>
                <w:rFonts w:hint="eastAsia" w:ascii="宋体" w:hAnsi="宋体" w:eastAsia="宋体" w:cs="宋体"/>
              </w:rPr>
              <w:t>总报价（元）</w:t>
            </w:r>
          </w:p>
        </w:tc>
        <w:tc>
          <w:tcPr>
            <w:tcW w:w="6214" w:type="dxa"/>
            <w:tcBorders>
              <w:bottom w:val="single" w:color="auto" w:sz="4" w:space="0"/>
            </w:tcBorders>
            <w:vAlign w:val="center"/>
          </w:tcPr>
          <w:p>
            <w:pPr>
              <w:spacing w:line="440" w:lineRule="exact"/>
              <w:rPr>
                <w:rFonts w:ascii="宋体" w:hAnsi="宋体" w:eastAsia="宋体" w:cs="宋体"/>
              </w:rPr>
            </w:pPr>
            <w:r>
              <w:rPr>
                <w:rFonts w:hint="eastAsia" w:ascii="宋体" w:hAnsi="宋体" w:eastAsia="宋体" w:cs="宋体"/>
              </w:rPr>
              <w:t>大写：</w:t>
            </w:r>
            <w:r>
              <w:rPr>
                <w:rFonts w:hint="eastAsia" w:ascii="宋体" w:hAnsi="宋体" w:eastAsia="宋体" w:cs="宋体"/>
                <w:u w:val="single"/>
              </w:rPr>
              <w:t xml:space="preserve">                            </w:t>
            </w:r>
            <w:r>
              <w:rPr>
                <w:rFonts w:hint="eastAsia" w:ascii="宋体" w:hAnsi="宋体" w:eastAsia="宋体" w:cs="宋体"/>
              </w:rPr>
              <w:t xml:space="preserve">  </w:t>
            </w:r>
          </w:p>
          <w:p>
            <w:pPr>
              <w:spacing w:line="440" w:lineRule="exact"/>
              <w:rPr>
                <w:rFonts w:ascii="宋体" w:hAnsi="宋体" w:eastAsia="宋体" w:cs="宋体"/>
                <w:u w:val="single"/>
              </w:rPr>
            </w:pPr>
            <w:r>
              <w:rPr>
                <w:rFonts w:hint="eastAsia" w:ascii="宋体" w:hAnsi="宋体" w:eastAsia="宋体" w:cs="宋体"/>
              </w:rPr>
              <w:t>小写：</w:t>
            </w:r>
            <w:r>
              <w:rPr>
                <w:rFonts w:hint="eastAsia" w:ascii="宋体" w:hAnsi="宋体" w:eastAsia="宋体" w:cs="宋体"/>
                <w:sz w:val="24"/>
              </w:rPr>
              <w:t>￥</w:t>
            </w:r>
            <w:r>
              <w:rPr>
                <w:rFonts w:hint="eastAsia" w:ascii="宋体" w:hAnsi="宋体" w:eastAsia="宋体" w:cs="宋体"/>
                <w:u w:val="single"/>
              </w:rPr>
              <w:t xml:space="preserve">                          </w:t>
            </w:r>
            <w:r>
              <w:rPr>
                <w:rFonts w:hint="eastAsia" w:ascii="宋体" w:hAnsi="宋体" w:eastAsia="宋体" w:cs="宋体"/>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4" w:hRule="atLeast"/>
        </w:trPr>
        <w:tc>
          <w:tcPr>
            <w:tcW w:w="1800" w:type="dxa"/>
            <w:vAlign w:val="center"/>
          </w:tcPr>
          <w:p>
            <w:pPr>
              <w:spacing w:line="440" w:lineRule="exact"/>
              <w:jc w:val="center"/>
              <w:rPr>
                <w:rFonts w:ascii="宋体" w:hAnsi="宋体" w:eastAsia="宋体" w:cs="宋体"/>
              </w:rPr>
            </w:pPr>
            <w:r>
              <w:rPr>
                <w:rFonts w:hint="eastAsia" w:ascii="宋体" w:hAnsi="宋体" w:eastAsia="宋体" w:cs="宋体"/>
              </w:rPr>
              <w:t>工期</w:t>
            </w:r>
          </w:p>
        </w:tc>
        <w:tc>
          <w:tcPr>
            <w:tcW w:w="6214" w:type="dxa"/>
            <w:vAlign w:val="center"/>
          </w:tcPr>
          <w:p>
            <w:pPr>
              <w:spacing w:line="440" w:lineRule="exact"/>
              <w:jc w:val="both"/>
              <w:rPr>
                <w:rFonts w:ascii="宋体" w:hAnsi="宋体" w:eastAsia="宋体" w:cs="宋体"/>
              </w:rPr>
            </w:pPr>
            <w:r>
              <w:rPr>
                <w:rFonts w:hint="eastAsia" w:ascii="宋体" w:hAnsi="宋体" w:eastAsia="宋体" w:cs="宋体"/>
                <w:lang w:eastAsia="zh-CN"/>
              </w:rPr>
              <w:t xml:space="preserve"> </w:t>
            </w:r>
            <w:r>
              <w:rPr>
                <w:rFonts w:hint="eastAsia" w:ascii="宋体" w:hAnsi="宋体" w:eastAsia="宋体" w:cs="宋体"/>
                <w:u w:val="single"/>
              </w:rPr>
              <w:t xml:space="preserve">     </w:t>
            </w:r>
            <w:r>
              <w:rPr>
                <w:rFonts w:hint="eastAsia" w:ascii="宋体" w:hAnsi="宋体" w:eastAsia="宋体" w:cs="宋体"/>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trPr>
        <w:tc>
          <w:tcPr>
            <w:tcW w:w="1800" w:type="dxa"/>
            <w:vAlign w:val="center"/>
          </w:tcPr>
          <w:p>
            <w:pPr>
              <w:spacing w:line="440" w:lineRule="exact"/>
              <w:jc w:val="center"/>
              <w:rPr>
                <w:rFonts w:ascii="宋体" w:hAnsi="宋体" w:eastAsia="宋体" w:cs="宋体"/>
                <w:lang w:eastAsia="zh-CN"/>
              </w:rPr>
            </w:pPr>
            <w:r>
              <w:rPr>
                <w:rFonts w:hint="eastAsia" w:ascii="宋体" w:hAnsi="宋体" w:eastAsia="宋体" w:cs="宋体"/>
                <w:lang w:eastAsia="zh-CN"/>
              </w:rPr>
              <w:t>质量标准</w:t>
            </w:r>
          </w:p>
        </w:tc>
        <w:tc>
          <w:tcPr>
            <w:tcW w:w="6214" w:type="dxa"/>
            <w:vAlign w:val="center"/>
          </w:tcPr>
          <w:p>
            <w:pPr>
              <w:spacing w:line="440" w:lineRule="exact"/>
              <w:jc w:val="center"/>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800" w:type="dxa"/>
            <w:vAlign w:val="center"/>
          </w:tcPr>
          <w:p>
            <w:pPr>
              <w:spacing w:line="440" w:lineRule="exact"/>
              <w:jc w:val="center"/>
              <w:rPr>
                <w:rFonts w:ascii="宋体" w:hAnsi="宋体" w:eastAsia="宋体" w:cs="宋体"/>
              </w:rPr>
            </w:pPr>
            <w:r>
              <w:rPr>
                <w:rFonts w:hint="eastAsia" w:ascii="宋体" w:hAnsi="宋体" w:eastAsia="宋体" w:cs="宋体"/>
              </w:rPr>
              <w:t xml:space="preserve">投标有效期 </w:t>
            </w:r>
          </w:p>
        </w:tc>
        <w:tc>
          <w:tcPr>
            <w:tcW w:w="6214" w:type="dxa"/>
            <w:vAlign w:val="center"/>
          </w:tcPr>
          <w:p>
            <w:pPr>
              <w:spacing w:line="440" w:lineRule="exact"/>
              <w:jc w:val="center"/>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trPr>
        <w:tc>
          <w:tcPr>
            <w:tcW w:w="1800" w:type="dxa"/>
            <w:vAlign w:val="center"/>
          </w:tcPr>
          <w:p>
            <w:pPr>
              <w:spacing w:line="440" w:lineRule="exact"/>
              <w:jc w:val="center"/>
              <w:rPr>
                <w:rFonts w:ascii="宋体" w:hAnsi="宋体" w:eastAsia="宋体" w:cs="宋体"/>
              </w:rPr>
            </w:pPr>
            <w:r>
              <w:rPr>
                <w:rFonts w:hint="eastAsia" w:ascii="宋体" w:hAnsi="宋体" w:eastAsia="宋体" w:cs="宋体"/>
              </w:rPr>
              <w:t>项目经理</w:t>
            </w:r>
          </w:p>
        </w:tc>
        <w:tc>
          <w:tcPr>
            <w:tcW w:w="6214" w:type="dxa"/>
            <w:vAlign w:val="center"/>
          </w:tcPr>
          <w:p>
            <w:pPr>
              <w:spacing w:line="440" w:lineRule="exact"/>
              <w:jc w:val="center"/>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0" w:hRule="atLeast"/>
        </w:trPr>
        <w:tc>
          <w:tcPr>
            <w:tcW w:w="1800" w:type="dxa"/>
            <w:vAlign w:val="center"/>
          </w:tcPr>
          <w:p>
            <w:pPr>
              <w:spacing w:line="440" w:lineRule="exact"/>
              <w:jc w:val="center"/>
              <w:rPr>
                <w:rFonts w:ascii="宋体" w:hAnsi="宋体" w:eastAsia="宋体" w:cs="宋体"/>
                <w:lang w:eastAsia="zh-CN"/>
              </w:rPr>
            </w:pPr>
            <w:r>
              <w:rPr>
                <w:rFonts w:hint="eastAsia" w:ascii="宋体" w:hAnsi="宋体" w:eastAsia="宋体" w:cs="宋体"/>
                <w:lang w:eastAsia="zh-CN"/>
              </w:rPr>
              <w:t>项目经理</w:t>
            </w:r>
          </w:p>
          <w:p>
            <w:pPr>
              <w:spacing w:line="440" w:lineRule="exact"/>
              <w:jc w:val="center"/>
              <w:rPr>
                <w:rFonts w:ascii="宋体" w:hAnsi="宋体" w:eastAsia="宋体" w:cs="宋体"/>
              </w:rPr>
            </w:pPr>
            <w:r>
              <w:rPr>
                <w:rFonts w:hint="eastAsia" w:ascii="宋体" w:hAnsi="宋体" w:eastAsia="宋体" w:cs="宋体"/>
                <w:lang w:eastAsia="zh-CN"/>
              </w:rPr>
              <w:t>证书编号</w:t>
            </w:r>
          </w:p>
        </w:tc>
        <w:tc>
          <w:tcPr>
            <w:tcW w:w="6214" w:type="dxa"/>
            <w:vAlign w:val="center"/>
          </w:tcPr>
          <w:p>
            <w:pPr>
              <w:spacing w:line="440" w:lineRule="exact"/>
              <w:jc w:val="center"/>
              <w:rPr>
                <w:rFonts w:ascii="宋体" w:hAnsi="宋体" w:eastAsia="宋体" w:cs="宋体"/>
              </w:rPr>
            </w:pPr>
          </w:p>
        </w:tc>
      </w:tr>
    </w:tbl>
    <w:p>
      <w:pPr>
        <w:spacing w:line="440" w:lineRule="exact"/>
        <w:rPr>
          <w:rFonts w:ascii="宋体" w:hAnsi="宋体" w:eastAsia="宋体" w:cs="宋体"/>
          <w:sz w:val="24"/>
          <w:lang w:eastAsia="zh-CN"/>
        </w:rPr>
      </w:pPr>
      <w:r>
        <w:rPr>
          <w:rFonts w:hint="eastAsia" w:ascii="宋体" w:hAnsi="宋体" w:eastAsia="宋体" w:cs="宋体"/>
          <w:sz w:val="24"/>
          <w:lang w:eastAsia="zh-CN"/>
        </w:rPr>
        <w:t>注：1、供应商可根据实际情况自行添加表格内容。</w:t>
      </w:r>
    </w:p>
    <w:p>
      <w:pPr>
        <w:spacing w:line="44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2、报价一经涂改，应在涂改处加盖单位公章或供应商代表签字或盖章，否则其响应作无效响应性文件处理。</w:t>
      </w:r>
    </w:p>
    <w:p>
      <w:pPr>
        <w:spacing w:line="44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3、以上报价应与“已标价工程量清单”中的报价相一致。</w:t>
      </w:r>
    </w:p>
    <w:p>
      <w:pPr>
        <w:spacing w:line="440" w:lineRule="exact"/>
        <w:ind w:firstLine="480" w:firstLineChars="200"/>
        <w:rPr>
          <w:rFonts w:ascii="宋体" w:hAnsi="宋体" w:eastAsia="宋体" w:cs="宋体"/>
          <w:color w:val="FF0000"/>
          <w:sz w:val="24"/>
          <w:lang w:eastAsia="zh-CN"/>
        </w:rPr>
      </w:pPr>
      <w:r>
        <w:rPr>
          <w:rFonts w:hint="eastAsia" w:ascii="宋体" w:hAnsi="宋体" w:eastAsia="宋体" w:cs="宋体"/>
          <w:sz w:val="24"/>
          <w:lang w:eastAsia="zh-CN"/>
        </w:rPr>
        <w:t>4、供应商所报总价应包括其履行本项目合同（如果成交）所列项目所需的所有费用，</w:t>
      </w:r>
      <w:r>
        <w:rPr>
          <w:rFonts w:hint="eastAsia" w:ascii="宋体" w:hAnsi="宋体" w:eastAsia="宋体" w:cs="宋体"/>
          <w:b/>
          <w:bCs/>
          <w:sz w:val="24"/>
          <w:lang w:eastAsia="zh-CN"/>
        </w:rPr>
        <w:t>包括前期设计费、咨询费</w:t>
      </w:r>
      <w:bookmarkStart w:id="633" w:name="_GoBack"/>
      <w:r>
        <w:rPr>
          <w:rFonts w:hint="eastAsia" w:ascii="宋体" w:hAnsi="宋体" w:eastAsia="宋体" w:cs="宋体"/>
          <w:b/>
          <w:bCs/>
          <w:sz w:val="24"/>
          <w:lang w:eastAsia="zh-CN"/>
        </w:rPr>
        <w:t>9万</w:t>
      </w:r>
      <w:bookmarkEnd w:id="633"/>
      <w:r>
        <w:rPr>
          <w:rFonts w:hint="eastAsia" w:ascii="宋体" w:hAnsi="宋体" w:eastAsia="宋体" w:cs="宋体"/>
          <w:b/>
          <w:bCs/>
          <w:sz w:val="24"/>
          <w:lang w:eastAsia="zh-CN"/>
        </w:rPr>
        <w:t>元，</w:t>
      </w:r>
      <w:r>
        <w:rPr>
          <w:rFonts w:hint="eastAsia" w:ascii="宋体" w:hAnsi="宋体" w:eastAsia="宋体" w:cs="宋体"/>
          <w:sz w:val="24"/>
          <w:lang w:eastAsia="zh-CN"/>
        </w:rPr>
        <w:t>所投入的全部人工成本、材料、机械、管理费、规费、利润、税金等全部费用。</w:t>
      </w:r>
    </w:p>
    <w:p>
      <w:pPr>
        <w:spacing w:line="440" w:lineRule="exact"/>
        <w:jc w:val="center"/>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 xml:space="preserve">谈判供应商（盖章）： </w:t>
      </w:r>
    </w:p>
    <w:p>
      <w:pPr>
        <w:spacing w:line="440" w:lineRule="exact"/>
        <w:jc w:val="center"/>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 xml:space="preserve">  法定代表人或委托代理人（</w:t>
      </w:r>
      <w:r>
        <w:rPr>
          <w:rFonts w:hint="eastAsia" w:ascii="宋体" w:hAnsi="宋体" w:eastAsia="宋体" w:cs="宋体"/>
          <w:sz w:val="24"/>
          <w:lang w:eastAsia="zh-CN"/>
        </w:rPr>
        <w:t>签字或盖章</w:t>
      </w:r>
      <w:r>
        <w:rPr>
          <w:rFonts w:hint="eastAsia" w:ascii="宋体" w:hAnsi="宋体" w:eastAsia="宋体" w:cs="宋体"/>
          <w:sz w:val="24"/>
        </w:rPr>
        <w:t>）：</w:t>
      </w:r>
    </w:p>
    <w:p>
      <w:pPr>
        <w:spacing w:line="440" w:lineRule="exact"/>
        <w:jc w:val="center"/>
        <w:rPr>
          <w:rFonts w:ascii="宋体" w:hAnsi="宋体" w:eastAsia="宋体" w:cs="宋体"/>
          <w:sz w:val="24"/>
        </w:rPr>
      </w:pPr>
      <w:r>
        <w:rPr>
          <w:rFonts w:hint="eastAsia" w:ascii="宋体" w:hAnsi="宋体" w:eastAsia="宋体" w:cs="宋体"/>
          <w:sz w:val="24"/>
        </w:rPr>
        <w:t xml:space="preserve">                      年     月     日   </w:t>
      </w:r>
    </w:p>
    <w:p>
      <w:pPr>
        <w:spacing w:line="360" w:lineRule="auto"/>
        <w:ind w:firstLine="482"/>
        <w:rPr>
          <w:rFonts w:ascii="宋体" w:hAnsi="宋体" w:eastAsia="宋体" w:cs="宋体"/>
          <w:b/>
          <w:bCs/>
          <w:sz w:val="24"/>
          <w:lang w:eastAsia="zh-CN"/>
        </w:rPr>
      </w:pPr>
      <w:r>
        <w:rPr>
          <w:rFonts w:hint="eastAsia" w:ascii="宋体" w:hAnsi="宋体" w:eastAsia="宋体" w:cs="宋体"/>
          <w:b/>
          <w:bCs/>
          <w:sz w:val="24"/>
          <w:lang w:eastAsia="zh-CN"/>
        </w:rPr>
        <w:t>注：投标供应商在系统进行第二轮报价时，须提交第二轮报价表和已标价工程量清单电子版(PDF格式)。</w:t>
      </w:r>
    </w:p>
    <w:p>
      <w:pPr>
        <w:pageBreakBefore/>
        <w:spacing w:line="440" w:lineRule="exact"/>
        <w:rPr>
          <w:rFonts w:ascii="宋体" w:hAnsi="宋体" w:eastAsia="宋体" w:cs="宋体"/>
          <w:b/>
          <w:bCs/>
          <w:sz w:val="32"/>
          <w:szCs w:val="32"/>
          <w:lang w:eastAsia="zh-CN"/>
        </w:rPr>
      </w:pPr>
      <w:r>
        <w:rPr>
          <w:rFonts w:hint="eastAsia" w:ascii="宋体" w:hAnsi="宋体" w:eastAsia="宋体" w:cs="宋体"/>
          <w:b/>
          <w:bCs/>
          <w:sz w:val="32"/>
          <w:szCs w:val="32"/>
          <w:lang w:eastAsia="zh-CN"/>
        </w:rPr>
        <w:t>附件3：</w:t>
      </w:r>
    </w:p>
    <w:p>
      <w:pPr>
        <w:pStyle w:val="7"/>
        <w:spacing w:before="0" w:line="440" w:lineRule="exact"/>
        <w:rPr>
          <w:rFonts w:ascii="宋体" w:hAnsi="宋体" w:eastAsia="宋体" w:cs="宋体"/>
          <w:lang w:eastAsia="zh-CN"/>
        </w:rPr>
      </w:pPr>
    </w:p>
    <w:p>
      <w:pPr>
        <w:spacing w:line="360" w:lineRule="auto"/>
        <w:ind w:firstLine="643" w:firstLineChars="200"/>
        <w:jc w:val="center"/>
        <w:rPr>
          <w:rFonts w:ascii="宋体" w:hAnsi="宋体" w:eastAsia="宋体" w:cs="宋体"/>
          <w:b/>
          <w:bCs/>
          <w:sz w:val="32"/>
          <w:szCs w:val="32"/>
          <w:lang w:eastAsia="zh-CN"/>
        </w:rPr>
      </w:pPr>
      <w:r>
        <w:rPr>
          <w:rFonts w:hint="eastAsia" w:ascii="宋体" w:hAnsi="宋体" w:eastAsia="宋体" w:cs="宋体"/>
          <w:b/>
          <w:bCs/>
          <w:sz w:val="32"/>
          <w:szCs w:val="32"/>
          <w:lang w:eastAsia="zh-CN"/>
        </w:rPr>
        <w:t>法定代表人身份证明</w:t>
      </w:r>
    </w:p>
    <w:p>
      <w:pPr>
        <w:pStyle w:val="7"/>
        <w:rPr>
          <w:rFonts w:ascii="宋体" w:hAnsi="宋体" w:eastAsia="宋体" w:cs="宋体"/>
          <w:sz w:val="10"/>
          <w:szCs w:val="10"/>
          <w:lang w:eastAsia="zh-CN"/>
        </w:rPr>
      </w:pPr>
    </w:p>
    <w:p>
      <w:pPr>
        <w:spacing w:line="440" w:lineRule="exact"/>
        <w:ind w:firstLine="480" w:firstLineChars="200"/>
        <w:rPr>
          <w:rFonts w:ascii="宋体" w:hAnsi="宋体" w:eastAsia="宋体" w:cs="宋体"/>
          <w:sz w:val="24"/>
          <w:lang w:eastAsia="zh-CN"/>
        </w:rPr>
      </w:pPr>
      <w:r>
        <w:rPr>
          <w:rFonts w:hint="eastAsia" w:ascii="宋体" w:hAnsi="宋体" w:eastAsia="宋体" w:cs="宋体"/>
          <w:sz w:val="24"/>
          <w:szCs w:val="18"/>
          <w:lang w:eastAsia="zh-CN"/>
        </w:rPr>
        <w:t>供应商</w:t>
      </w:r>
      <w:r>
        <w:rPr>
          <w:rFonts w:hint="eastAsia" w:ascii="宋体" w:hAnsi="宋体" w:eastAsia="宋体" w:cs="宋体"/>
          <w:sz w:val="24"/>
          <w:lang w:eastAsia="zh-CN"/>
        </w:rPr>
        <w:t>名称：</w:t>
      </w:r>
      <w:r>
        <w:rPr>
          <w:rFonts w:hint="eastAsia" w:ascii="宋体" w:hAnsi="宋体" w:eastAsia="宋体" w:cs="宋体"/>
          <w:sz w:val="24"/>
          <w:u w:val="single"/>
          <w:lang w:eastAsia="zh-CN"/>
        </w:rPr>
        <w:t xml:space="preserve">                              </w:t>
      </w:r>
    </w:p>
    <w:p>
      <w:pPr>
        <w:spacing w:line="44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单位性质：</w:t>
      </w:r>
      <w:r>
        <w:rPr>
          <w:rFonts w:hint="eastAsia" w:ascii="宋体" w:hAnsi="宋体" w:eastAsia="宋体" w:cs="宋体"/>
          <w:sz w:val="24"/>
          <w:u w:val="single"/>
          <w:lang w:eastAsia="zh-CN"/>
        </w:rPr>
        <w:t xml:space="preserve">                                </w:t>
      </w:r>
    </w:p>
    <w:p>
      <w:pPr>
        <w:spacing w:line="44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地址：</w:t>
      </w:r>
      <w:r>
        <w:rPr>
          <w:rFonts w:hint="eastAsia" w:ascii="宋体" w:hAnsi="宋体" w:eastAsia="宋体" w:cs="宋体"/>
          <w:sz w:val="24"/>
          <w:u w:val="single"/>
          <w:lang w:eastAsia="zh-CN"/>
        </w:rPr>
        <w:t xml:space="preserve">                                    </w:t>
      </w:r>
    </w:p>
    <w:p>
      <w:pPr>
        <w:spacing w:line="44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成立时间：</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 xml:space="preserve">年 </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 xml:space="preserve">月  </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日</w:t>
      </w:r>
    </w:p>
    <w:p>
      <w:pPr>
        <w:spacing w:line="44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经营期限：</w:t>
      </w:r>
    </w:p>
    <w:p>
      <w:pPr>
        <w:autoSpaceDE/>
        <w:autoSpaceDN/>
        <w:spacing w:line="44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姓名：</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性别：</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年龄：</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职务：</w:t>
      </w:r>
      <w:r>
        <w:rPr>
          <w:rFonts w:hint="eastAsia" w:ascii="宋体" w:hAnsi="宋体" w:eastAsia="宋体" w:cs="宋体"/>
          <w:sz w:val="24"/>
          <w:u w:val="single"/>
          <w:lang w:eastAsia="zh-CN"/>
        </w:rPr>
        <w:t xml:space="preserve">      </w:t>
      </w:r>
    </w:p>
    <w:p>
      <w:pPr>
        <w:autoSpaceDE/>
        <w:autoSpaceDN/>
        <w:spacing w:line="44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 xml:space="preserve">系 </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（供应商名称）的法定代表人。</w:t>
      </w:r>
    </w:p>
    <w:p>
      <w:pPr>
        <w:autoSpaceDE/>
        <w:autoSpaceDN/>
        <w:spacing w:line="44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特此证明。</w:t>
      </w:r>
    </w:p>
    <w:p>
      <w:pPr>
        <w:autoSpaceDE/>
        <w:autoSpaceDN/>
        <w:spacing w:line="440" w:lineRule="exact"/>
        <w:ind w:firstLine="964" w:firstLineChars="400"/>
        <w:jc w:val="both"/>
        <w:rPr>
          <w:rFonts w:ascii="宋体" w:hAnsi="宋体" w:eastAsia="宋体" w:cs="宋体"/>
          <w:b/>
          <w:kern w:val="2"/>
          <w:sz w:val="24"/>
          <w:szCs w:val="24"/>
          <w:lang w:eastAsia="zh-CN"/>
        </w:rPr>
      </w:pPr>
    </w:p>
    <w:tbl>
      <w:tblPr>
        <w:tblStyle w:val="20"/>
        <w:tblpPr w:leftFromText="180" w:rightFromText="180" w:vertAnchor="text" w:horzAnchor="page" w:tblpX="3362" w:tblpY="2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autoSpaceDE/>
              <w:autoSpaceDN/>
              <w:spacing w:line="560" w:lineRule="exact"/>
              <w:jc w:val="both"/>
              <w:rPr>
                <w:rFonts w:ascii="宋体" w:hAnsi="宋体" w:eastAsia="宋体" w:cs="宋体"/>
                <w:b/>
                <w:bCs/>
                <w:kern w:val="2"/>
                <w:sz w:val="24"/>
                <w:szCs w:val="24"/>
                <w:lang w:eastAsia="zh-CN"/>
              </w:rPr>
            </w:pPr>
          </w:p>
          <w:p>
            <w:pPr>
              <w:autoSpaceDE/>
              <w:autoSpaceDN/>
              <w:spacing w:line="560" w:lineRule="exact"/>
              <w:jc w:val="both"/>
              <w:rPr>
                <w:rFonts w:ascii="宋体" w:hAnsi="宋体" w:eastAsia="宋体" w:cs="宋体"/>
                <w:b/>
                <w:bCs/>
                <w:kern w:val="2"/>
                <w:sz w:val="24"/>
                <w:szCs w:val="24"/>
                <w:lang w:eastAsia="zh-CN"/>
              </w:rPr>
            </w:pPr>
          </w:p>
          <w:p>
            <w:pPr>
              <w:autoSpaceDE/>
              <w:autoSpaceDN/>
              <w:spacing w:line="560" w:lineRule="exact"/>
              <w:jc w:val="center"/>
              <w:rPr>
                <w:rFonts w:ascii="宋体" w:hAnsi="宋体" w:eastAsia="宋体" w:cs="宋体"/>
                <w:b/>
                <w:bCs/>
                <w:kern w:val="2"/>
                <w:sz w:val="24"/>
                <w:szCs w:val="24"/>
                <w:lang w:eastAsia="zh-CN"/>
              </w:rPr>
            </w:pPr>
            <w:r>
              <w:rPr>
                <w:rFonts w:hint="eastAsia" w:ascii="宋体" w:hAnsi="宋体" w:eastAsia="宋体" w:cs="宋体"/>
                <w:b/>
                <w:bCs/>
                <w:kern w:val="2"/>
                <w:sz w:val="24"/>
                <w:szCs w:val="24"/>
                <w:lang w:eastAsia="zh-CN"/>
              </w:rPr>
              <w:t>（※附：法定代表人身份证正反面※）</w:t>
            </w:r>
          </w:p>
          <w:p>
            <w:pPr>
              <w:autoSpaceDE/>
              <w:autoSpaceDN/>
              <w:spacing w:line="560" w:lineRule="exact"/>
              <w:jc w:val="both"/>
              <w:rPr>
                <w:rFonts w:ascii="宋体" w:hAnsi="宋体" w:eastAsia="宋体" w:cs="宋体"/>
                <w:kern w:val="2"/>
                <w:sz w:val="24"/>
                <w:szCs w:val="24"/>
                <w:lang w:eastAsia="zh-CN"/>
              </w:rPr>
            </w:pPr>
          </w:p>
          <w:p>
            <w:pPr>
              <w:autoSpaceDE/>
              <w:autoSpaceDN/>
              <w:spacing w:line="560" w:lineRule="exact"/>
              <w:jc w:val="both"/>
              <w:rPr>
                <w:rFonts w:ascii="宋体" w:hAnsi="宋体" w:eastAsia="宋体" w:cs="宋体"/>
                <w:kern w:val="2"/>
                <w:sz w:val="24"/>
                <w:szCs w:val="24"/>
                <w:lang w:eastAsia="zh-CN"/>
              </w:rPr>
            </w:pPr>
          </w:p>
        </w:tc>
      </w:tr>
    </w:tbl>
    <w:p>
      <w:pPr>
        <w:autoSpaceDE/>
        <w:autoSpaceDN/>
        <w:spacing w:line="560" w:lineRule="exact"/>
        <w:ind w:firstLine="964" w:firstLineChars="400"/>
        <w:jc w:val="both"/>
        <w:rPr>
          <w:rFonts w:ascii="宋体" w:hAnsi="宋体" w:eastAsia="宋体" w:cs="宋体"/>
          <w:kern w:val="2"/>
          <w:sz w:val="24"/>
          <w:szCs w:val="24"/>
          <w:lang w:eastAsia="zh-CN"/>
        </w:rPr>
      </w:pPr>
      <w:r>
        <w:rPr>
          <w:rFonts w:hint="eastAsia" w:ascii="宋体" w:hAnsi="宋体" w:eastAsia="宋体" w:cs="宋体"/>
          <w:b/>
          <w:kern w:val="2"/>
          <w:sz w:val="24"/>
          <w:szCs w:val="24"/>
          <w:lang w:eastAsia="zh-CN"/>
        </w:rPr>
        <w:t xml:space="preserve">               </w:t>
      </w:r>
    </w:p>
    <w:p>
      <w:pPr>
        <w:autoSpaceDE/>
        <w:autoSpaceDN/>
        <w:spacing w:line="560" w:lineRule="exact"/>
        <w:ind w:firstLine="3840" w:firstLineChars="1600"/>
        <w:jc w:val="both"/>
        <w:rPr>
          <w:rFonts w:ascii="宋体" w:hAnsi="宋体" w:eastAsia="宋体" w:cs="宋体"/>
          <w:kern w:val="2"/>
          <w:sz w:val="24"/>
          <w:szCs w:val="24"/>
          <w:lang w:eastAsia="zh-CN"/>
        </w:rPr>
      </w:pPr>
    </w:p>
    <w:p>
      <w:pPr>
        <w:autoSpaceDE/>
        <w:autoSpaceDN/>
        <w:spacing w:line="560" w:lineRule="exact"/>
        <w:ind w:firstLine="3840" w:firstLineChars="1600"/>
        <w:jc w:val="both"/>
        <w:rPr>
          <w:rFonts w:ascii="宋体" w:hAnsi="宋体" w:eastAsia="宋体" w:cs="宋体"/>
          <w:kern w:val="2"/>
          <w:sz w:val="24"/>
          <w:szCs w:val="24"/>
          <w:lang w:eastAsia="zh-CN"/>
        </w:rPr>
      </w:pPr>
    </w:p>
    <w:p>
      <w:pPr>
        <w:autoSpaceDE/>
        <w:autoSpaceDN/>
        <w:spacing w:line="560" w:lineRule="exact"/>
        <w:ind w:firstLine="3840" w:firstLineChars="1600"/>
        <w:jc w:val="both"/>
        <w:rPr>
          <w:rFonts w:ascii="宋体" w:hAnsi="宋体" w:eastAsia="宋体" w:cs="宋体"/>
          <w:kern w:val="2"/>
          <w:sz w:val="24"/>
          <w:szCs w:val="24"/>
          <w:lang w:eastAsia="zh-CN"/>
        </w:rPr>
      </w:pPr>
    </w:p>
    <w:p>
      <w:pPr>
        <w:autoSpaceDE/>
        <w:autoSpaceDN/>
        <w:spacing w:line="360" w:lineRule="auto"/>
        <w:ind w:firstLine="5760" w:firstLineChars="2400"/>
        <w:rPr>
          <w:rFonts w:ascii="宋体" w:hAnsi="宋体" w:eastAsia="宋体" w:cs="宋体"/>
          <w:sz w:val="24"/>
          <w:lang w:eastAsia="zh-CN"/>
        </w:rPr>
      </w:pPr>
    </w:p>
    <w:p>
      <w:pPr>
        <w:autoSpaceDE/>
        <w:autoSpaceDN/>
        <w:spacing w:line="360" w:lineRule="auto"/>
        <w:ind w:firstLine="5760" w:firstLineChars="2400"/>
        <w:rPr>
          <w:rFonts w:ascii="宋体" w:hAnsi="宋体" w:eastAsia="宋体" w:cs="宋体"/>
          <w:sz w:val="24"/>
          <w:lang w:eastAsia="zh-CN"/>
        </w:rPr>
      </w:pPr>
    </w:p>
    <w:p>
      <w:pPr>
        <w:autoSpaceDE/>
        <w:autoSpaceDN/>
        <w:spacing w:line="440" w:lineRule="exact"/>
        <w:ind w:firstLine="5760" w:firstLineChars="2400"/>
        <w:rPr>
          <w:rFonts w:ascii="宋体" w:hAnsi="宋体" w:eastAsia="宋体" w:cs="宋体"/>
          <w:sz w:val="24"/>
          <w:szCs w:val="24"/>
          <w:lang w:eastAsia="zh-CN"/>
        </w:rPr>
      </w:pPr>
    </w:p>
    <w:p>
      <w:pPr>
        <w:spacing w:line="440" w:lineRule="exact"/>
        <w:jc w:val="center"/>
        <w:rPr>
          <w:rFonts w:ascii="宋体" w:hAnsi="宋体" w:eastAsia="宋体" w:cs="宋体"/>
          <w:b/>
          <w:sz w:val="24"/>
          <w:szCs w:val="24"/>
          <w:lang w:eastAsia="zh-CN"/>
        </w:rPr>
      </w:pPr>
      <w:r>
        <w:rPr>
          <w:rFonts w:hint="eastAsia" w:ascii="宋体" w:hAnsi="宋体" w:eastAsia="宋体" w:cs="宋体"/>
          <w:sz w:val="24"/>
          <w:szCs w:val="24"/>
          <w:lang w:eastAsia="zh-CN"/>
        </w:rPr>
        <w:t xml:space="preserve">                供应商：   （盖单位公章）</w:t>
      </w:r>
    </w:p>
    <w:p>
      <w:pPr>
        <w:autoSpaceDE/>
        <w:autoSpaceDN/>
        <w:spacing w:line="440" w:lineRule="exact"/>
        <w:ind w:firstLine="5040" w:firstLineChars="2100"/>
        <w:rPr>
          <w:rFonts w:ascii="宋体" w:hAnsi="宋体" w:eastAsia="宋体" w:cs="宋体"/>
          <w:sz w:val="24"/>
          <w:szCs w:val="24"/>
          <w:lang w:eastAsia="zh-CN"/>
        </w:rPr>
      </w:pPr>
    </w:p>
    <w:p>
      <w:pPr>
        <w:autoSpaceDE/>
        <w:autoSpaceDN/>
        <w:spacing w:line="440" w:lineRule="exact"/>
        <w:ind w:firstLine="5040" w:firstLineChars="2100"/>
        <w:rPr>
          <w:rFonts w:ascii="宋体" w:hAnsi="宋体" w:eastAsia="宋体" w:cs="宋体"/>
          <w:sz w:val="24"/>
          <w:szCs w:val="24"/>
          <w:lang w:eastAsia="zh-CN"/>
        </w:rPr>
      </w:pPr>
      <w:r>
        <w:rPr>
          <w:rFonts w:hint="eastAsia" w:ascii="宋体" w:hAnsi="宋体" w:eastAsia="宋体" w:cs="宋体"/>
          <w:sz w:val="24"/>
          <w:szCs w:val="24"/>
          <w:lang w:eastAsia="zh-CN"/>
        </w:rPr>
        <w:t>年    月    日</w:t>
      </w:r>
    </w:p>
    <w:p>
      <w:pPr>
        <w:widowControl/>
        <w:spacing w:line="440" w:lineRule="exact"/>
        <w:jc w:val="center"/>
        <w:rPr>
          <w:rFonts w:ascii="宋体" w:hAnsi="宋体" w:eastAsia="宋体" w:cs="宋体"/>
          <w:b/>
          <w:bCs/>
          <w:sz w:val="32"/>
          <w:szCs w:val="32"/>
        </w:rPr>
      </w:pPr>
    </w:p>
    <w:p>
      <w:pPr>
        <w:pageBreakBefore/>
        <w:spacing w:line="440" w:lineRule="exact"/>
        <w:rPr>
          <w:rFonts w:ascii="宋体" w:hAnsi="宋体" w:eastAsia="宋体" w:cs="宋体"/>
          <w:b/>
          <w:bCs/>
          <w:sz w:val="32"/>
          <w:szCs w:val="32"/>
          <w:lang w:eastAsia="zh-CN"/>
        </w:rPr>
      </w:pPr>
      <w:r>
        <w:rPr>
          <w:rFonts w:hint="eastAsia" w:ascii="宋体" w:hAnsi="宋体" w:eastAsia="宋体" w:cs="宋体"/>
          <w:b/>
          <w:bCs/>
          <w:sz w:val="32"/>
          <w:szCs w:val="32"/>
          <w:lang w:eastAsia="zh-CN"/>
        </w:rPr>
        <w:t>附件4：</w:t>
      </w:r>
    </w:p>
    <w:p>
      <w:pPr>
        <w:autoSpaceDE/>
        <w:autoSpaceDN/>
        <w:spacing w:line="360" w:lineRule="auto"/>
        <w:ind w:firstLine="643" w:firstLineChars="200"/>
        <w:jc w:val="center"/>
        <w:rPr>
          <w:rFonts w:ascii="宋体" w:hAnsi="宋体" w:eastAsia="宋体" w:cs="宋体"/>
          <w:b/>
          <w:sz w:val="32"/>
          <w:szCs w:val="32"/>
          <w:lang w:eastAsia="zh-CN"/>
        </w:rPr>
      </w:pPr>
      <w:r>
        <w:rPr>
          <w:rFonts w:hint="eastAsia" w:ascii="宋体" w:hAnsi="宋体" w:eastAsia="宋体" w:cs="宋体"/>
          <w:b/>
          <w:sz w:val="32"/>
          <w:szCs w:val="32"/>
          <w:lang w:eastAsia="zh-CN"/>
        </w:rPr>
        <w:t>授权委托书</w:t>
      </w:r>
    </w:p>
    <w:p>
      <w:pPr>
        <w:pStyle w:val="7"/>
        <w:spacing w:before="0" w:line="440" w:lineRule="exact"/>
        <w:rPr>
          <w:rFonts w:ascii="宋体" w:hAnsi="宋体" w:eastAsia="宋体" w:cs="宋体"/>
          <w:sz w:val="24"/>
          <w:szCs w:val="24"/>
          <w:lang w:eastAsia="zh-CN"/>
        </w:rPr>
      </w:pPr>
    </w:p>
    <w:p>
      <w:pPr>
        <w:autoSpaceDE/>
        <w:autoSpaceDN/>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本人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（姓名）系</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（供应商名称）的法定代表人，现委托（姓名）</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为我方代理人。代理人根据授权，以我方名义签署、澄清、说明、补正、递交、撤回、修改</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（项目名称）项目响应文件、签订合同和处理有关事宜，其法律后果由我方承担。</w:t>
      </w:r>
    </w:p>
    <w:p>
      <w:pPr>
        <w:autoSpaceDE/>
        <w:autoSpaceDN/>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委托期限：</w:t>
      </w:r>
      <w:r>
        <w:rPr>
          <w:rFonts w:hint="eastAsia" w:ascii="宋体" w:hAnsi="宋体" w:eastAsia="宋体" w:cs="宋体"/>
          <w:sz w:val="24"/>
          <w:szCs w:val="24"/>
          <w:u w:val="single"/>
          <w:lang w:eastAsia="zh-CN"/>
        </w:rPr>
        <w:t xml:space="preserve">                 </w:t>
      </w:r>
    </w:p>
    <w:p>
      <w:pPr>
        <w:autoSpaceDE/>
        <w:autoSpaceDN/>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代理人无转委托权。</w:t>
      </w:r>
    </w:p>
    <w:p>
      <w:pPr>
        <w:autoSpaceDE/>
        <w:autoSpaceDN/>
        <w:spacing w:line="440" w:lineRule="exact"/>
        <w:ind w:firstLine="964" w:firstLineChars="400"/>
        <w:jc w:val="both"/>
        <w:rPr>
          <w:rFonts w:ascii="宋体" w:hAnsi="宋体" w:eastAsia="宋体" w:cs="宋体"/>
          <w:b/>
          <w:kern w:val="2"/>
          <w:sz w:val="24"/>
          <w:szCs w:val="24"/>
          <w:lang w:eastAsia="zh-CN"/>
        </w:rPr>
      </w:pPr>
    </w:p>
    <w:tbl>
      <w:tblPr>
        <w:tblStyle w:val="20"/>
        <w:tblpPr w:leftFromText="180" w:rightFromText="180" w:vertAnchor="text" w:horzAnchor="page" w:tblpX="3501" w:tblpY="4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autoSpaceDE/>
              <w:autoSpaceDN/>
              <w:spacing w:line="560" w:lineRule="exact"/>
              <w:jc w:val="both"/>
              <w:rPr>
                <w:rFonts w:ascii="宋体" w:hAnsi="宋体" w:eastAsia="宋体" w:cs="宋体"/>
                <w:b/>
                <w:bCs/>
                <w:kern w:val="2"/>
                <w:sz w:val="24"/>
                <w:szCs w:val="24"/>
                <w:lang w:eastAsia="zh-CN"/>
              </w:rPr>
            </w:pPr>
          </w:p>
          <w:p>
            <w:pPr>
              <w:autoSpaceDE/>
              <w:autoSpaceDN/>
              <w:spacing w:line="560" w:lineRule="exact"/>
              <w:jc w:val="both"/>
              <w:rPr>
                <w:rFonts w:ascii="宋体" w:hAnsi="宋体" w:eastAsia="宋体" w:cs="宋体"/>
                <w:b/>
                <w:bCs/>
                <w:kern w:val="2"/>
                <w:sz w:val="24"/>
                <w:szCs w:val="24"/>
                <w:lang w:eastAsia="zh-CN"/>
              </w:rPr>
            </w:pPr>
          </w:p>
          <w:p>
            <w:pPr>
              <w:autoSpaceDE/>
              <w:autoSpaceDN/>
              <w:spacing w:line="560" w:lineRule="exact"/>
              <w:jc w:val="center"/>
              <w:rPr>
                <w:rFonts w:ascii="宋体" w:hAnsi="宋体" w:eastAsia="宋体" w:cs="宋体"/>
                <w:b/>
                <w:bCs/>
                <w:kern w:val="2"/>
                <w:sz w:val="24"/>
                <w:szCs w:val="24"/>
                <w:lang w:eastAsia="zh-CN"/>
              </w:rPr>
            </w:pPr>
            <w:r>
              <w:rPr>
                <w:rFonts w:hint="eastAsia" w:ascii="宋体" w:hAnsi="宋体" w:eastAsia="宋体" w:cs="宋体"/>
                <w:b/>
                <w:bCs/>
                <w:kern w:val="2"/>
                <w:sz w:val="24"/>
                <w:szCs w:val="24"/>
                <w:lang w:eastAsia="zh-CN"/>
              </w:rPr>
              <w:t>（※附：委托代理人身份证正反面※）</w:t>
            </w:r>
          </w:p>
          <w:p>
            <w:pPr>
              <w:autoSpaceDE/>
              <w:autoSpaceDN/>
              <w:spacing w:line="560" w:lineRule="exact"/>
              <w:jc w:val="both"/>
              <w:rPr>
                <w:rFonts w:ascii="宋体" w:hAnsi="宋体" w:eastAsia="宋体" w:cs="宋体"/>
                <w:kern w:val="2"/>
                <w:sz w:val="24"/>
                <w:szCs w:val="24"/>
                <w:lang w:eastAsia="zh-CN"/>
              </w:rPr>
            </w:pPr>
          </w:p>
          <w:p>
            <w:pPr>
              <w:autoSpaceDE/>
              <w:autoSpaceDN/>
              <w:spacing w:line="560" w:lineRule="exact"/>
              <w:jc w:val="both"/>
              <w:rPr>
                <w:rFonts w:ascii="宋体" w:hAnsi="宋体" w:eastAsia="宋体" w:cs="宋体"/>
                <w:kern w:val="2"/>
                <w:sz w:val="24"/>
                <w:szCs w:val="24"/>
                <w:lang w:eastAsia="zh-CN"/>
              </w:rPr>
            </w:pPr>
          </w:p>
        </w:tc>
      </w:tr>
    </w:tbl>
    <w:p>
      <w:pPr>
        <w:autoSpaceDE/>
        <w:autoSpaceDN/>
        <w:spacing w:line="560" w:lineRule="exact"/>
        <w:ind w:firstLine="964" w:firstLineChars="400"/>
        <w:jc w:val="both"/>
        <w:rPr>
          <w:rFonts w:ascii="宋体" w:hAnsi="宋体" w:eastAsia="宋体" w:cs="宋体"/>
          <w:b/>
          <w:kern w:val="2"/>
          <w:sz w:val="24"/>
          <w:szCs w:val="24"/>
          <w:lang w:eastAsia="zh-CN"/>
        </w:rPr>
      </w:pPr>
    </w:p>
    <w:p>
      <w:pPr>
        <w:autoSpaceDE/>
        <w:autoSpaceDN/>
        <w:spacing w:line="560" w:lineRule="exact"/>
        <w:ind w:firstLine="964" w:firstLineChars="400"/>
        <w:jc w:val="both"/>
        <w:rPr>
          <w:rFonts w:ascii="宋体" w:hAnsi="宋体" w:eastAsia="宋体" w:cs="宋体"/>
          <w:b/>
          <w:kern w:val="2"/>
          <w:sz w:val="24"/>
          <w:szCs w:val="24"/>
          <w:lang w:eastAsia="zh-CN"/>
        </w:rPr>
      </w:pPr>
    </w:p>
    <w:p>
      <w:pPr>
        <w:autoSpaceDE/>
        <w:autoSpaceDN/>
        <w:spacing w:line="560" w:lineRule="exact"/>
        <w:ind w:firstLine="964" w:firstLineChars="400"/>
        <w:jc w:val="both"/>
        <w:rPr>
          <w:rFonts w:ascii="宋体" w:hAnsi="宋体" w:eastAsia="宋体" w:cs="宋体"/>
          <w:kern w:val="2"/>
          <w:sz w:val="24"/>
          <w:szCs w:val="24"/>
          <w:lang w:eastAsia="zh-CN"/>
        </w:rPr>
      </w:pPr>
      <w:r>
        <w:rPr>
          <w:rFonts w:hint="eastAsia" w:ascii="宋体" w:hAnsi="宋体" w:eastAsia="宋体" w:cs="宋体"/>
          <w:b/>
          <w:kern w:val="2"/>
          <w:sz w:val="24"/>
          <w:szCs w:val="24"/>
          <w:lang w:eastAsia="zh-CN"/>
        </w:rPr>
        <w:t xml:space="preserve">               </w:t>
      </w:r>
    </w:p>
    <w:p>
      <w:pPr>
        <w:autoSpaceDE/>
        <w:autoSpaceDN/>
        <w:spacing w:line="560" w:lineRule="exact"/>
        <w:ind w:firstLine="3840" w:firstLineChars="1600"/>
        <w:jc w:val="both"/>
        <w:rPr>
          <w:rFonts w:ascii="宋体" w:hAnsi="宋体" w:eastAsia="宋体" w:cs="宋体"/>
          <w:kern w:val="2"/>
          <w:sz w:val="24"/>
          <w:szCs w:val="24"/>
          <w:lang w:eastAsia="zh-CN"/>
        </w:rPr>
      </w:pPr>
    </w:p>
    <w:p>
      <w:pPr>
        <w:autoSpaceDE/>
        <w:autoSpaceDN/>
        <w:spacing w:line="560" w:lineRule="exact"/>
        <w:ind w:firstLine="3840" w:firstLineChars="1600"/>
        <w:jc w:val="both"/>
        <w:rPr>
          <w:rFonts w:ascii="宋体" w:hAnsi="宋体" w:eastAsia="宋体" w:cs="宋体"/>
          <w:kern w:val="2"/>
          <w:sz w:val="24"/>
          <w:szCs w:val="24"/>
          <w:lang w:eastAsia="zh-CN"/>
        </w:rPr>
      </w:pPr>
    </w:p>
    <w:p>
      <w:pPr>
        <w:autoSpaceDE/>
        <w:autoSpaceDN/>
        <w:spacing w:line="560" w:lineRule="exact"/>
        <w:ind w:firstLine="3840" w:firstLineChars="1600"/>
        <w:jc w:val="both"/>
        <w:rPr>
          <w:rFonts w:ascii="宋体" w:hAnsi="宋体" w:eastAsia="宋体" w:cs="宋体"/>
          <w:kern w:val="2"/>
          <w:sz w:val="24"/>
          <w:szCs w:val="24"/>
          <w:lang w:eastAsia="zh-CN"/>
        </w:rPr>
      </w:pPr>
    </w:p>
    <w:p>
      <w:pPr>
        <w:autoSpaceDE/>
        <w:autoSpaceDN/>
        <w:spacing w:line="360" w:lineRule="auto"/>
        <w:rPr>
          <w:rFonts w:ascii="宋体" w:hAnsi="宋体" w:eastAsia="宋体" w:cs="宋体"/>
          <w:sz w:val="24"/>
          <w:lang w:eastAsia="zh-CN"/>
        </w:rPr>
      </w:pPr>
    </w:p>
    <w:p>
      <w:pPr>
        <w:autoSpaceDE/>
        <w:autoSpaceDN/>
        <w:spacing w:line="440" w:lineRule="exact"/>
        <w:rPr>
          <w:rFonts w:ascii="宋体" w:hAnsi="宋体" w:eastAsia="宋体" w:cs="宋体"/>
          <w:sz w:val="24"/>
          <w:szCs w:val="24"/>
          <w:lang w:eastAsia="zh-CN"/>
        </w:rPr>
      </w:pPr>
    </w:p>
    <w:p>
      <w:pPr>
        <w:autoSpaceDE/>
        <w:autoSpaceDN/>
        <w:spacing w:line="440" w:lineRule="exact"/>
        <w:ind w:firstLine="5520" w:firstLineChars="2300"/>
        <w:rPr>
          <w:rFonts w:ascii="宋体" w:hAnsi="宋体" w:eastAsia="宋体" w:cs="宋体"/>
          <w:sz w:val="24"/>
          <w:szCs w:val="24"/>
          <w:lang w:eastAsia="zh-CN"/>
        </w:rPr>
      </w:pPr>
      <w:r>
        <w:rPr>
          <w:rFonts w:hint="eastAsia" w:ascii="宋体" w:hAnsi="宋体" w:eastAsia="宋体" w:cs="宋体"/>
          <w:sz w:val="24"/>
          <w:szCs w:val="24"/>
          <w:lang w:eastAsia="zh-CN"/>
        </w:rPr>
        <w:t>供应商：（盖单位公章）</w:t>
      </w:r>
    </w:p>
    <w:p>
      <w:pPr>
        <w:autoSpaceDE/>
        <w:autoSpaceDN/>
        <w:spacing w:line="440" w:lineRule="exact"/>
        <w:ind w:firstLine="5040" w:firstLineChars="2100"/>
        <w:rPr>
          <w:rFonts w:ascii="宋体" w:hAnsi="宋体" w:eastAsia="宋体" w:cs="宋体"/>
          <w:sz w:val="24"/>
          <w:szCs w:val="24"/>
          <w:lang w:eastAsia="zh-CN"/>
        </w:rPr>
      </w:pPr>
      <w:r>
        <w:rPr>
          <w:rFonts w:hint="eastAsia" w:ascii="宋体" w:hAnsi="宋体" w:eastAsia="宋体" w:cs="宋体"/>
          <w:sz w:val="24"/>
          <w:szCs w:val="24"/>
          <w:lang w:eastAsia="zh-CN"/>
        </w:rPr>
        <w:t>法定代表人：（签字或盖章）</w:t>
      </w:r>
    </w:p>
    <w:p>
      <w:pPr>
        <w:autoSpaceDE/>
        <w:autoSpaceDN/>
        <w:spacing w:line="440" w:lineRule="exact"/>
        <w:ind w:firstLine="5040" w:firstLineChars="2100"/>
        <w:rPr>
          <w:rFonts w:ascii="宋体" w:hAnsi="宋体" w:eastAsia="宋体" w:cs="宋体"/>
          <w:sz w:val="24"/>
          <w:szCs w:val="24"/>
          <w:lang w:eastAsia="zh-CN"/>
        </w:rPr>
      </w:pPr>
      <w:r>
        <w:rPr>
          <w:rFonts w:hint="eastAsia" w:ascii="宋体" w:hAnsi="宋体" w:eastAsia="宋体" w:cs="宋体"/>
          <w:sz w:val="24"/>
          <w:szCs w:val="24"/>
          <w:lang w:eastAsia="zh-CN"/>
        </w:rPr>
        <w:t>委托代理人：（签字或盖章）</w:t>
      </w:r>
    </w:p>
    <w:p>
      <w:pPr>
        <w:autoSpaceDE/>
        <w:autoSpaceDN/>
        <w:spacing w:line="440" w:lineRule="exact"/>
        <w:ind w:firstLine="6240" w:firstLineChars="2600"/>
        <w:rPr>
          <w:rFonts w:ascii="宋体" w:hAnsi="宋体" w:eastAsia="宋体" w:cs="宋体"/>
          <w:sz w:val="24"/>
          <w:szCs w:val="24"/>
          <w:lang w:eastAsia="zh-CN"/>
        </w:rPr>
      </w:pPr>
      <w:r>
        <w:rPr>
          <w:rFonts w:hint="eastAsia" w:ascii="宋体" w:hAnsi="宋体" w:eastAsia="宋体" w:cs="宋体"/>
          <w:sz w:val="24"/>
          <w:szCs w:val="24"/>
          <w:lang w:eastAsia="zh-CN"/>
        </w:rPr>
        <w:t>年    月    日</w:t>
      </w:r>
    </w:p>
    <w:p>
      <w:pPr>
        <w:spacing w:line="440" w:lineRule="exact"/>
        <w:rPr>
          <w:rFonts w:ascii="宋体" w:hAnsi="宋体" w:eastAsia="宋体" w:cs="宋体"/>
          <w:b/>
          <w:bCs/>
          <w:sz w:val="24"/>
          <w:szCs w:val="24"/>
        </w:rPr>
      </w:pPr>
    </w:p>
    <w:p>
      <w:pPr>
        <w:pageBreakBefore/>
        <w:spacing w:line="440" w:lineRule="exact"/>
        <w:rPr>
          <w:rFonts w:ascii="宋体" w:hAnsi="宋体" w:eastAsia="宋体" w:cs="宋体"/>
          <w:b/>
          <w:bCs/>
          <w:sz w:val="32"/>
          <w:szCs w:val="32"/>
        </w:rPr>
      </w:pPr>
      <w:r>
        <w:rPr>
          <w:rFonts w:hint="eastAsia" w:ascii="宋体" w:hAnsi="宋体" w:eastAsia="宋体" w:cs="宋体"/>
          <w:b/>
          <w:bCs/>
          <w:sz w:val="32"/>
          <w:szCs w:val="32"/>
        </w:rPr>
        <w:t>附件</w:t>
      </w:r>
      <w:r>
        <w:rPr>
          <w:rFonts w:hint="eastAsia" w:ascii="宋体" w:hAnsi="宋体" w:eastAsia="宋体" w:cs="宋体"/>
          <w:b/>
          <w:bCs/>
          <w:sz w:val="32"/>
          <w:szCs w:val="32"/>
          <w:lang w:eastAsia="zh-CN"/>
        </w:rPr>
        <w:t>5</w:t>
      </w:r>
      <w:r>
        <w:rPr>
          <w:rFonts w:hint="eastAsia" w:ascii="宋体" w:hAnsi="宋体" w:eastAsia="宋体" w:cs="宋体"/>
          <w:b/>
          <w:bCs/>
          <w:sz w:val="32"/>
          <w:szCs w:val="32"/>
        </w:rPr>
        <w:t>：</w:t>
      </w:r>
    </w:p>
    <w:p>
      <w:pPr>
        <w:pStyle w:val="36"/>
        <w:rPr>
          <w:rFonts w:hAnsi="宋体"/>
          <w:color w:val="auto"/>
          <w:sz w:val="28"/>
          <w:szCs w:val="28"/>
        </w:rPr>
      </w:pPr>
    </w:p>
    <w:p>
      <w:pPr>
        <w:spacing w:line="360" w:lineRule="auto"/>
        <w:jc w:val="center"/>
        <w:rPr>
          <w:rFonts w:ascii="宋体" w:hAnsi="宋体" w:eastAsia="宋体" w:cs="宋体"/>
          <w:b/>
          <w:bCs/>
          <w:sz w:val="28"/>
          <w:szCs w:val="28"/>
          <w:lang w:eastAsia="zh-CN"/>
        </w:rPr>
      </w:pPr>
      <w:r>
        <w:rPr>
          <w:rFonts w:hint="eastAsia" w:ascii="宋体" w:hAnsi="宋体" w:eastAsia="宋体" w:cs="宋体"/>
          <w:b/>
          <w:bCs/>
          <w:sz w:val="28"/>
          <w:szCs w:val="28"/>
        </w:rPr>
        <w:t>供应商的资格证明</w:t>
      </w:r>
      <w:r>
        <w:rPr>
          <w:rFonts w:hint="eastAsia" w:ascii="宋体" w:hAnsi="宋体" w:eastAsia="宋体" w:cs="宋体"/>
          <w:b/>
          <w:bCs/>
          <w:sz w:val="28"/>
          <w:szCs w:val="28"/>
          <w:lang w:eastAsia="zh-CN"/>
        </w:rPr>
        <w:t>承诺函</w:t>
      </w:r>
    </w:p>
    <w:p>
      <w:pPr>
        <w:widowControl/>
        <w:autoSpaceDE/>
        <w:autoSpaceDN/>
        <w:spacing w:line="440" w:lineRule="exact"/>
        <w:rPr>
          <w:rFonts w:ascii="宋体" w:hAnsi="宋体" w:eastAsia="宋体" w:cs="宋体"/>
          <w:kern w:val="2"/>
          <w:sz w:val="24"/>
          <w:szCs w:val="21"/>
          <w:u w:val="single"/>
          <w:lang w:eastAsia="zh-CN"/>
        </w:rPr>
      </w:pPr>
      <w:r>
        <w:rPr>
          <w:rFonts w:hint="eastAsia" w:ascii="宋体" w:hAnsi="宋体" w:eastAsia="宋体" w:cs="宋体"/>
          <w:kern w:val="2"/>
          <w:sz w:val="24"/>
          <w:szCs w:val="21"/>
          <w:lang w:eastAsia="zh-CN"/>
        </w:rPr>
        <w:t>致(采购人)：</w:t>
      </w:r>
      <w:r>
        <w:rPr>
          <w:rFonts w:hint="eastAsia" w:ascii="宋体" w:hAnsi="宋体" w:eastAsia="宋体" w:cs="宋体"/>
          <w:kern w:val="2"/>
          <w:sz w:val="24"/>
          <w:szCs w:val="21"/>
          <w:u w:val="single"/>
          <w:lang w:eastAsia="zh-CN"/>
        </w:rPr>
        <w:t xml:space="preserve">                 </w:t>
      </w:r>
    </w:p>
    <w:p>
      <w:pPr>
        <w:widowControl/>
        <w:autoSpaceDE/>
        <w:autoSpaceDN/>
        <w:spacing w:line="440" w:lineRule="exact"/>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供应商名称： </w:t>
      </w:r>
      <w:r>
        <w:rPr>
          <w:rFonts w:hint="eastAsia" w:ascii="宋体" w:hAnsi="宋体" w:eastAsia="宋体" w:cs="宋体"/>
          <w:kern w:val="2"/>
          <w:sz w:val="24"/>
          <w:szCs w:val="21"/>
          <w:u w:val="single"/>
          <w:lang w:eastAsia="zh-CN"/>
        </w:rPr>
        <w:t xml:space="preserve">                 </w:t>
      </w:r>
      <w:r>
        <w:rPr>
          <w:rFonts w:hint="eastAsia" w:ascii="宋体" w:hAnsi="宋体" w:eastAsia="宋体" w:cs="宋体"/>
          <w:kern w:val="2"/>
          <w:sz w:val="24"/>
          <w:szCs w:val="21"/>
          <w:lang w:eastAsia="zh-CN"/>
        </w:rPr>
        <w:t xml:space="preserve">     </w:t>
      </w:r>
    </w:p>
    <w:p>
      <w:pPr>
        <w:widowControl/>
        <w:autoSpaceDE/>
        <w:autoSpaceDN/>
        <w:spacing w:line="440" w:lineRule="exact"/>
        <w:rPr>
          <w:rFonts w:ascii="宋体" w:hAnsi="宋体" w:eastAsia="宋体" w:cs="宋体"/>
          <w:kern w:val="2"/>
          <w:sz w:val="24"/>
          <w:szCs w:val="21"/>
          <w:lang w:eastAsia="zh-CN"/>
        </w:rPr>
      </w:pPr>
      <w:r>
        <w:rPr>
          <w:rFonts w:hint="eastAsia" w:ascii="宋体" w:hAnsi="宋体" w:eastAsia="宋体" w:cs="宋体"/>
          <w:kern w:val="2"/>
          <w:sz w:val="24"/>
          <w:szCs w:val="21"/>
          <w:lang w:eastAsia="zh-CN"/>
        </w:rPr>
        <w:t>统一社会信用代码：</w:t>
      </w:r>
      <w:r>
        <w:rPr>
          <w:rFonts w:hint="eastAsia" w:ascii="宋体" w:hAnsi="宋体" w:eastAsia="宋体" w:cs="宋体"/>
          <w:kern w:val="2"/>
          <w:sz w:val="24"/>
          <w:szCs w:val="21"/>
          <w:u w:val="single"/>
          <w:lang w:eastAsia="zh-CN"/>
        </w:rPr>
        <w:t xml:space="preserve">                 </w:t>
      </w:r>
      <w:r>
        <w:rPr>
          <w:rFonts w:hint="eastAsia" w:ascii="宋体" w:hAnsi="宋体" w:eastAsia="宋体" w:cs="宋体"/>
          <w:kern w:val="2"/>
          <w:sz w:val="24"/>
          <w:szCs w:val="21"/>
          <w:lang w:eastAsia="zh-CN"/>
        </w:rPr>
        <w:t xml:space="preserve"> </w:t>
      </w:r>
    </w:p>
    <w:p>
      <w:pPr>
        <w:widowControl/>
        <w:autoSpaceDE/>
        <w:autoSpaceDN/>
        <w:spacing w:line="440" w:lineRule="exact"/>
        <w:rPr>
          <w:rFonts w:ascii="宋体" w:hAnsi="宋体" w:eastAsia="宋体" w:cs="宋体"/>
          <w:kern w:val="2"/>
          <w:sz w:val="24"/>
          <w:szCs w:val="21"/>
          <w:lang w:eastAsia="zh-CN"/>
        </w:rPr>
      </w:pPr>
      <w:r>
        <w:rPr>
          <w:rFonts w:hint="eastAsia" w:ascii="宋体" w:hAnsi="宋体" w:eastAsia="宋体" w:cs="宋体"/>
          <w:kern w:val="2"/>
          <w:sz w:val="24"/>
          <w:szCs w:val="21"/>
          <w:lang w:eastAsia="zh-CN"/>
        </w:rPr>
        <w:t>供应商地址：</w:t>
      </w:r>
      <w:r>
        <w:rPr>
          <w:rFonts w:hint="eastAsia" w:ascii="宋体" w:hAnsi="宋体" w:eastAsia="宋体" w:cs="宋体"/>
          <w:kern w:val="2"/>
          <w:sz w:val="24"/>
          <w:szCs w:val="21"/>
          <w:u w:val="single"/>
          <w:lang w:eastAsia="zh-CN"/>
        </w:rPr>
        <w:t xml:space="preserve">                 </w:t>
      </w:r>
      <w:r>
        <w:rPr>
          <w:rFonts w:hint="eastAsia" w:ascii="宋体" w:hAnsi="宋体" w:eastAsia="宋体" w:cs="宋体"/>
          <w:kern w:val="2"/>
          <w:sz w:val="24"/>
          <w:szCs w:val="21"/>
          <w:lang w:eastAsia="zh-CN"/>
        </w:rPr>
        <w:t xml:space="preserve">     </w:t>
      </w:r>
    </w:p>
    <w:p>
      <w:pPr>
        <w:widowControl/>
        <w:autoSpaceDE/>
        <w:autoSpaceDN/>
        <w:spacing w:line="440" w:lineRule="exact"/>
        <w:ind w:firstLine="480" w:firstLineChars="200"/>
        <w:rPr>
          <w:rFonts w:ascii="宋体" w:hAnsi="宋体" w:eastAsia="宋体" w:cs="宋体"/>
          <w:kern w:val="2"/>
          <w:sz w:val="24"/>
          <w:szCs w:val="21"/>
          <w:lang w:eastAsia="zh-CN"/>
        </w:rPr>
      </w:pPr>
      <w:r>
        <w:rPr>
          <w:rFonts w:hint="eastAsia" w:ascii="宋体" w:hAnsi="宋体" w:eastAsia="宋体" w:cs="宋体"/>
          <w:kern w:val="2"/>
          <w:sz w:val="24"/>
          <w:szCs w:val="21"/>
          <w:lang w:eastAsia="zh-CN"/>
        </w:rPr>
        <w:t>我单位自愿参加本次政府采购活动，严格遵守《中华人民共和国政府采购法》及相关法律法规，依法诚信经营，无条件遵守本次政府采购活动的各项规定。我单位郑重承诺：</w:t>
      </w:r>
    </w:p>
    <w:p>
      <w:pPr>
        <w:widowControl/>
        <w:autoSpaceDE/>
        <w:autoSpaceDN/>
        <w:spacing w:line="440" w:lineRule="exact"/>
        <w:ind w:firstLine="480" w:firstLineChars="200"/>
        <w:rPr>
          <w:rFonts w:ascii="宋体" w:hAnsi="宋体" w:eastAsia="宋体" w:cs="宋体"/>
          <w:kern w:val="2"/>
          <w:sz w:val="24"/>
          <w:szCs w:val="21"/>
          <w:lang w:eastAsia="zh-CN"/>
        </w:rPr>
      </w:pPr>
      <w:r>
        <w:rPr>
          <w:rFonts w:hint="eastAsia" w:ascii="宋体" w:hAnsi="宋体" w:eastAsia="宋体" w:cs="宋体"/>
          <w:kern w:val="2"/>
          <w:sz w:val="24"/>
          <w:szCs w:val="21"/>
          <w:lang w:eastAsia="zh-CN"/>
        </w:rPr>
        <w:t>一、我单位具有有效的营业执照（三证合一）；</w:t>
      </w:r>
    </w:p>
    <w:p>
      <w:pPr>
        <w:widowControl/>
        <w:autoSpaceDE/>
        <w:autoSpaceDN/>
        <w:spacing w:line="440" w:lineRule="exact"/>
        <w:ind w:firstLine="480" w:firstLineChars="200"/>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二、我单位符合《中华人民共和国政府采购法》第二十二条规定的条件： </w:t>
      </w:r>
    </w:p>
    <w:p>
      <w:pPr>
        <w:widowControl/>
        <w:autoSpaceDE/>
        <w:autoSpaceDN/>
        <w:spacing w:line="440" w:lineRule="exact"/>
        <w:ind w:firstLine="480" w:firstLineChars="200"/>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1.我单位具有符合采购文件资格要求的独立承担民事责任的能力； </w:t>
      </w:r>
    </w:p>
    <w:p>
      <w:pPr>
        <w:widowControl/>
        <w:autoSpaceDE/>
        <w:autoSpaceDN/>
        <w:spacing w:line="440" w:lineRule="exact"/>
        <w:ind w:firstLine="480" w:firstLineChars="200"/>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2.我单位具有符合采购文件资格要求的财务状况报告； </w:t>
      </w:r>
    </w:p>
    <w:p>
      <w:pPr>
        <w:widowControl/>
        <w:autoSpaceDE/>
        <w:autoSpaceDN/>
        <w:spacing w:line="440" w:lineRule="exact"/>
        <w:ind w:firstLine="480" w:firstLineChars="200"/>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3.我单位具有符合采购文件资格要求的依法缴纳税收和社会保障记录的良好记录。 </w:t>
      </w:r>
    </w:p>
    <w:p>
      <w:pPr>
        <w:widowControl/>
        <w:autoSpaceDE/>
        <w:autoSpaceDN/>
        <w:spacing w:line="440" w:lineRule="exact"/>
        <w:ind w:firstLine="480" w:firstLineChars="200"/>
        <w:rPr>
          <w:rFonts w:ascii="宋体" w:hAnsi="宋体" w:eastAsia="宋体" w:cs="宋体"/>
          <w:kern w:val="2"/>
          <w:sz w:val="24"/>
          <w:szCs w:val="21"/>
          <w:highlight w:val="none"/>
          <w:lang w:eastAsia="zh-CN"/>
        </w:rPr>
      </w:pPr>
      <w:r>
        <w:rPr>
          <w:rFonts w:hint="eastAsia" w:ascii="宋体" w:hAnsi="宋体" w:eastAsia="宋体" w:cs="宋体"/>
          <w:kern w:val="2"/>
          <w:sz w:val="24"/>
          <w:szCs w:val="21"/>
          <w:lang w:eastAsia="zh-CN"/>
        </w:rPr>
        <w:t>4.我单位具有符</w:t>
      </w:r>
      <w:r>
        <w:rPr>
          <w:rFonts w:hint="eastAsia" w:ascii="宋体" w:hAnsi="宋体" w:eastAsia="宋体" w:cs="宋体"/>
          <w:kern w:val="2"/>
          <w:sz w:val="24"/>
          <w:szCs w:val="21"/>
          <w:highlight w:val="none"/>
          <w:lang w:eastAsia="zh-CN"/>
        </w:rPr>
        <w:t xml:space="preserve">合采购文件资格要求的履行合同所必需的设备和专业技术能力； </w:t>
      </w:r>
    </w:p>
    <w:p>
      <w:pPr>
        <w:widowControl/>
        <w:autoSpaceDE/>
        <w:autoSpaceDN/>
        <w:spacing w:line="440" w:lineRule="exact"/>
        <w:ind w:firstLine="480" w:firstLineChars="200"/>
        <w:rPr>
          <w:rFonts w:ascii="宋体" w:hAnsi="宋体" w:eastAsia="宋体" w:cs="宋体"/>
          <w:kern w:val="2"/>
          <w:sz w:val="24"/>
          <w:szCs w:val="21"/>
          <w:highlight w:val="none"/>
          <w:lang w:eastAsia="zh-CN"/>
        </w:rPr>
      </w:pPr>
      <w:r>
        <w:rPr>
          <w:rFonts w:hint="eastAsia" w:ascii="宋体" w:hAnsi="宋体" w:eastAsia="宋体" w:cs="宋体"/>
          <w:kern w:val="2"/>
          <w:sz w:val="24"/>
          <w:szCs w:val="21"/>
          <w:highlight w:val="none"/>
          <w:lang w:eastAsia="zh-CN"/>
        </w:rPr>
        <w:t xml:space="preserve">5.我单位参加政府采购活动前三年内，在经营活动中没有重大违法记录。 </w:t>
      </w:r>
    </w:p>
    <w:p>
      <w:pPr>
        <w:pStyle w:val="17"/>
        <w:spacing w:before="0" w:beforeAutospacing="0" w:after="0" w:afterAutospacing="0" w:line="440" w:lineRule="exact"/>
        <w:ind w:firstLine="480"/>
        <w:rPr>
          <w:rFonts w:eastAsia="宋体"/>
          <w:kern w:val="2"/>
          <w:szCs w:val="21"/>
          <w:highlight w:val="none"/>
          <w:lang w:eastAsia="zh-CN"/>
        </w:rPr>
      </w:pPr>
      <w:r>
        <w:rPr>
          <w:rFonts w:hint="eastAsia" w:eastAsia="宋体"/>
          <w:kern w:val="2"/>
          <w:szCs w:val="24"/>
          <w:highlight w:val="none"/>
          <w:lang w:eastAsia="zh-CN"/>
        </w:rPr>
        <w:t>三、我单位符合</w:t>
      </w:r>
      <w:r>
        <w:rPr>
          <w:rFonts w:hint="eastAsia" w:eastAsia="宋体"/>
          <w:szCs w:val="24"/>
          <w:highlight w:val="none"/>
          <w:lang w:eastAsia="zh-CN"/>
        </w:rPr>
        <w:t>国家建设行政主管部门核发有效的建筑装修装饰工程专业承包贰级及以上资质和建筑装饰工程设计专项丙级及以上资质，且必须具有独立法人资格，具备有效期范围内的企业营业执照（副本）、安全生产许可证（副本），并在人员、设备、资金等方面具有相应的施工能力</w:t>
      </w:r>
      <w:r>
        <w:rPr>
          <w:rFonts w:hint="eastAsia" w:eastAsia="宋体"/>
          <w:kern w:val="2"/>
          <w:szCs w:val="21"/>
          <w:highlight w:val="none"/>
          <w:lang w:eastAsia="zh-CN"/>
        </w:rPr>
        <w:t>；</w:t>
      </w:r>
    </w:p>
    <w:p>
      <w:pPr>
        <w:autoSpaceDN/>
        <w:adjustRightInd w:val="0"/>
        <w:snapToGrid w:val="0"/>
        <w:spacing w:line="440" w:lineRule="exact"/>
        <w:ind w:firstLine="480" w:firstLineChars="200"/>
        <w:rPr>
          <w:rFonts w:ascii="宋体" w:hAnsi="宋体" w:eastAsia="宋体" w:cs="宋体"/>
          <w:sz w:val="24"/>
          <w:szCs w:val="24"/>
          <w:highlight w:val="none"/>
          <w:lang w:eastAsia="zh-CN"/>
        </w:rPr>
      </w:pPr>
      <w:r>
        <w:rPr>
          <w:rFonts w:hint="eastAsia" w:ascii="宋体" w:hAnsi="宋体" w:eastAsia="宋体" w:cs="宋体"/>
          <w:kern w:val="2"/>
          <w:sz w:val="24"/>
          <w:szCs w:val="21"/>
          <w:highlight w:val="none"/>
          <w:lang w:eastAsia="zh-CN"/>
        </w:rPr>
        <w:t>我单位项目经理符合建筑工程专业贰级及以上建造师资格（</w:t>
      </w:r>
      <w:r>
        <w:rPr>
          <w:rFonts w:hint="eastAsia" w:ascii="宋体" w:hAnsi="宋体" w:eastAsia="宋体" w:cs="宋体"/>
          <w:sz w:val="24"/>
          <w:szCs w:val="24"/>
          <w:highlight w:val="none"/>
        </w:rPr>
        <w:t>不含临时），具有有效期内项目经理安全生产考核合格证书（B证），且未担任其他在建工程项目，</w:t>
      </w:r>
      <w:r>
        <w:rPr>
          <w:rFonts w:hint="eastAsia" w:ascii="宋体" w:hAnsi="宋体" w:eastAsia="宋体" w:cs="宋体"/>
          <w:sz w:val="24"/>
          <w:szCs w:val="24"/>
          <w:highlight w:val="none"/>
          <w:lang w:eastAsia="zh-CN"/>
        </w:rPr>
        <w:t>拟派项目技术负责人具有建筑装饰装修专业中级及以上技术职称；</w:t>
      </w:r>
    </w:p>
    <w:p>
      <w:pPr>
        <w:pStyle w:val="7"/>
        <w:autoSpaceDE/>
        <w:autoSpaceDN/>
        <w:spacing w:before="0" w:line="440" w:lineRule="exact"/>
        <w:ind w:left="0" w:firstLine="480" w:firstLineChars="200"/>
        <w:rPr>
          <w:rFonts w:ascii="宋体" w:hAnsi="宋体" w:eastAsia="宋体" w:cs="宋体"/>
          <w:kern w:val="2"/>
          <w:sz w:val="24"/>
          <w:szCs w:val="21"/>
          <w:lang w:eastAsia="zh-CN"/>
        </w:rPr>
      </w:pPr>
      <w:bookmarkStart w:id="615" w:name="_Toc25215"/>
      <w:r>
        <w:rPr>
          <w:rFonts w:hint="eastAsia" w:ascii="宋体" w:hAnsi="宋体" w:eastAsia="宋体" w:cs="宋体"/>
          <w:kern w:val="2"/>
          <w:sz w:val="24"/>
          <w:szCs w:val="21"/>
          <w:lang w:eastAsia="zh-CN"/>
        </w:rPr>
        <w:t>若我单位承诺不实，自愿承担提供虚假材料谋取中标、成交的法律责任。</w:t>
      </w:r>
      <w:bookmarkEnd w:id="615"/>
      <w:r>
        <w:rPr>
          <w:rFonts w:hint="eastAsia" w:ascii="宋体" w:hAnsi="宋体" w:eastAsia="宋体" w:cs="宋体"/>
          <w:kern w:val="2"/>
          <w:sz w:val="24"/>
          <w:szCs w:val="21"/>
          <w:lang w:eastAsia="zh-CN"/>
        </w:rPr>
        <w:t xml:space="preserve"> </w:t>
      </w:r>
    </w:p>
    <w:p>
      <w:pPr>
        <w:widowControl/>
        <w:autoSpaceDE/>
        <w:autoSpaceDN/>
        <w:spacing w:line="440" w:lineRule="exact"/>
        <w:jc w:val="right"/>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承诺供应商（全称并加盖公章）：__________________ </w:t>
      </w:r>
    </w:p>
    <w:p>
      <w:pPr>
        <w:widowControl/>
        <w:autoSpaceDE/>
        <w:autoSpaceDN/>
        <w:spacing w:line="440" w:lineRule="exact"/>
        <w:jc w:val="right"/>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法定代表人或授权代表(签字或盖章)：__________________ </w:t>
      </w:r>
    </w:p>
    <w:p>
      <w:pPr>
        <w:widowControl/>
        <w:autoSpaceDE/>
        <w:autoSpaceDN/>
        <w:spacing w:line="440" w:lineRule="exact"/>
        <w:jc w:val="right"/>
        <w:rPr>
          <w:rFonts w:ascii="宋体" w:hAnsi="宋体" w:eastAsia="宋体" w:cs="宋体"/>
          <w:kern w:val="2"/>
          <w:sz w:val="24"/>
          <w:szCs w:val="21"/>
          <w:lang w:eastAsia="zh-CN"/>
        </w:rPr>
      </w:pPr>
      <w:r>
        <w:rPr>
          <w:rFonts w:hint="eastAsia" w:ascii="宋体" w:hAnsi="宋体" w:eastAsia="宋体" w:cs="宋体"/>
          <w:kern w:val="2"/>
          <w:sz w:val="24"/>
          <w:szCs w:val="21"/>
          <w:lang w:eastAsia="zh-CN"/>
        </w:rPr>
        <w:t>日期：_____年___ 月____ 日</w:t>
      </w:r>
    </w:p>
    <w:p>
      <w:pPr>
        <w:pageBreakBefore/>
        <w:spacing w:line="440" w:lineRule="exact"/>
        <w:rPr>
          <w:rFonts w:ascii="宋体" w:hAnsi="宋体" w:eastAsia="宋体" w:cs="宋体"/>
          <w:b/>
          <w:sz w:val="44"/>
          <w:szCs w:val="44"/>
        </w:rPr>
      </w:pPr>
      <w:r>
        <w:rPr>
          <w:rFonts w:hint="eastAsia" w:ascii="宋体" w:hAnsi="宋体" w:eastAsia="宋体" w:cs="宋体"/>
          <w:b/>
          <w:bCs/>
          <w:sz w:val="32"/>
          <w:szCs w:val="32"/>
        </w:rPr>
        <w:t>附件</w:t>
      </w:r>
      <w:r>
        <w:rPr>
          <w:rFonts w:hint="eastAsia" w:ascii="宋体" w:hAnsi="宋体" w:eastAsia="宋体" w:cs="宋体"/>
          <w:b/>
          <w:bCs/>
          <w:sz w:val="32"/>
          <w:szCs w:val="32"/>
          <w:lang w:eastAsia="zh-CN"/>
        </w:rPr>
        <w:t>6</w:t>
      </w:r>
      <w:r>
        <w:rPr>
          <w:rFonts w:hint="eastAsia" w:ascii="宋体" w:hAnsi="宋体" w:eastAsia="宋体" w:cs="宋体"/>
          <w:b/>
          <w:bCs/>
          <w:sz w:val="32"/>
          <w:szCs w:val="32"/>
        </w:rPr>
        <w:t xml:space="preserve">：  </w:t>
      </w:r>
      <w:r>
        <w:rPr>
          <w:rFonts w:hint="eastAsia" w:ascii="宋体" w:hAnsi="宋体" w:eastAsia="宋体" w:cs="宋体"/>
          <w:b/>
          <w:sz w:val="28"/>
          <w:szCs w:val="28"/>
        </w:rPr>
        <w:t xml:space="preserve">              </w:t>
      </w:r>
      <w:r>
        <w:rPr>
          <w:rFonts w:hint="eastAsia" w:ascii="宋体" w:hAnsi="宋体" w:eastAsia="宋体" w:cs="宋体"/>
          <w:b/>
          <w:sz w:val="44"/>
          <w:szCs w:val="44"/>
        </w:rPr>
        <w:t xml:space="preserve"> </w:t>
      </w:r>
    </w:p>
    <w:p>
      <w:pPr>
        <w:spacing w:line="440" w:lineRule="exact"/>
        <w:ind w:firstLine="3092" w:firstLineChars="700"/>
        <w:rPr>
          <w:rFonts w:ascii="宋体" w:hAnsi="宋体" w:eastAsia="宋体" w:cs="宋体"/>
          <w:b/>
          <w:sz w:val="32"/>
          <w:szCs w:val="32"/>
        </w:rPr>
      </w:pPr>
      <w:r>
        <w:rPr>
          <w:rFonts w:hint="eastAsia" w:ascii="宋体" w:hAnsi="宋体" w:eastAsia="宋体" w:cs="宋体"/>
          <w:b/>
          <w:sz w:val="44"/>
          <w:szCs w:val="44"/>
        </w:rPr>
        <w:t xml:space="preserve"> 谈判承诺函</w:t>
      </w:r>
    </w:p>
    <w:p>
      <w:pPr>
        <w:spacing w:line="440" w:lineRule="exact"/>
        <w:ind w:firstLine="720" w:firstLineChars="300"/>
        <w:rPr>
          <w:rFonts w:ascii="宋体" w:hAnsi="宋体" w:eastAsia="宋体" w:cs="宋体"/>
          <w:sz w:val="24"/>
          <w:szCs w:val="24"/>
        </w:rPr>
      </w:pPr>
    </w:p>
    <w:p>
      <w:pPr>
        <w:spacing w:line="440" w:lineRule="exact"/>
        <w:ind w:firstLine="720" w:firstLineChars="300"/>
        <w:rPr>
          <w:rFonts w:ascii="宋体" w:hAnsi="宋体" w:eastAsia="宋体" w:cs="宋体"/>
          <w:sz w:val="24"/>
          <w:szCs w:val="24"/>
        </w:rPr>
      </w:pPr>
      <w:r>
        <w:rPr>
          <w:rFonts w:hint="eastAsia" w:ascii="宋体" w:hAnsi="宋体" w:eastAsia="宋体" w:cs="宋体"/>
          <w:sz w:val="24"/>
          <w:szCs w:val="24"/>
        </w:rPr>
        <w:t>我单位对</w:t>
      </w:r>
      <w:r>
        <w:rPr>
          <w:rFonts w:hint="eastAsia" w:ascii="宋体" w:hAnsi="宋体" w:eastAsia="宋体" w:cs="宋体"/>
          <w:sz w:val="24"/>
          <w:szCs w:val="24"/>
          <w:u w:val="single"/>
        </w:rPr>
        <w:t xml:space="preserve">                        </w:t>
      </w:r>
      <w:r>
        <w:rPr>
          <w:rFonts w:hint="eastAsia" w:ascii="宋体" w:hAnsi="宋体" w:eastAsia="宋体" w:cs="宋体"/>
          <w:sz w:val="24"/>
          <w:szCs w:val="24"/>
        </w:rPr>
        <w:t>项目（</w:t>
      </w:r>
      <w:r>
        <w:rPr>
          <w:rFonts w:hint="eastAsia" w:ascii="宋体" w:hAnsi="宋体" w:eastAsia="宋体" w:cs="宋体"/>
          <w:sz w:val="24"/>
          <w:szCs w:val="24"/>
          <w:lang w:eastAsia="zh-CN"/>
        </w:rPr>
        <w:t>采购编号</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）投标行为做出承诺，保证所提交材料的真实性。</w:t>
      </w:r>
    </w:p>
    <w:p>
      <w:pPr>
        <w:spacing w:line="440" w:lineRule="exact"/>
        <w:rPr>
          <w:rFonts w:ascii="宋体" w:hAnsi="宋体" w:eastAsia="宋体" w:cs="宋体"/>
          <w:sz w:val="24"/>
          <w:szCs w:val="24"/>
        </w:rPr>
      </w:pP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我单位承诺：</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1、在投标文件递交截止时间后至确定成交人的投标有效期内，我单位不得要求退出竞标或者修改投标文件且对递交的投标文件负责，受其约束。</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2、若我单位中标，在接到成交通知书后，除不可抗力因素外，及时按规定与采购人签订合同并认真履约。</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非因不可抗力因素放弃成交或未按规定期限与采购人签订合同，愿赔偿采购人由此造成的损失（损失费由采购人按相关规定计算），并愿接受采购金额千分之五以上千分之十以下罚款、列入不良行为记录名单、在 1 至 3 年内禁止参加政府采购活动、给予通报的处罚。</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4、不存在法律法规规定的其他违法违规行为。</w:t>
      </w:r>
    </w:p>
    <w:p>
      <w:pPr>
        <w:spacing w:line="440" w:lineRule="exact"/>
        <w:jc w:val="right"/>
        <w:rPr>
          <w:rFonts w:ascii="宋体" w:hAnsi="宋体" w:eastAsia="宋体" w:cs="宋体"/>
          <w:sz w:val="24"/>
          <w:szCs w:val="24"/>
        </w:rPr>
      </w:pPr>
    </w:p>
    <w:p>
      <w:pPr>
        <w:spacing w:line="440" w:lineRule="exact"/>
        <w:jc w:val="right"/>
        <w:rPr>
          <w:rFonts w:ascii="宋体" w:hAnsi="宋体" w:eastAsia="宋体" w:cs="宋体"/>
          <w:sz w:val="24"/>
          <w:szCs w:val="24"/>
        </w:rPr>
      </w:pPr>
    </w:p>
    <w:p>
      <w:pPr>
        <w:spacing w:line="440" w:lineRule="exact"/>
        <w:jc w:val="right"/>
        <w:rPr>
          <w:rFonts w:ascii="宋体" w:hAnsi="宋体" w:eastAsia="宋体" w:cs="宋体"/>
          <w:sz w:val="24"/>
          <w:szCs w:val="24"/>
        </w:rPr>
      </w:pPr>
    </w:p>
    <w:p>
      <w:pPr>
        <w:spacing w:line="440" w:lineRule="exact"/>
        <w:jc w:val="right"/>
        <w:rPr>
          <w:rFonts w:ascii="宋体" w:hAnsi="宋体" w:eastAsia="宋体" w:cs="宋体"/>
          <w:sz w:val="24"/>
          <w:szCs w:val="24"/>
        </w:rPr>
      </w:pPr>
    </w:p>
    <w:p>
      <w:pPr>
        <w:spacing w:line="440" w:lineRule="exact"/>
        <w:jc w:val="right"/>
        <w:rPr>
          <w:rFonts w:ascii="宋体" w:hAnsi="宋体" w:eastAsia="宋体" w:cs="宋体"/>
          <w:sz w:val="24"/>
          <w:szCs w:val="24"/>
        </w:rPr>
      </w:pPr>
      <w:r>
        <w:rPr>
          <w:rFonts w:hint="eastAsia" w:ascii="宋体" w:hAnsi="宋体" w:eastAsia="宋体" w:cs="宋体"/>
          <w:sz w:val="24"/>
          <w:szCs w:val="24"/>
        </w:rPr>
        <w:t>谈判供应商单位名称（盖章）：</w:t>
      </w:r>
    </w:p>
    <w:p>
      <w:pPr>
        <w:spacing w:line="440" w:lineRule="exact"/>
        <w:ind w:firstLine="480" w:firstLineChars="200"/>
        <w:jc w:val="right"/>
        <w:rPr>
          <w:rFonts w:ascii="宋体" w:hAnsi="宋体" w:eastAsia="宋体" w:cs="宋体"/>
          <w:sz w:val="24"/>
          <w:szCs w:val="24"/>
        </w:rPr>
      </w:pPr>
      <w:r>
        <w:rPr>
          <w:rFonts w:hint="eastAsia" w:ascii="宋体" w:hAnsi="宋体" w:eastAsia="宋体" w:cs="宋体"/>
          <w:sz w:val="24"/>
          <w:szCs w:val="24"/>
        </w:rPr>
        <w:t>法人代表或授权委托人（</w:t>
      </w:r>
      <w:r>
        <w:rPr>
          <w:rFonts w:hint="eastAsia" w:ascii="宋体" w:hAnsi="宋体" w:eastAsia="宋体" w:cs="宋体"/>
          <w:kern w:val="2"/>
          <w:sz w:val="24"/>
          <w:szCs w:val="21"/>
          <w:lang w:eastAsia="zh-CN"/>
        </w:rPr>
        <w:t>签字或盖章</w:t>
      </w:r>
      <w:r>
        <w:rPr>
          <w:rFonts w:hint="eastAsia" w:ascii="宋体" w:hAnsi="宋体" w:eastAsia="宋体" w:cs="宋体"/>
          <w:sz w:val="24"/>
          <w:szCs w:val="24"/>
        </w:rPr>
        <w:t>）：</w:t>
      </w:r>
    </w:p>
    <w:p>
      <w:pPr>
        <w:spacing w:line="440" w:lineRule="exact"/>
        <w:ind w:right="960"/>
        <w:jc w:val="center"/>
        <w:rPr>
          <w:rFonts w:ascii="宋体" w:hAnsi="宋体" w:eastAsia="宋体" w:cs="宋体"/>
          <w:sz w:val="24"/>
          <w:szCs w:val="24"/>
        </w:rPr>
      </w:pPr>
      <w:r>
        <w:rPr>
          <w:rFonts w:hint="eastAsia" w:ascii="宋体" w:hAnsi="宋体" w:eastAsia="宋体" w:cs="宋体"/>
          <w:sz w:val="24"/>
          <w:szCs w:val="24"/>
        </w:rPr>
        <w:t xml:space="preserve">                                    年   月   日</w:t>
      </w:r>
    </w:p>
    <w:p>
      <w:pPr>
        <w:spacing w:line="440" w:lineRule="exact"/>
        <w:jc w:val="center"/>
        <w:rPr>
          <w:rFonts w:ascii="宋体" w:hAnsi="宋体" w:eastAsia="宋体" w:cs="宋体"/>
          <w:b/>
          <w:bCs/>
          <w:sz w:val="32"/>
          <w:szCs w:val="32"/>
        </w:rPr>
      </w:pPr>
      <w:bookmarkStart w:id="616" w:name="_Toc454464364"/>
      <w:bookmarkStart w:id="617" w:name="_Toc466022191"/>
      <w:bookmarkStart w:id="618" w:name="_Toc483669664"/>
    </w:p>
    <w:bookmarkEnd w:id="616"/>
    <w:bookmarkEnd w:id="617"/>
    <w:bookmarkEnd w:id="618"/>
    <w:p>
      <w:pPr>
        <w:spacing w:line="440" w:lineRule="exact"/>
        <w:jc w:val="center"/>
        <w:rPr>
          <w:rFonts w:ascii="宋体" w:hAnsi="宋体" w:eastAsia="宋体" w:cs="宋体"/>
          <w:b/>
          <w:bCs/>
          <w:sz w:val="32"/>
          <w:szCs w:val="32"/>
        </w:rPr>
      </w:pPr>
    </w:p>
    <w:p>
      <w:pPr>
        <w:pageBreakBefore/>
        <w:spacing w:line="440" w:lineRule="exact"/>
        <w:rPr>
          <w:rFonts w:ascii="宋体" w:hAnsi="宋体" w:eastAsia="宋体" w:cs="宋体"/>
          <w:b/>
          <w:sz w:val="28"/>
          <w:szCs w:val="28"/>
        </w:rPr>
      </w:pPr>
      <w:r>
        <w:rPr>
          <w:rFonts w:hint="eastAsia" w:ascii="宋体" w:hAnsi="宋体" w:eastAsia="宋体" w:cs="宋体"/>
          <w:b/>
          <w:bCs/>
          <w:sz w:val="32"/>
          <w:szCs w:val="32"/>
        </w:rPr>
        <w:t>附件</w:t>
      </w:r>
      <w:r>
        <w:rPr>
          <w:rFonts w:hint="eastAsia" w:ascii="宋体" w:hAnsi="宋体" w:eastAsia="宋体" w:cs="宋体"/>
          <w:b/>
          <w:bCs/>
          <w:sz w:val="32"/>
          <w:szCs w:val="32"/>
          <w:lang w:eastAsia="zh-CN"/>
        </w:rPr>
        <w:t>7</w:t>
      </w:r>
      <w:r>
        <w:rPr>
          <w:rFonts w:hint="eastAsia" w:ascii="宋体" w:hAnsi="宋体" w:eastAsia="宋体" w:cs="宋体"/>
          <w:b/>
          <w:bCs/>
          <w:sz w:val="32"/>
          <w:szCs w:val="32"/>
        </w:rPr>
        <w:t xml:space="preserve">： </w:t>
      </w:r>
      <w:r>
        <w:rPr>
          <w:rFonts w:hint="eastAsia" w:ascii="宋体" w:hAnsi="宋体" w:eastAsia="宋体" w:cs="宋体"/>
          <w:b/>
          <w:sz w:val="28"/>
          <w:szCs w:val="28"/>
        </w:rPr>
        <w:t xml:space="preserve">      </w:t>
      </w:r>
    </w:p>
    <w:p>
      <w:pPr>
        <w:spacing w:line="440" w:lineRule="exact"/>
        <w:ind w:firstLine="2570" w:firstLineChars="800"/>
        <w:rPr>
          <w:rFonts w:ascii="宋体" w:hAnsi="宋体" w:eastAsia="宋体" w:cs="宋体"/>
          <w:b/>
          <w:bCs/>
          <w:sz w:val="32"/>
          <w:szCs w:val="32"/>
        </w:rPr>
      </w:pPr>
      <w:r>
        <w:rPr>
          <w:rFonts w:hint="eastAsia" w:ascii="宋体" w:hAnsi="宋体" w:eastAsia="宋体" w:cs="宋体"/>
          <w:b/>
          <w:bCs/>
          <w:sz w:val="32"/>
          <w:szCs w:val="32"/>
        </w:rPr>
        <w:t>施工组织设计和项目管理机构</w:t>
      </w:r>
    </w:p>
    <w:p>
      <w:pPr>
        <w:spacing w:line="440" w:lineRule="exact"/>
        <w:rPr>
          <w:rFonts w:ascii="宋体" w:hAnsi="宋体" w:eastAsia="宋体" w:cs="宋体"/>
          <w:b/>
          <w:sz w:val="28"/>
          <w:szCs w:val="28"/>
          <w:lang w:eastAsia="zh-CN"/>
        </w:rPr>
      </w:pPr>
      <w:r>
        <w:rPr>
          <w:rFonts w:hint="eastAsia" w:ascii="宋体" w:hAnsi="宋体" w:eastAsia="宋体" w:cs="宋体"/>
          <w:b/>
          <w:sz w:val="28"/>
          <w:szCs w:val="28"/>
          <w:lang w:eastAsia="zh-CN"/>
        </w:rPr>
        <w:t xml:space="preserve">                        （格式自拟）</w:t>
      </w:r>
    </w:p>
    <w:p>
      <w:pPr>
        <w:spacing w:line="440" w:lineRule="exact"/>
        <w:rPr>
          <w:rFonts w:ascii="宋体" w:hAnsi="宋体" w:eastAsia="宋体" w:cs="宋体"/>
          <w:b/>
          <w:sz w:val="28"/>
          <w:szCs w:val="28"/>
        </w:rPr>
      </w:pPr>
    </w:p>
    <w:p>
      <w:pPr>
        <w:spacing w:line="440" w:lineRule="exact"/>
        <w:rPr>
          <w:rFonts w:ascii="宋体" w:hAnsi="宋体" w:eastAsia="宋体" w:cs="宋体"/>
          <w:b/>
          <w:sz w:val="28"/>
          <w:szCs w:val="28"/>
        </w:rPr>
      </w:pPr>
    </w:p>
    <w:p>
      <w:pPr>
        <w:spacing w:line="440" w:lineRule="exact"/>
        <w:rPr>
          <w:rFonts w:ascii="宋体" w:hAnsi="宋体" w:eastAsia="宋体" w:cs="宋体"/>
          <w:b/>
          <w:sz w:val="28"/>
          <w:szCs w:val="28"/>
        </w:rPr>
      </w:pPr>
    </w:p>
    <w:p>
      <w:pPr>
        <w:spacing w:line="440" w:lineRule="exact"/>
        <w:rPr>
          <w:rFonts w:ascii="宋体" w:hAnsi="宋体" w:eastAsia="宋体" w:cs="宋体"/>
          <w:b/>
          <w:sz w:val="28"/>
          <w:szCs w:val="28"/>
        </w:rPr>
      </w:pPr>
    </w:p>
    <w:p>
      <w:pPr>
        <w:spacing w:line="440" w:lineRule="exact"/>
        <w:rPr>
          <w:rFonts w:ascii="宋体" w:hAnsi="宋体" w:eastAsia="宋体" w:cs="宋体"/>
          <w:b/>
          <w:sz w:val="28"/>
          <w:szCs w:val="28"/>
        </w:rPr>
      </w:pPr>
    </w:p>
    <w:p>
      <w:pPr>
        <w:spacing w:line="440" w:lineRule="exact"/>
        <w:rPr>
          <w:rFonts w:ascii="宋体" w:hAnsi="宋体" w:eastAsia="宋体" w:cs="宋体"/>
          <w:b/>
          <w:sz w:val="28"/>
          <w:szCs w:val="28"/>
        </w:rPr>
      </w:pPr>
    </w:p>
    <w:p>
      <w:pPr>
        <w:spacing w:line="440" w:lineRule="exact"/>
        <w:rPr>
          <w:rFonts w:ascii="宋体" w:hAnsi="宋体" w:eastAsia="宋体" w:cs="宋体"/>
          <w:b/>
          <w:sz w:val="28"/>
          <w:szCs w:val="28"/>
        </w:rPr>
      </w:pPr>
    </w:p>
    <w:p>
      <w:pPr>
        <w:spacing w:line="440" w:lineRule="exact"/>
        <w:rPr>
          <w:rFonts w:ascii="宋体" w:hAnsi="宋体" w:eastAsia="宋体" w:cs="宋体"/>
          <w:b/>
          <w:bCs/>
          <w:sz w:val="32"/>
          <w:szCs w:val="32"/>
        </w:rPr>
      </w:pPr>
    </w:p>
    <w:p>
      <w:pPr>
        <w:spacing w:line="440" w:lineRule="exact"/>
        <w:rPr>
          <w:rFonts w:ascii="宋体" w:hAnsi="宋体" w:eastAsia="宋体" w:cs="宋体"/>
          <w:b/>
          <w:bCs/>
          <w:sz w:val="32"/>
          <w:szCs w:val="32"/>
        </w:rPr>
      </w:pPr>
    </w:p>
    <w:p>
      <w:pPr>
        <w:spacing w:line="440" w:lineRule="exact"/>
        <w:rPr>
          <w:rFonts w:ascii="宋体" w:hAnsi="宋体" w:eastAsia="宋体" w:cs="宋体"/>
          <w:b/>
          <w:bCs/>
          <w:sz w:val="32"/>
          <w:szCs w:val="32"/>
        </w:rPr>
      </w:pPr>
    </w:p>
    <w:p>
      <w:pPr>
        <w:spacing w:line="440" w:lineRule="exact"/>
        <w:rPr>
          <w:rFonts w:ascii="宋体" w:hAnsi="宋体" w:eastAsia="宋体" w:cs="宋体"/>
          <w:b/>
          <w:bCs/>
          <w:sz w:val="32"/>
          <w:szCs w:val="32"/>
        </w:rPr>
      </w:pPr>
    </w:p>
    <w:p>
      <w:pPr>
        <w:pageBreakBefore/>
        <w:spacing w:line="440" w:lineRule="exact"/>
        <w:rPr>
          <w:rFonts w:ascii="宋体" w:hAnsi="宋体" w:eastAsia="宋体" w:cs="宋体"/>
          <w:b/>
          <w:sz w:val="28"/>
          <w:szCs w:val="28"/>
        </w:rPr>
      </w:pPr>
      <w:r>
        <w:rPr>
          <w:rFonts w:hint="eastAsia" w:ascii="宋体" w:hAnsi="宋体" w:eastAsia="宋体" w:cs="宋体"/>
          <w:b/>
          <w:bCs/>
          <w:sz w:val="32"/>
          <w:szCs w:val="32"/>
        </w:rPr>
        <w:t>附件</w:t>
      </w:r>
      <w:r>
        <w:rPr>
          <w:rFonts w:hint="eastAsia" w:ascii="宋体" w:hAnsi="宋体" w:eastAsia="宋体" w:cs="宋体"/>
          <w:b/>
          <w:bCs/>
          <w:sz w:val="32"/>
          <w:szCs w:val="32"/>
          <w:lang w:val="en-US" w:eastAsia="zh-CN"/>
        </w:rPr>
        <w:t>8</w:t>
      </w:r>
      <w:r>
        <w:rPr>
          <w:rFonts w:hint="eastAsia" w:ascii="宋体" w:hAnsi="宋体" w:eastAsia="宋体" w:cs="宋体"/>
          <w:b/>
          <w:bCs/>
          <w:sz w:val="32"/>
          <w:szCs w:val="32"/>
        </w:rPr>
        <w:t>：</w:t>
      </w:r>
      <w:bookmarkStart w:id="619" w:name="_Toc466022194"/>
      <w:bookmarkStart w:id="620" w:name="_Toc483669667"/>
      <w:bookmarkStart w:id="621" w:name="_Toc454464368"/>
      <w:r>
        <w:rPr>
          <w:rFonts w:hint="eastAsia" w:ascii="宋体" w:hAnsi="宋体" w:eastAsia="宋体" w:cs="宋体"/>
          <w:b/>
          <w:sz w:val="28"/>
          <w:szCs w:val="28"/>
        </w:rPr>
        <w:t xml:space="preserve"> </w:t>
      </w:r>
    </w:p>
    <w:p>
      <w:pPr>
        <w:spacing w:line="440" w:lineRule="exact"/>
        <w:ind w:firstLine="3213" w:firstLineChars="1000"/>
        <w:rPr>
          <w:rFonts w:ascii="宋体" w:hAnsi="宋体" w:eastAsia="宋体" w:cs="宋体"/>
          <w:b/>
          <w:sz w:val="32"/>
          <w:szCs w:val="32"/>
        </w:rPr>
      </w:pPr>
      <w:r>
        <w:rPr>
          <w:rFonts w:hint="eastAsia" w:ascii="宋体" w:hAnsi="宋体" w:eastAsia="宋体" w:cs="宋体"/>
          <w:b/>
          <w:sz w:val="32"/>
          <w:szCs w:val="32"/>
        </w:rPr>
        <w:t>服务承诺及优惠承诺</w:t>
      </w:r>
      <w:bookmarkEnd w:id="619"/>
      <w:bookmarkEnd w:id="620"/>
      <w:bookmarkEnd w:id="621"/>
    </w:p>
    <w:p>
      <w:pPr>
        <w:spacing w:line="440" w:lineRule="exact"/>
        <w:rPr>
          <w:rFonts w:ascii="宋体" w:hAnsi="宋体" w:eastAsia="宋体" w:cs="宋体"/>
          <w:b/>
          <w:sz w:val="28"/>
          <w:szCs w:val="28"/>
          <w:lang w:eastAsia="zh-CN"/>
        </w:rPr>
      </w:pPr>
      <w:r>
        <w:rPr>
          <w:rFonts w:hint="eastAsia" w:ascii="宋体" w:hAnsi="宋体" w:eastAsia="宋体" w:cs="宋体"/>
          <w:b/>
          <w:sz w:val="28"/>
          <w:szCs w:val="28"/>
          <w:lang w:eastAsia="zh-CN"/>
        </w:rPr>
        <w:t xml:space="preserve">                           （格式自拟）</w:t>
      </w:r>
    </w:p>
    <w:p>
      <w:pPr>
        <w:spacing w:line="440" w:lineRule="exact"/>
        <w:rPr>
          <w:rFonts w:ascii="宋体" w:hAnsi="宋体" w:eastAsia="宋体" w:cs="宋体"/>
          <w:b/>
          <w:sz w:val="28"/>
          <w:szCs w:val="28"/>
        </w:rPr>
      </w:pPr>
    </w:p>
    <w:p>
      <w:pPr>
        <w:spacing w:line="440" w:lineRule="exact"/>
        <w:jc w:val="center"/>
        <w:rPr>
          <w:rFonts w:ascii="宋体" w:hAnsi="宋体" w:eastAsia="宋体" w:cs="宋体"/>
          <w:b/>
          <w:sz w:val="32"/>
          <w:szCs w:val="32"/>
        </w:rPr>
      </w:pPr>
    </w:p>
    <w:p>
      <w:pPr>
        <w:spacing w:line="440" w:lineRule="exact"/>
        <w:jc w:val="center"/>
        <w:rPr>
          <w:rFonts w:ascii="宋体" w:hAnsi="宋体" w:eastAsia="宋体" w:cs="宋体"/>
          <w:b/>
          <w:sz w:val="32"/>
          <w:szCs w:val="32"/>
        </w:rPr>
      </w:pPr>
    </w:p>
    <w:p>
      <w:pPr>
        <w:spacing w:line="440" w:lineRule="exact"/>
        <w:jc w:val="center"/>
        <w:rPr>
          <w:rFonts w:ascii="宋体" w:hAnsi="宋体" w:eastAsia="宋体" w:cs="宋体"/>
          <w:b/>
          <w:sz w:val="32"/>
          <w:szCs w:val="32"/>
        </w:rPr>
      </w:pPr>
    </w:p>
    <w:p>
      <w:pPr>
        <w:spacing w:line="440" w:lineRule="exact"/>
        <w:rPr>
          <w:rFonts w:ascii="宋体" w:hAnsi="宋体" w:eastAsia="宋体" w:cs="宋体"/>
          <w:b/>
          <w:sz w:val="28"/>
          <w:szCs w:val="28"/>
        </w:rPr>
      </w:pPr>
    </w:p>
    <w:p>
      <w:pPr>
        <w:spacing w:line="440" w:lineRule="exact"/>
        <w:rPr>
          <w:rFonts w:ascii="宋体" w:hAnsi="宋体" w:eastAsia="宋体" w:cs="宋体"/>
          <w:b/>
          <w:sz w:val="28"/>
          <w:szCs w:val="28"/>
        </w:rPr>
      </w:pPr>
    </w:p>
    <w:p>
      <w:pPr>
        <w:spacing w:line="440" w:lineRule="exact"/>
        <w:rPr>
          <w:rFonts w:ascii="宋体" w:hAnsi="宋体" w:eastAsia="宋体" w:cs="宋体"/>
          <w:b/>
          <w:sz w:val="28"/>
          <w:szCs w:val="28"/>
        </w:rPr>
      </w:pPr>
    </w:p>
    <w:p>
      <w:pPr>
        <w:pStyle w:val="18"/>
        <w:pageBreakBefore/>
        <w:spacing w:before="120" w:after="120" w:line="460" w:lineRule="exact"/>
        <w:ind w:right="31" w:rightChars="14"/>
        <w:jc w:val="both"/>
        <w:outlineLvl w:val="1"/>
        <w:rPr>
          <w:rFonts w:ascii="宋体" w:hAnsi="宋体" w:eastAsia="宋体" w:cs="宋体"/>
        </w:rPr>
      </w:pPr>
      <w:r>
        <w:rPr>
          <w:rFonts w:hint="eastAsia" w:ascii="宋体" w:hAnsi="宋体" w:eastAsia="宋体" w:cs="宋体"/>
        </w:rPr>
        <w:t>附件</w:t>
      </w:r>
      <w:r>
        <w:rPr>
          <w:rFonts w:hint="eastAsia" w:ascii="宋体" w:hAnsi="宋体" w:eastAsia="宋体" w:cs="宋体"/>
          <w:lang w:val="en-US" w:eastAsia="zh-CN"/>
        </w:rPr>
        <w:t>9</w:t>
      </w:r>
      <w:r>
        <w:rPr>
          <w:rFonts w:hint="eastAsia" w:ascii="宋体" w:hAnsi="宋体" w:eastAsia="宋体" w:cs="宋体"/>
        </w:rPr>
        <w:t>：</w:t>
      </w:r>
    </w:p>
    <w:p>
      <w:pPr>
        <w:spacing w:line="440" w:lineRule="exact"/>
        <w:jc w:val="center"/>
        <w:rPr>
          <w:rFonts w:ascii="宋体" w:hAnsi="宋体" w:eastAsia="宋体" w:cs="宋体"/>
          <w:b/>
          <w:sz w:val="32"/>
          <w:szCs w:val="32"/>
        </w:rPr>
      </w:pPr>
      <w:bookmarkStart w:id="622" w:name="_Toc483669668"/>
      <w:bookmarkStart w:id="623" w:name="_Toc454464369"/>
      <w:bookmarkStart w:id="624" w:name="_Toc466022195"/>
      <w:r>
        <w:rPr>
          <w:rFonts w:hint="eastAsia" w:ascii="宋体" w:hAnsi="宋体" w:eastAsia="宋体" w:cs="宋体"/>
          <w:b/>
          <w:sz w:val="32"/>
          <w:szCs w:val="32"/>
        </w:rPr>
        <w:t>项目经理无在建工程</w:t>
      </w:r>
      <w:bookmarkEnd w:id="622"/>
      <w:bookmarkEnd w:id="623"/>
      <w:bookmarkEnd w:id="624"/>
      <w:r>
        <w:rPr>
          <w:rFonts w:hint="eastAsia" w:ascii="宋体" w:hAnsi="宋体" w:eastAsia="宋体" w:cs="宋体"/>
          <w:b/>
          <w:sz w:val="32"/>
          <w:szCs w:val="32"/>
        </w:rPr>
        <w:t>证明</w:t>
      </w:r>
    </w:p>
    <w:p>
      <w:pPr>
        <w:spacing w:line="440" w:lineRule="exact"/>
        <w:jc w:val="center"/>
        <w:rPr>
          <w:rFonts w:ascii="宋体" w:hAnsi="宋体" w:eastAsia="宋体" w:cs="宋体"/>
          <w:sz w:val="24"/>
          <w:szCs w:val="24"/>
        </w:rPr>
      </w:pPr>
    </w:p>
    <w:p>
      <w:pPr>
        <w:spacing w:line="440" w:lineRule="exact"/>
        <w:rPr>
          <w:rFonts w:ascii="宋体" w:hAnsi="宋体" w:eastAsia="宋体" w:cs="宋体"/>
          <w:sz w:val="24"/>
          <w:szCs w:val="24"/>
        </w:rPr>
      </w:pPr>
      <w:r>
        <w:rPr>
          <w:rFonts w:hint="eastAsia" w:ascii="宋体" w:hAnsi="宋体" w:eastAsia="宋体" w:cs="宋体"/>
          <w:sz w:val="24"/>
          <w:szCs w:val="24"/>
        </w:rPr>
        <w:t xml:space="preserve">（采购单位名称） ：                   </w:t>
      </w:r>
    </w:p>
    <w:p>
      <w:pPr>
        <w:spacing w:line="440" w:lineRule="exact"/>
        <w:jc w:val="center"/>
        <w:rPr>
          <w:rFonts w:ascii="宋体" w:hAnsi="宋体" w:eastAsia="宋体" w:cs="宋体"/>
          <w:b/>
          <w:sz w:val="36"/>
          <w:szCs w:val="36"/>
        </w:rPr>
      </w:pPr>
    </w:p>
    <w:p>
      <w:pPr>
        <w:autoSpaceDE/>
        <w:autoSpaceDN/>
        <w:spacing w:line="440" w:lineRule="exact"/>
        <w:ind w:firstLine="720" w:firstLineChars="300"/>
        <w:rPr>
          <w:rFonts w:ascii="宋体" w:hAnsi="宋体" w:eastAsia="宋体" w:cs="宋体"/>
          <w:sz w:val="24"/>
          <w:szCs w:val="24"/>
        </w:rPr>
      </w:pPr>
      <w:r>
        <w:rPr>
          <w:rFonts w:hint="eastAsia" w:ascii="宋体" w:hAnsi="宋体" w:eastAsia="宋体" w:cs="宋体"/>
          <w:sz w:val="24"/>
          <w:szCs w:val="24"/>
        </w:rPr>
        <w:t>我方在此声明，我方拟派往</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（项目名称）的项目经理</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姓名）</w:t>
      </w:r>
      <w:r>
        <w:rPr>
          <w:rFonts w:hint="eastAsia" w:ascii="宋体" w:hAnsi="宋体" w:eastAsia="宋体" w:cs="宋体"/>
          <w:sz w:val="24"/>
          <w:szCs w:val="24"/>
          <w:lang w:eastAsia="zh-CN"/>
        </w:rPr>
        <w:t xml:space="preserve"> </w:t>
      </w:r>
      <w:r>
        <w:rPr>
          <w:rFonts w:hint="eastAsia" w:ascii="宋体" w:hAnsi="宋体" w:eastAsia="宋体" w:cs="宋体"/>
          <w:sz w:val="24"/>
          <w:szCs w:val="24"/>
        </w:rPr>
        <w:t>现阶段没有担任任何在施建设工程项目的项目经理。</w:t>
      </w:r>
    </w:p>
    <w:p>
      <w:pPr>
        <w:spacing w:line="440" w:lineRule="exact"/>
        <w:ind w:firstLine="600" w:firstLineChars="250"/>
        <w:rPr>
          <w:rFonts w:ascii="宋体" w:hAnsi="宋体" w:eastAsia="宋体" w:cs="宋体"/>
          <w:sz w:val="24"/>
          <w:szCs w:val="24"/>
        </w:rPr>
      </w:pPr>
      <w:r>
        <w:rPr>
          <w:rFonts w:hint="eastAsia" w:ascii="宋体" w:hAnsi="宋体" w:eastAsia="宋体" w:cs="宋体"/>
          <w:sz w:val="24"/>
          <w:szCs w:val="24"/>
        </w:rPr>
        <w:t>我方承诺上述信息的真实和准确性，并愿意承担因我方就此弄虚作假所引起的一切法律后果。</w:t>
      </w:r>
    </w:p>
    <w:p>
      <w:pPr>
        <w:spacing w:line="440" w:lineRule="exact"/>
        <w:ind w:firstLine="600" w:firstLineChars="250"/>
        <w:rPr>
          <w:rFonts w:ascii="宋体" w:hAnsi="宋体" w:eastAsia="宋体" w:cs="宋体"/>
          <w:sz w:val="24"/>
          <w:szCs w:val="24"/>
        </w:rPr>
      </w:pPr>
    </w:p>
    <w:p>
      <w:pPr>
        <w:spacing w:line="440" w:lineRule="exact"/>
        <w:ind w:firstLine="600" w:firstLineChars="250"/>
        <w:rPr>
          <w:rFonts w:ascii="宋体" w:hAnsi="宋体" w:eastAsia="宋体" w:cs="宋体"/>
          <w:sz w:val="24"/>
          <w:szCs w:val="24"/>
        </w:rPr>
      </w:pPr>
    </w:p>
    <w:p>
      <w:pPr>
        <w:spacing w:line="440" w:lineRule="exact"/>
        <w:ind w:firstLine="600" w:firstLineChars="250"/>
        <w:rPr>
          <w:rFonts w:ascii="宋体" w:hAnsi="宋体" w:eastAsia="宋体" w:cs="宋体"/>
          <w:sz w:val="24"/>
          <w:szCs w:val="24"/>
        </w:rPr>
      </w:pPr>
      <w:r>
        <w:rPr>
          <w:rFonts w:hint="eastAsia" w:ascii="宋体" w:hAnsi="宋体" w:eastAsia="宋体" w:cs="宋体"/>
          <w:sz w:val="24"/>
          <w:szCs w:val="24"/>
        </w:rPr>
        <w:t xml:space="preserve">特此承诺      </w:t>
      </w:r>
    </w:p>
    <w:p>
      <w:pPr>
        <w:spacing w:line="440" w:lineRule="exact"/>
        <w:ind w:firstLine="600" w:firstLineChars="250"/>
        <w:rPr>
          <w:rFonts w:ascii="宋体" w:hAnsi="宋体" w:eastAsia="宋体" w:cs="宋体"/>
          <w:sz w:val="24"/>
          <w:szCs w:val="24"/>
        </w:rPr>
      </w:pPr>
    </w:p>
    <w:p>
      <w:pPr>
        <w:spacing w:line="440" w:lineRule="exact"/>
        <w:ind w:firstLine="600" w:firstLineChars="250"/>
        <w:rPr>
          <w:rFonts w:ascii="宋体" w:hAnsi="宋体" w:eastAsia="宋体" w:cs="宋体"/>
          <w:sz w:val="24"/>
          <w:szCs w:val="24"/>
        </w:rPr>
      </w:pPr>
    </w:p>
    <w:p>
      <w:pPr>
        <w:spacing w:line="440" w:lineRule="exact"/>
        <w:jc w:val="right"/>
        <w:rPr>
          <w:rFonts w:ascii="宋体" w:hAnsi="宋体" w:eastAsia="宋体" w:cs="宋体"/>
          <w:sz w:val="24"/>
          <w:szCs w:val="24"/>
        </w:rPr>
      </w:pPr>
      <w:r>
        <w:rPr>
          <w:rFonts w:hint="eastAsia" w:ascii="宋体" w:hAnsi="宋体" w:eastAsia="宋体" w:cs="宋体"/>
          <w:sz w:val="24"/>
          <w:szCs w:val="24"/>
        </w:rPr>
        <w:t>谈判供应商：</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pPr>
        <w:spacing w:line="440" w:lineRule="exact"/>
        <w:jc w:val="right"/>
        <w:rPr>
          <w:rFonts w:ascii="宋体" w:hAnsi="宋体" w:eastAsia="宋体" w:cs="宋体"/>
          <w:sz w:val="24"/>
          <w:szCs w:val="24"/>
          <w:u w:val="single"/>
        </w:rPr>
      </w:pPr>
      <w:r>
        <w:rPr>
          <w:rFonts w:hint="eastAsia" w:ascii="宋体" w:hAnsi="宋体" w:eastAsia="宋体" w:cs="宋体"/>
          <w:sz w:val="24"/>
        </w:rPr>
        <w:t>法定代表人或委托代理人</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（签字</w:t>
      </w:r>
      <w:r>
        <w:rPr>
          <w:rFonts w:hint="eastAsia" w:ascii="宋体" w:hAnsi="宋体" w:eastAsia="宋体" w:cs="宋体"/>
          <w:sz w:val="24"/>
        </w:rPr>
        <w:t>或盖章</w:t>
      </w:r>
      <w:r>
        <w:rPr>
          <w:rFonts w:hint="eastAsia" w:ascii="宋体" w:hAnsi="宋体" w:eastAsia="宋体" w:cs="宋体"/>
          <w:sz w:val="24"/>
          <w:szCs w:val="24"/>
        </w:rPr>
        <w:t>）</w:t>
      </w:r>
    </w:p>
    <w:p>
      <w:pPr>
        <w:spacing w:line="440" w:lineRule="exact"/>
        <w:jc w:val="center"/>
        <w:rPr>
          <w:rFonts w:ascii="宋体" w:hAnsi="宋体" w:eastAsia="宋体" w:cs="宋体"/>
          <w:b/>
          <w:sz w:val="36"/>
          <w:szCs w:val="36"/>
        </w:rPr>
      </w:pPr>
    </w:p>
    <w:p>
      <w:pPr>
        <w:spacing w:line="440" w:lineRule="exact"/>
        <w:jc w:val="center"/>
        <w:rPr>
          <w:rFonts w:ascii="宋体" w:hAnsi="宋体" w:eastAsia="宋体" w:cs="宋体"/>
          <w:sz w:val="24"/>
          <w:szCs w:val="24"/>
        </w:rPr>
      </w:pPr>
      <w:r>
        <w:rPr>
          <w:rFonts w:hint="eastAsia" w:ascii="宋体" w:hAnsi="宋体" w:eastAsia="宋体" w:cs="宋体"/>
          <w:sz w:val="24"/>
          <w:szCs w:val="24"/>
        </w:rPr>
        <w:t xml:space="preserve">                                                年   月   日</w:t>
      </w:r>
    </w:p>
    <w:p>
      <w:pPr>
        <w:spacing w:line="440" w:lineRule="exact"/>
        <w:jc w:val="center"/>
        <w:rPr>
          <w:rFonts w:ascii="宋体" w:hAnsi="宋体" w:eastAsia="宋体" w:cs="宋体"/>
          <w:b/>
          <w:sz w:val="36"/>
          <w:szCs w:val="36"/>
        </w:rPr>
      </w:pPr>
    </w:p>
    <w:p>
      <w:pPr>
        <w:spacing w:line="440" w:lineRule="exact"/>
        <w:jc w:val="center"/>
        <w:rPr>
          <w:rFonts w:ascii="宋体" w:hAnsi="宋体" w:eastAsia="宋体" w:cs="宋体"/>
          <w:b/>
          <w:sz w:val="36"/>
          <w:szCs w:val="36"/>
        </w:rPr>
      </w:pPr>
    </w:p>
    <w:p>
      <w:pPr>
        <w:adjustRightInd w:val="0"/>
        <w:spacing w:line="360" w:lineRule="auto"/>
        <w:rPr>
          <w:rFonts w:ascii="宋体" w:hAnsi="宋体" w:eastAsia="宋体" w:cs="宋体"/>
          <w:sz w:val="24"/>
        </w:rPr>
      </w:pPr>
      <w:r>
        <w:rPr>
          <w:rFonts w:hint="eastAsia" w:ascii="宋体" w:hAnsi="宋体" w:eastAsia="宋体" w:cs="宋体"/>
          <w:b/>
          <w:sz w:val="24"/>
        </w:rPr>
        <w:t>注：若有在建项目变更请务必在文件中附上有关变更的证明材料，否则视为无变更。</w:t>
      </w:r>
    </w:p>
    <w:p>
      <w:pPr>
        <w:spacing w:line="440" w:lineRule="exact"/>
        <w:jc w:val="center"/>
        <w:rPr>
          <w:rFonts w:ascii="宋体" w:hAnsi="宋体" w:eastAsia="宋体" w:cs="宋体"/>
          <w:b/>
          <w:sz w:val="36"/>
          <w:szCs w:val="36"/>
        </w:rPr>
      </w:pPr>
    </w:p>
    <w:p>
      <w:pPr>
        <w:pStyle w:val="18"/>
        <w:pageBreakBefore/>
        <w:spacing w:before="120" w:after="120" w:line="460" w:lineRule="exact"/>
        <w:ind w:right="31" w:rightChars="14"/>
        <w:jc w:val="both"/>
        <w:outlineLvl w:val="1"/>
        <w:rPr>
          <w:rFonts w:ascii="宋体" w:hAnsi="宋体" w:eastAsia="宋体" w:cs="宋体"/>
          <w:lang w:eastAsia="zh-CN"/>
        </w:rPr>
      </w:pPr>
      <w:r>
        <w:rPr>
          <w:rFonts w:hint="eastAsia" w:ascii="宋体" w:hAnsi="宋体" w:eastAsia="宋体" w:cs="宋体"/>
          <w:lang w:eastAsia="zh-CN"/>
        </w:rPr>
        <w:t>附件1</w:t>
      </w:r>
      <w:r>
        <w:rPr>
          <w:rFonts w:hint="eastAsia" w:ascii="宋体" w:hAnsi="宋体" w:eastAsia="宋体" w:cs="宋体"/>
          <w:lang w:val="en-US" w:eastAsia="zh-CN"/>
        </w:rPr>
        <w:t>0</w:t>
      </w:r>
      <w:r>
        <w:rPr>
          <w:rFonts w:hint="eastAsia" w:ascii="宋体" w:hAnsi="宋体" w:eastAsia="宋体" w:cs="宋体"/>
          <w:lang w:eastAsia="zh-CN"/>
        </w:rPr>
        <w:t>：</w:t>
      </w:r>
    </w:p>
    <w:p>
      <w:pPr>
        <w:spacing w:line="440" w:lineRule="exact"/>
        <w:jc w:val="center"/>
        <w:rPr>
          <w:rFonts w:ascii="宋体" w:hAnsi="宋体" w:eastAsia="宋体" w:cs="宋体"/>
          <w:b/>
          <w:sz w:val="36"/>
          <w:szCs w:val="36"/>
          <w:lang w:eastAsia="zh-CN"/>
        </w:rPr>
      </w:pPr>
    </w:p>
    <w:p>
      <w:pPr>
        <w:autoSpaceDE/>
        <w:autoSpaceDN/>
        <w:spacing w:line="360" w:lineRule="auto"/>
        <w:ind w:firstLine="3213" w:firstLineChars="1000"/>
        <w:rPr>
          <w:rFonts w:ascii="宋体" w:hAnsi="宋体" w:eastAsia="宋体" w:cs="宋体"/>
          <w:b/>
          <w:bCs/>
          <w:kern w:val="2"/>
          <w:sz w:val="32"/>
          <w:szCs w:val="24"/>
          <w:lang w:eastAsia="zh-CN"/>
        </w:rPr>
      </w:pPr>
      <w:r>
        <w:rPr>
          <w:rFonts w:hint="eastAsia" w:ascii="宋体" w:hAnsi="宋体" w:eastAsia="宋体" w:cs="宋体"/>
          <w:b/>
          <w:bCs/>
          <w:kern w:val="2"/>
          <w:sz w:val="32"/>
          <w:szCs w:val="24"/>
          <w:lang w:eastAsia="zh-CN"/>
        </w:rPr>
        <w:t>反商业贿赂承诺书</w:t>
      </w:r>
    </w:p>
    <w:p>
      <w:pPr>
        <w:autoSpaceDE/>
        <w:autoSpaceDN/>
        <w:spacing w:line="440" w:lineRule="exact"/>
        <w:ind w:firstLine="560" w:firstLineChars="200"/>
        <w:jc w:val="both"/>
        <w:rPr>
          <w:rFonts w:ascii="宋体" w:hAnsi="宋体" w:eastAsia="宋体" w:cs="宋体"/>
          <w:kern w:val="2"/>
          <w:sz w:val="28"/>
          <w:szCs w:val="28"/>
          <w:lang w:eastAsia="zh-CN"/>
        </w:rPr>
      </w:pPr>
    </w:p>
    <w:p>
      <w:pPr>
        <w:autoSpaceDE/>
        <w:autoSpaceDN/>
        <w:spacing w:line="440" w:lineRule="exact"/>
        <w:ind w:firstLine="480" w:firstLineChars="200"/>
        <w:jc w:val="both"/>
        <w:rPr>
          <w:rFonts w:ascii="宋体" w:hAnsi="宋体" w:eastAsia="宋体" w:cs="宋体"/>
          <w:kern w:val="2"/>
          <w:sz w:val="24"/>
          <w:szCs w:val="24"/>
          <w:lang w:eastAsia="zh-CN"/>
        </w:rPr>
      </w:pPr>
      <w:r>
        <w:rPr>
          <w:rFonts w:hint="eastAsia" w:ascii="宋体" w:hAnsi="宋体" w:eastAsia="宋体" w:cs="宋体"/>
          <w:kern w:val="2"/>
          <w:sz w:val="24"/>
          <w:szCs w:val="24"/>
          <w:lang w:eastAsia="zh-CN"/>
        </w:rPr>
        <w:t xml:space="preserve">在 </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采购活动中，我单位郑重承诺：</w:t>
      </w:r>
    </w:p>
    <w:p>
      <w:pPr>
        <w:autoSpaceDE/>
        <w:autoSpaceDN/>
        <w:spacing w:line="440" w:lineRule="exact"/>
        <w:ind w:firstLine="480" w:firstLineChars="200"/>
        <w:jc w:val="both"/>
        <w:rPr>
          <w:rFonts w:ascii="宋体" w:hAnsi="宋体" w:eastAsia="宋体" w:cs="宋体"/>
          <w:kern w:val="2"/>
          <w:sz w:val="24"/>
          <w:szCs w:val="24"/>
          <w:lang w:eastAsia="zh-CN"/>
        </w:rPr>
      </w:pPr>
      <w:r>
        <w:rPr>
          <w:rFonts w:hint="eastAsia" w:ascii="宋体" w:hAnsi="宋体" w:eastAsia="宋体" w:cs="宋体"/>
          <w:kern w:val="2"/>
          <w:sz w:val="24"/>
          <w:szCs w:val="24"/>
          <w:lang w:eastAsia="zh-CN"/>
        </w:rPr>
        <w:t>一、公平竞争参加本次谈判活动。</w:t>
      </w:r>
    </w:p>
    <w:p>
      <w:pPr>
        <w:autoSpaceDE/>
        <w:autoSpaceDN/>
        <w:spacing w:line="440" w:lineRule="exact"/>
        <w:ind w:firstLine="480" w:firstLineChars="200"/>
        <w:jc w:val="both"/>
        <w:rPr>
          <w:rFonts w:ascii="宋体" w:hAnsi="宋体" w:eastAsia="宋体" w:cs="宋体"/>
          <w:kern w:val="2"/>
          <w:sz w:val="24"/>
          <w:szCs w:val="24"/>
          <w:lang w:eastAsia="zh-CN"/>
        </w:rPr>
      </w:pPr>
      <w:r>
        <w:rPr>
          <w:rFonts w:hint="eastAsia" w:ascii="宋体" w:hAnsi="宋体" w:eastAsia="宋体" w:cs="宋体"/>
          <w:kern w:val="2"/>
          <w:sz w:val="24"/>
          <w:szCs w:val="24"/>
          <w:lang w:eastAsia="zh-CN"/>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pPr>
        <w:autoSpaceDE/>
        <w:autoSpaceDN/>
        <w:spacing w:line="440" w:lineRule="exact"/>
        <w:ind w:firstLine="480" w:firstLineChars="200"/>
        <w:jc w:val="both"/>
        <w:rPr>
          <w:rFonts w:ascii="宋体" w:hAnsi="宋体" w:eastAsia="宋体" w:cs="宋体"/>
          <w:kern w:val="2"/>
          <w:sz w:val="24"/>
          <w:szCs w:val="24"/>
          <w:lang w:eastAsia="zh-CN"/>
        </w:rPr>
      </w:pPr>
      <w:r>
        <w:rPr>
          <w:rFonts w:hint="eastAsia" w:ascii="宋体" w:hAnsi="宋体" w:eastAsia="宋体" w:cs="宋体"/>
          <w:kern w:val="2"/>
          <w:sz w:val="24"/>
          <w:szCs w:val="24"/>
          <w:lang w:eastAsia="zh-CN"/>
        </w:rPr>
        <w:t>三、若出现上述行为，我单位及参与投标的工作人员愿意接受按照国家法律法规等有关规定给予的处罚。</w:t>
      </w:r>
    </w:p>
    <w:p>
      <w:pPr>
        <w:autoSpaceDE/>
        <w:autoSpaceDN/>
        <w:spacing w:line="440" w:lineRule="exact"/>
        <w:ind w:firstLine="480" w:firstLineChars="200"/>
        <w:jc w:val="both"/>
        <w:rPr>
          <w:rFonts w:ascii="宋体" w:hAnsi="宋体" w:eastAsia="宋体" w:cs="宋体"/>
          <w:kern w:val="2"/>
          <w:sz w:val="24"/>
          <w:szCs w:val="24"/>
          <w:lang w:eastAsia="zh-CN"/>
        </w:rPr>
      </w:pPr>
    </w:p>
    <w:p>
      <w:pPr>
        <w:autoSpaceDE/>
        <w:autoSpaceDN/>
        <w:spacing w:line="440" w:lineRule="exact"/>
        <w:ind w:firstLine="480" w:firstLineChars="200"/>
        <w:jc w:val="both"/>
        <w:rPr>
          <w:rFonts w:ascii="宋体" w:hAnsi="宋体" w:eastAsia="宋体" w:cs="宋体"/>
          <w:kern w:val="2"/>
          <w:sz w:val="24"/>
          <w:szCs w:val="24"/>
          <w:lang w:eastAsia="zh-CN"/>
        </w:rPr>
      </w:pPr>
    </w:p>
    <w:p>
      <w:pPr>
        <w:spacing w:line="440" w:lineRule="exact"/>
        <w:jc w:val="right"/>
        <w:rPr>
          <w:rFonts w:ascii="宋体" w:hAnsi="宋体" w:eastAsia="宋体" w:cs="宋体"/>
          <w:kern w:val="2"/>
          <w:sz w:val="24"/>
          <w:szCs w:val="24"/>
          <w:lang w:eastAsia="zh-CN"/>
        </w:rPr>
      </w:pPr>
      <w:r>
        <w:rPr>
          <w:rFonts w:hint="eastAsia" w:ascii="宋体" w:hAnsi="宋体" w:eastAsia="宋体" w:cs="宋体"/>
          <w:kern w:val="2"/>
          <w:sz w:val="24"/>
          <w:szCs w:val="24"/>
          <w:lang w:eastAsia="zh-CN"/>
        </w:rPr>
        <w:t xml:space="preserve">                      谈判供应商：（盖单位章）</w:t>
      </w:r>
    </w:p>
    <w:p>
      <w:pPr>
        <w:spacing w:line="440" w:lineRule="exact"/>
        <w:jc w:val="right"/>
        <w:rPr>
          <w:rFonts w:ascii="宋体" w:hAnsi="宋体" w:eastAsia="宋体" w:cs="宋体"/>
          <w:kern w:val="2"/>
          <w:sz w:val="24"/>
          <w:szCs w:val="24"/>
          <w:lang w:eastAsia="zh-CN"/>
        </w:rPr>
      </w:pPr>
      <w:r>
        <w:rPr>
          <w:rFonts w:hint="eastAsia" w:ascii="宋体" w:hAnsi="宋体" w:eastAsia="宋体" w:cs="宋体"/>
          <w:kern w:val="2"/>
          <w:sz w:val="24"/>
          <w:szCs w:val="24"/>
          <w:lang w:eastAsia="zh-CN"/>
        </w:rPr>
        <w:t>法定代表人或委托代理人：（签字或盖章）</w:t>
      </w:r>
    </w:p>
    <w:p>
      <w:pPr>
        <w:spacing w:line="440" w:lineRule="exact"/>
        <w:jc w:val="center"/>
        <w:rPr>
          <w:rFonts w:ascii="宋体" w:hAnsi="宋体" w:eastAsia="宋体" w:cs="宋体"/>
          <w:kern w:val="2"/>
          <w:sz w:val="24"/>
          <w:szCs w:val="24"/>
          <w:lang w:eastAsia="zh-CN"/>
        </w:rPr>
      </w:pPr>
    </w:p>
    <w:p>
      <w:pPr>
        <w:pStyle w:val="18"/>
        <w:pageBreakBefore/>
        <w:spacing w:before="120" w:after="120" w:line="460" w:lineRule="exact"/>
        <w:ind w:right="31" w:rightChars="14"/>
        <w:jc w:val="both"/>
        <w:outlineLvl w:val="1"/>
        <w:rPr>
          <w:rFonts w:ascii="宋体" w:hAnsi="宋体" w:eastAsia="宋体" w:cs="宋体"/>
        </w:rPr>
      </w:pPr>
      <w:bookmarkStart w:id="625" w:name="_Toc14566"/>
      <w:bookmarkStart w:id="626" w:name="_Toc17379"/>
      <w:bookmarkStart w:id="627" w:name="_Toc16374"/>
      <w:bookmarkStart w:id="628" w:name="_Toc466022196"/>
      <w:bookmarkStart w:id="629" w:name="_Toc483669669"/>
      <w:bookmarkStart w:id="630" w:name="_Toc454464370"/>
      <w:r>
        <w:rPr>
          <w:rFonts w:hint="eastAsia" w:ascii="宋体" w:hAnsi="宋体" w:eastAsia="宋体" w:cs="宋体"/>
        </w:rPr>
        <w:t>附件1</w:t>
      </w:r>
      <w:r>
        <w:rPr>
          <w:rFonts w:hint="eastAsia" w:ascii="宋体" w:hAnsi="宋体" w:eastAsia="宋体" w:cs="宋体"/>
          <w:lang w:val="en-US" w:eastAsia="zh-CN"/>
        </w:rPr>
        <w:t>1</w:t>
      </w:r>
      <w:r>
        <w:rPr>
          <w:rFonts w:hint="eastAsia" w:ascii="宋体" w:hAnsi="宋体" w:eastAsia="宋体" w:cs="宋体"/>
        </w:rPr>
        <w:t>：</w:t>
      </w:r>
      <w:bookmarkEnd w:id="625"/>
      <w:bookmarkEnd w:id="626"/>
      <w:bookmarkEnd w:id="627"/>
    </w:p>
    <w:bookmarkEnd w:id="628"/>
    <w:bookmarkEnd w:id="629"/>
    <w:p>
      <w:pPr>
        <w:spacing w:line="440" w:lineRule="exact"/>
        <w:jc w:val="center"/>
        <w:rPr>
          <w:rFonts w:ascii="宋体" w:hAnsi="宋体" w:eastAsia="宋体" w:cs="宋体"/>
          <w:b/>
          <w:sz w:val="32"/>
          <w:szCs w:val="32"/>
        </w:rPr>
      </w:pPr>
      <w:bookmarkStart w:id="631" w:name="_Toc466022197"/>
      <w:bookmarkStart w:id="632" w:name="_Toc483669670"/>
      <w:r>
        <w:rPr>
          <w:rFonts w:hint="eastAsia" w:ascii="宋体" w:hAnsi="宋体" w:eastAsia="宋体" w:cs="宋体"/>
          <w:b/>
          <w:sz w:val="32"/>
          <w:szCs w:val="32"/>
        </w:rPr>
        <w:t>谈判文件要求的及谈判供应商认为应提交的</w:t>
      </w:r>
      <w:bookmarkEnd w:id="630"/>
      <w:bookmarkEnd w:id="631"/>
      <w:bookmarkEnd w:id="632"/>
    </w:p>
    <w:p>
      <w:pPr>
        <w:spacing w:line="440" w:lineRule="exact"/>
        <w:jc w:val="center"/>
        <w:rPr>
          <w:rFonts w:ascii="宋体" w:hAnsi="宋体" w:eastAsia="宋体" w:cs="宋体"/>
          <w:b/>
          <w:sz w:val="24"/>
        </w:rPr>
      </w:pPr>
      <w:r>
        <w:rPr>
          <w:rFonts w:hint="eastAsia" w:ascii="宋体" w:hAnsi="宋体" w:eastAsia="宋体" w:cs="宋体"/>
          <w:b/>
          <w:sz w:val="32"/>
          <w:szCs w:val="32"/>
        </w:rPr>
        <w:t>其他资料</w:t>
      </w:r>
    </w:p>
    <w:p>
      <w:pPr>
        <w:spacing w:line="440" w:lineRule="exact"/>
        <w:rPr>
          <w:rFonts w:ascii="宋体" w:hAnsi="宋体" w:eastAsia="宋体" w:cs="宋体"/>
          <w:b/>
          <w:sz w:val="24"/>
        </w:rPr>
      </w:pPr>
    </w:p>
    <w:p>
      <w:pPr>
        <w:spacing w:line="440" w:lineRule="exact"/>
        <w:rPr>
          <w:rFonts w:ascii="宋体" w:hAnsi="宋体" w:eastAsia="宋体" w:cs="宋体"/>
          <w:b/>
          <w:sz w:val="24"/>
        </w:rPr>
      </w:pPr>
      <w:r>
        <w:rPr>
          <w:rFonts w:hint="eastAsia" w:ascii="宋体" w:hAnsi="宋体" w:eastAsia="宋体" w:cs="宋体"/>
          <w:b/>
          <w:sz w:val="24"/>
        </w:rPr>
        <w:t>1、中小企业声明函（格式见附件）</w:t>
      </w:r>
    </w:p>
    <w:p>
      <w:pPr>
        <w:spacing w:line="440" w:lineRule="exact"/>
        <w:rPr>
          <w:rFonts w:ascii="宋体" w:hAnsi="宋体" w:eastAsia="宋体" w:cs="宋体"/>
          <w:b/>
          <w:sz w:val="24"/>
        </w:rPr>
      </w:pPr>
    </w:p>
    <w:p>
      <w:pPr>
        <w:spacing w:line="440" w:lineRule="exact"/>
        <w:rPr>
          <w:rFonts w:ascii="宋体" w:hAnsi="宋体" w:eastAsia="宋体" w:cs="宋体"/>
          <w:b/>
          <w:sz w:val="24"/>
        </w:rPr>
      </w:pPr>
    </w:p>
    <w:p>
      <w:pPr>
        <w:spacing w:line="440" w:lineRule="exact"/>
        <w:rPr>
          <w:rFonts w:ascii="宋体" w:hAnsi="宋体" w:eastAsia="宋体" w:cs="宋体"/>
          <w:b/>
          <w:sz w:val="24"/>
        </w:rPr>
      </w:pPr>
      <w:r>
        <w:rPr>
          <w:rFonts w:hint="eastAsia" w:ascii="宋体" w:hAnsi="宋体" w:eastAsia="宋体" w:cs="宋体"/>
          <w:b/>
          <w:sz w:val="24"/>
        </w:rPr>
        <w:t>2.其他材料。</w:t>
      </w:r>
    </w:p>
    <w:p>
      <w:pPr>
        <w:spacing w:line="440" w:lineRule="exact"/>
        <w:rPr>
          <w:rFonts w:ascii="宋体" w:hAnsi="宋体" w:eastAsia="宋体" w:cs="宋体"/>
          <w:b/>
          <w:sz w:val="24"/>
        </w:rPr>
      </w:pPr>
    </w:p>
    <w:p>
      <w:pPr>
        <w:spacing w:line="580" w:lineRule="exact"/>
        <w:rPr>
          <w:rFonts w:ascii="宋体" w:hAnsi="宋体" w:eastAsia="宋体" w:cs="宋体"/>
          <w:b/>
          <w:sz w:val="24"/>
        </w:rPr>
      </w:pPr>
    </w:p>
    <w:p>
      <w:pPr>
        <w:spacing w:line="580" w:lineRule="exact"/>
        <w:rPr>
          <w:rFonts w:ascii="宋体" w:hAnsi="宋体" w:eastAsia="宋体" w:cs="宋体"/>
          <w:b/>
          <w:sz w:val="24"/>
        </w:rPr>
      </w:pPr>
    </w:p>
    <w:p>
      <w:pPr>
        <w:spacing w:line="580" w:lineRule="exact"/>
        <w:rPr>
          <w:rFonts w:ascii="宋体" w:hAnsi="宋体" w:eastAsia="宋体" w:cs="宋体"/>
          <w:b/>
          <w:sz w:val="24"/>
        </w:rPr>
      </w:pPr>
    </w:p>
    <w:p>
      <w:pPr>
        <w:pStyle w:val="18"/>
        <w:pageBreakBefore/>
        <w:spacing w:before="120" w:after="120" w:line="460" w:lineRule="exact"/>
        <w:ind w:right="31" w:rightChars="14"/>
        <w:jc w:val="both"/>
        <w:outlineLvl w:val="1"/>
        <w:rPr>
          <w:rFonts w:ascii="宋体" w:hAnsi="宋体" w:eastAsia="宋体" w:cs="宋体"/>
        </w:rPr>
      </w:pPr>
      <w:r>
        <w:rPr>
          <w:rFonts w:hint="eastAsia" w:ascii="宋体" w:hAnsi="宋体" w:eastAsia="宋体" w:cs="宋体"/>
        </w:rPr>
        <w:t>附件：中小企业声明函</w:t>
      </w:r>
    </w:p>
    <w:p>
      <w:pPr>
        <w:pStyle w:val="18"/>
        <w:spacing w:before="120" w:after="120" w:line="460" w:lineRule="exact"/>
        <w:ind w:right="31" w:rightChars="14"/>
        <w:outlineLvl w:val="1"/>
        <w:rPr>
          <w:rFonts w:ascii="宋体" w:hAnsi="宋体" w:eastAsia="宋体" w:cs="宋体"/>
        </w:rPr>
      </w:pPr>
      <w:r>
        <w:rPr>
          <w:rFonts w:hint="eastAsia" w:ascii="宋体" w:hAnsi="宋体" w:eastAsia="宋体" w:cs="宋体"/>
        </w:rPr>
        <w:t>中小企业声明函（工程）</w:t>
      </w:r>
    </w:p>
    <w:p>
      <w:pPr>
        <w:spacing w:line="440" w:lineRule="exact"/>
        <w:rPr>
          <w:rFonts w:ascii="宋体" w:hAnsi="宋体" w:eastAsia="宋体" w:cs="宋体"/>
        </w:rPr>
      </w:pPr>
    </w:p>
    <w:p>
      <w:pPr>
        <w:pStyle w:val="11"/>
        <w:tabs>
          <w:tab w:val="left" w:pos="324"/>
        </w:tabs>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pPr>
        <w:pStyle w:val="11"/>
        <w:spacing w:line="440" w:lineRule="exact"/>
        <w:ind w:firstLine="480" w:firstLineChars="200"/>
        <w:rPr>
          <w:rFonts w:ascii="宋体" w:hAnsi="宋体" w:eastAsia="宋体" w:cs="宋体"/>
          <w:sz w:val="24"/>
          <w:szCs w:val="24"/>
        </w:rPr>
      </w:pPr>
      <w:r>
        <w:rPr>
          <w:rFonts w:hint="eastAsia" w:ascii="宋体" w:hAnsi="宋体" w:eastAsia="宋体" w:cs="宋体"/>
          <w:sz w:val="24"/>
          <w:szCs w:val="24"/>
          <w:lang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rPr>
        <w:t xml:space="preserve"> 万元，资产总额为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rPr>
        <w:t xml:space="preserve"> 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lang w:eastAsia="zh-CN"/>
        </w:rPr>
        <w:t>）</w:t>
      </w:r>
      <w:r>
        <w:rPr>
          <w:rFonts w:hint="eastAsia" w:ascii="宋体" w:hAnsi="宋体" w:eastAsia="宋体" w:cs="宋体"/>
          <w:sz w:val="24"/>
          <w:szCs w:val="24"/>
        </w:rPr>
        <w:t>；</w:t>
      </w:r>
    </w:p>
    <w:p>
      <w:pPr>
        <w:autoSpaceDE/>
        <w:autoSpaceDN/>
        <w:spacing w:line="440" w:lineRule="exact"/>
        <w:ind w:firstLine="480" w:firstLineChars="200"/>
        <w:jc w:val="both"/>
        <w:rPr>
          <w:rFonts w:ascii="宋体" w:hAnsi="宋体" w:eastAsia="宋体" w:cs="宋体"/>
          <w:kern w:val="2"/>
          <w:sz w:val="24"/>
          <w:szCs w:val="24"/>
          <w:lang w:eastAsia="zh-CN"/>
        </w:rPr>
      </w:pPr>
      <w:r>
        <w:rPr>
          <w:rFonts w:hint="eastAsia" w:ascii="宋体" w:hAnsi="宋体" w:eastAsia="宋体" w:cs="宋体"/>
          <w:kern w:val="2"/>
          <w:sz w:val="24"/>
          <w:szCs w:val="24"/>
          <w:lang w:eastAsia="zh-CN"/>
        </w:rPr>
        <w:t>2.</w:t>
      </w:r>
      <w:r>
        <w:rPr>
          <w:rFonts w:hint="eastAsia" w:ascii="宋体" w:hAnsi="宋体" w:eastAsia="宋体" w:cs="宋体"/>
          <w:kern w:val="2"/>
          <w:sz w:val="24"/>
          <w:szCs w:val="24"/>
          <w:u w:val="single"/>
          <w:lang w:eastAsia="zh-CN"/>
        </w:rPr>
        <w:t xml:space="preserve"> (标的名称）</w:t>
      </w:r>
      <w:r>
        <w:rPr>
          <w:rFonts w:hint="eastAsia" w:ascii="宋体" w:hAnsi="宋体" w:eastAsia="宋体" w:cs="宋体"/>
          <w:kern w:val="2"/>
          <w:sz w:val="24"/>
          <w:szCs w:val="24"/>
          <w:lang w:eastAsia="zh-CN"/>
        </w:rPr>
        <w:t>，属于</w:t>
      </w:r>
      <w:r>
        <w:rPr>
          <w:rFonts w:hint="eastAsia" w:ascii="宋体" w:hAnsi="宋体" w:eastAsia="宋体" w:cs="宋体"/>
          <w:kern w:val="2"/>
          <w:sz w:val="24"/>
          <w:szCs w:val="24"/>
          <w:u w:val="single"/>
          <w:lang w:eastAsia="zh-CN"/>
        </w:rPr>
        <w:t>（采购文件中明确的所属行业）</w:t>
      </w:r>
      <w:r>
        <w:rPr>
          <w:rFonts w:hint="eastAsia" w:ascii="宋体" w:hAnsi="宋体" w:eastAsia="宋体" w:cs="宋体"/>
          <w:kern w:val="2"/>
          <w:sz w:val="24"/>
          <w:szCs w:val="24"/>
          <w:lang w:eastAsia="zh-CN"/>
        </w:rPr>
        <w:t>行业；承建（承接）企业为</w:t>
      </w:r>
      <w:r>
        <w:rPr>
          <w:rFonts w:hint="eastAsia" w:ascii="宋体" w:hAnsi="宋体" w:eastAsia="宋体" w:cs="宋体"/>
          <w:kern w:val="2"/>
          <w:sz w:val="24"/>
          <w:szCs w:val="24"/>
          <w:u w:val="single"/>
          <w:lang w:eastAsia="zh-CN"/>
        </w:rPr>
        <w:t>（企业名称）</w:t>
      </w:r>
      <w:r>
        <w:rPr>
          <w:rFonts w:hint="eastAsia" w:ascii="宋体" w:hAnsi="宋体" w:eastAsia="宋体" w:cs="宋体"/>
          <w:kern w:val="2"/>
          <w:sz w:val="24"/>
          <w:szCs w:val="24"/>
          <w:lang w:eastAsia="zh-CN"/>
        </w:rPr>
        <w:t>， 从业人员＿人，营业收入为</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万元，资产总额为</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万元，属于</w:t>
      </w:r>
      <w:r>
        <w:rPr>
          <w:rFonts w:hint="eastAsia" w:ascii="宋体" w:hAnsi="宋体" w:eastAsia="宋体" w:cs="宋体"/>
          <w:kern w:val="2"/>
          <w:sz w:val="24"/>
          <w:szCs w:val="24"/>
          <w:u w:val="single"/>
          <w:lang w:eastAsia="zh-CN"/>
        </w:rPr>
        <w:t xml:space="preserve">   （中型企业、小型企业、微型企业）</w:t>
      </w:r>
      <w:r>
        <w:rPr>
          <w:rFonts w:hint="eastAsia" w:ascii="宋体" w:hAnsi="宋体" w:eastAsia="宋体" w:cs="宋体"/>
          <w:kern w:val="2"/>
          <w:sz w:val="24"/>
          <w:szCs w:val="24"/>
          <w:lang w:eastAsia="zh-CN"/>
        </w:rPr>
        <w:t>；</w:t>
      </w:r>
    </w:p>
    <w:p>
      <w:pPr>
        <w:pStyle w:val="12"/>
        <w:spacing w:after="0" w:line="440" w:lineRule="exact"/>
        <w:rPr>
          <w:rFonts w:ascii="宋体" w:hAnsi="宋体" w:eastAsia="宋体" w:cs="宋体"/>
        </w:rPr>
      </w:pPr>
    </w:p>
    <w:p>
      <w:pPr>
        <w:pStyle w:val="11"/>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以上企业，不属于大企业的分支机构，不存在控股股东为大企业的情形，也不存在与大企业的负责人为同一人的情形。</w:t>
      </w:r>
    </w:p>
    <w:p>
      <w:pPr>
        <w:pStyle w:val="11"/>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rPr>
        <w:t>本企业对上述声明内容的真实性负责。如有虚假，将依法承担相应责任。</w:t>
      </w:r>
      <w:r>
        <w:rPr>
          <w:rFonts w:hint="eastAsia" w:ascii="宋体" w:hAnsi="宋体" w:eastAsia="宋体" w:cs="宋体"/>
          <w:sz w:val="24"/>
          <w:szCs w:val="24"/>
          <w:lang w:eastAsia="zh-CN"/>
        </w:rPr>
        <w:t xml:space="preserve"> </w:t>
      </w:r>
    </w:p>
    <w:p>
      <w:pPr>
        <w:pStyle w:val="11"/>
        <w:spacing w:line="440" w:lineRule="exact"/>
        <w:ind w:firstLine="4800" w:firstLineChars="2000"/>
        <w:rPr>
          <w:rFonts w:ascii="宋体" w:hAnsi="宋体" w:eastAsia="宋体" w:cs="宋体"/>
          <w:sz w:val="24"/>
          <w:szCs w:val="24"/>
        </w:rPr>
      </w:pPr>
    </w:p>
    <w:p>
      <w:pPr>
        <w:pStyle w:val="11"/>
        <w:spacing w:line="440" w:lineRule="exact"/>
        <w:ind w:firstLine="4800" w:firstLineChars="2000"/>
        <w:rPr>
          <w:rFonts w:ascii="宋体" w:hAnsi="宋体" w:eastAsia="宋体" w:cs="宋体"/>
          <w:sz w:val="24"/>
          <w:szCs w:val="24"/>
        </w:rPr>
      </w:pPr>
    </w:p>
    <w:p>
      <w:pPr>
        <w:pStyle w:val="11"/>
        <w:spacing w:line="440" w:lineRule="exact"/>
        <w:ind w:firstLine="4800" w:firstLineChars="2000"/>
        <w:rPr>
          <w:rFonts w:ascii="宋体" w:hAnsi="宋体" w:eastAsia="宋体" w:cs="宋体"/>
          <w:sz w:val="24"/>
          <w:szCs w:val="24"/>
        </w:rPr>
      </w:pPr>
      <w:r>
        <w:rPr>
          <w:rFonts w:hint="eastAsia" w:ascii="宋体" w:hAnsi="宋体" w:eastAsia="宋体" w:cs="宋体"/>
          <w:sz w:val="24"/>
          <w:szCs w:val="24"/>
        </w:rPr>
        <w:t>企业名称（电子签章）：</w:t>
      </w:r>
    </w:p>
    <w:p>
      <w:pPr>
        <w:pStyle w:val="11"/>
        <w:spacing w:line="440" w:lineRule="exact"/>
        <w:ind w:firstLine="6720" w:firstLineChars="2800"/>
        <w:rPr>
          <w:rFonts w:ascii="宋体" w:hAnsi="宋体" w:eastAsia="宋体" w:cs="宋体"/>
          <w:sz w:val="24"/>
          <w:szCs w:val="24"/>
        </w:rPr>
      </w:pPr>
      <w:r>
        <w:rPr>
          <w:rFonts w:hint="eastAsia" w:ascii="宋体" w:hAnsi="宋体" w:eastAsia="宋体" w:cs="宋体"/>
          <w:sz w:val="24"/>
          <w:szCs w:val="24"/>
        </w:rPr>
        <w:t>日 期：</w:t>
      </w:r>
    </w:p>
    <w:p>
      <w:pPr>
        <w:pStyle w:val="11"/>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注：</w:t>
      </w:r>
    </w:p>
    <w:p>
      <w:pPr>
        <w:pStyle w:val="11"/>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1.从业人员、营业收入、资产总额填报上一年度数据，无上一年度数据的新成立企业</w:t>
      </w:r>
    </w:p>
    <w:p>
      <w:pPr>
        <w:pStyle w:val="11"/>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可不填报。</w:t>
      </w:r>
    </w:p>
    <w:p>
      <w:pPr>
        <w:pStyle w:val="11"/>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不符合《政府采购促进中小企业发展管理办法》规定的可不填写、不递交该声明；</w:t>
      </w:r>
    </w:p>
    <w:p>
      <w:pPr>
        <w:pStyle w:val="11"/>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3.本注的文字，仅为告知，不作为文件格式要求。</w:t>
      </w:r>
    </w:p>
    <w:p>
      <w:pPr>
        <w:pStyle w:val="11"/>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 xml:space="preserve"> 财政部、工信部关于印发《政府采购促进中小企业发展暂行办法》的通知（财库〔2011〕181号）第二条规定：中小企业（含中型、小型、微型企业）应当同时符合以下条件：</w:t>
      </w:r>
    </w:p>
    <w:p>
      <w:pPr>
        <w:pStyle w:val="11"/>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1. 符合中小企业划分标准（见工业和信息化部国家统计局国家发展和改革委员会财政部《关于印发中小企业划型标准规定的通知》（工信部联企业〔2011〕300号)）；</w:t>
      </w:r>
    </w:p>
    <w:p>
      <w:pPr>
        <w:pStyle w:val="11"/>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2. 提供本企业制造的货物、承担的工程或者服务，或者提供其他小微企业制造的货物。本项所称货物不包括使用大型企业注册商标的货物。</w:t>
      </w:r>
    </w:p>
    <w:p>
      <w:pPr>
        <w:pStyle w:val="11"/>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3. 本办法所称中小企业划分标准，是指国务院有关部门根据企业从业人员、营业收入、资产总额等指标制定的中小企业划型标准。</w:t>
      </w:r>
    </w:p>
    <w:p>
      <w:pPr>
        <w:pStyle w:val="12"/>
        <w:rPr>
          <w:rFonts w:ascii="宋体" w:hAnsi="宋体" w:eastAsia="宋体" w:cs="宋体"/>
          <w:lang w:eastAsia="zh-CN"/>
        </w:rPr>
      </w:pPr>
    </w:p>
    <w:p>
      <w:pPr>
        <w:spacing w:line="440" w:lineRule="exact"/>
        <w:jc w:val="both"/>
        <w:rPr>
          <w:rFonts w:ascii="宋体" w:hAnsi="宋体" w:eastAsia="宋体" w:cs="宋体"/>
          <w:b/>
          <w:sz w:val="36"/>
          <w:szCs w:val="36"/>
        </w:rPr>
      </w:pPr>
    </w:p>
    <w:p>
      <w:pPr>
        <w:spacing w:line="440" w:lineRule="exact"/>
        <w:jc w:val="center"/>
        <w:rPr>
          <w:rFonts w:ascii="宋体" w:hAnsi="宋体" w:eastAsia="宋体" w:cs="宋体"/>
          <w:b/>
          <w:sz w:val="36"/>
          <w:szCs w:val="36"/>
        </w:rPr>
      </w:pPr>
    </w:p>
    <w:p>
      <w:pPr>
        <w:spacing w:line="440" w:lineRule="exact"/>
        <w:jc w:val="center"/>
        <w:rPr>
          <w:rFonts w:ascii="宋体" w:hAnsi="宋体" w:eastAsia="宋体" w:cs="宋体"/>
          <w:b/>
          <w:sz w:val="36"/>
          <w:szCs w:val="36"/>
        </w:rPr>
      </w:pPr>
    </w:p>
    <w:p>
      <w:pPr>
        <w:spacing w:line="440" w:lineRule="exact"/>
        <w:jc w:val="center"/>
        <w:rPr>
          <w:rFonts w:ascii="宋体" w:hAnsi="宋体" w:eastAsia="宋体" w:cs="宋体"/>
          <w:b/>
          <w:sz w:val="36"/>
          <w:szCs w:val="36"/>
        </w:rPr>
      </w:pPr>
    </w:p>
    <w:p>
      <w:pPr>
        <w:spacing w:line="440" w:lineRule="exact"/>
        <w:jc w:val="center"/>
        <w:rPr>
          <w:rFonts w:ascii="宋体" w:hAnsi="宋体" w:eastAsia="宋体" w:cs="宋体"/>
          <w:b/>
          <w:sz w:val="36"/>
          <w:szCs w:val="36"/>
        </w:rPr>
      </w:pPr>
    </w:p>
    <w:p>
      <w:pPr>
        <w:spacing w:line="440" w:lineRule="exact"/>
        <w:jc w:val="center"/>
        <w:rPr>
          <w:rFonts w:ascii="宋体" w:hAnsi="宋体" w:eastAsia="宋体" w:cs="宋体"/>
          <w:b/>
          <w:sz w:val="36"/>
          <w:szCs w:val="36"/>
        </w:rPr>
      </w:pPr>
    </w:p>
    <w:p>
      <w:pPr>
        <w:spacing w:line="440" w:lineRule="exact"/>
        <w:jc w:val="center"/>
        <w:rPr>
          <w:rFonts w:ascii="宋体" w:hAnsi="宋体" w:eastAsia="宋体" w:cs="宋体"/>
          <w:b/>
          <w:sz w:val="36"/>
          <w:szCs w:val="36"/>
        </w:rPr>
      </w:pPr>
    </w:p>
    <w:p>
      <w:pPr>
        <w:pageBreakBefore/>
        <w:spacing w:line="440" w:lineRule="exact"/>
        <w:jc w:val="center"/>
        <w:rPr>
          <w:rFonts w:ascii="宋体" w:hAnsi="宋体" w:eastAsia="宋体" w:cs="宋体"/>
          <w:b/>
          <w:sz w:val="36"/>
          <w:szCs w:val="36"/>
        </w:rPr>
      </w:pPr>
      <w:r>
        <w:rPr>
          <w:rFonts w:hint="eastAsia" w:ascii="宋体" w:hAnsi="宋体" w:eastAsia="宋体" w:cs="宋体"/>
          <w:b/>
          <w:sz w:val="36"/>
          <w:szCs w:val="36"/>
        </w:rPr>
        <w:t>河南省政府采购合同融资政策告知函</w:t>
      </w:r>
    </w:p>
    <w:p>
      <w:pPr>
        <w:spacing w:line="420" w:lineRule="exact"/>
        <w:ind w:firstLine="385" w:firstLineChars="175"/>
        <w:rPr>
          <w:rFonts w:ascii="宋体" w:hAnsi="宋体" w:eastAsia="宋体" w:cs="宋体"/>
          <w:szCs w:val="21"/>
        </w:rPr>
      </w:pPr>
      <w:r>
        <w:rPr>
          <w:rFonts w:hint="eastAsia" w:ascii="宋体" w:hAnsi="宋体" w:eastAsia="宋体" w:cs="宋体"/>
          <w:szCs w:val="21"/>
        </w:rPr>
        <w:t>各供应商：</w:t>
      </w:r>
    </w:p>
    <w:p>
      <w:pPr>
        <w:spacing w:line="420" w:lineRule="exact"/>
        <w:ind w:firstLine="385" w:firstLineChars="175"/>
        <w:rPr>
          <w:rFonts w:ascii="宋体" w:hAnsi="宋体" w:eastAsia="宋体" w:cs="宋体"/>
          <w:szCs w:val="21"/>
        </w:rPr>
      </w:pPr>
      <w:r>
        <w:rPr>
          <w:rFonts w:hint="eastAsia" w:ascii="宋体" w:hAnsi="宋体" w:eastAsia="宋体" w:cs="宋体"/>
          <w:szCs w:val="21"/>
        </w:rPr>
        <w:t xml:space="preserve">   欢迎贵公司参与河南省政府采购活动！</w:t>
      </w:r>
    </w:p>
    <w:p>
      <w:pPr>
        <w:spacing w:line="420" w:lineRule="exact"/>
        <w:ind w:firstLine="385" w:firstLineChars="175"/>
        <w:rPr>
          <w:rFonts w:ascii="宋体" w:hAnsi="宋体" w:eastAsia="宋体" w:cs="宋体"/>
          <w:szCs w:val="21"/>
        </w:rPr>
      </w:pPr>
      <w:r>
        <w:rPr>
          <w:rFonts w:hint="eastAsia" w:ascii="宋体" w:hAnsi="宋体" w:eastAsia="宋体" w:cs="宋体"/>
          <w:szCs w:val="21"/>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pPr>
        <w:spacing w:line="420" w:lineRule="exact"/>
        <w:ind w:firstLine="385" w:firstLineChars="175"/>
        <w:rPr>
          <w:rFonts w:ascii="宋体" w:hAnsi="宋体" w:eastAsia="宋体" w:cs="宋体"/>
          <w:szCs w:val="21"/>
        </w:rPr>
      </w:pPr>
      <w:r>
        <w:rPr>
          <w:rFonts w:hint="eastAsia" w:ascii="宋体" w:hAnsi="宋体" w:eastAsia="宋体" w:cs="宋体"/>
          <w:szCs w:val="21"/>
        </w:rPr>
        <w:t xml:space="preserve"> 贷款渠道和提供贷款的金融机构，可在河南省政府采购网“河南省政府采购合同融资平台”查询联系。</w:t>
      </w:r>
    </w:p>
    <w:p>
      <w:pPr>
        <w:jc w:val="center"/>
        <w:rPr>
          <w:rFonts w:ascii="宋体" w:hAnsi="宋体" w:eastAsia="宋体" w:cs="宋体"/>
          <w:b/>
          <w:sz w:val="32"/>
          <w:szCs w:val="32"/>
        </w:rPr>
      </w:pPr>
      <w:r>
        <w:rPr>
          <w:rFonts w:hint="eastAsia" w:ascii="宋体" w:hAnsi="宋体" w:eastAsia="宋体" w:cs="宋体"/>
          <w:b/>
          <w:sz w:val="32"/>
          <w:szCs w:val="32"/>
        </w:rPr>
        <w:t>焦作市政府采购合同融资合作企业</w:t>
      </w:r>
    </w:p>
    <w:tbl>
      <w:tblPr>
        <w:tblStyle w:val="21"/>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4970"/>
        <w:gridCol w:w="1389"/>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pPr>
              <w:jc w:val="center"/>
              <w:rPr>
                <w:rFonts w:ascii="宋体" w:hAnsi="宋体" w:eastAsia="宋体" w:cs="宋体"/>
                <w:b/>
                <w:sz w:val="24"/>
              </w:rPr>
            </w:pPr>
            <w:r>
              <w:rPr>
                <w:rFonts w:hint="eastAsia" w:ascii="宋体" w:hAnsi="宋体" w:eastAsia="宋体" w:cs="宋体"/>
                <w:b/>
                <w:sz w:val="24"/>
              </w:rPr>
              <w:t>序号</w:t>
            </w:r>
          </w:p>
        </w:tc>
        <w:tc>
          <w:tcPr>
            <w:tcW w:w="4970" w:type="dxa"/>
            <w:vAlign w:val="center"/>
          </w:tcPr>
          <w:p>
            <w:pPr>
              <w:jc w:val="center"/>
              <w:rPr>
                <w:rFonts w:ascii="宋体" w:hAnsi="宋体" w:eastAsia="宋体" w:cs="宋体"/>
                <w:b/>
                <w:sz w:val="24"/>
              </w:rPr>
            </w:pPr>
            <w:r>
              <w:rPr>
                <w:rFonts w:hint="eastAsia" w:ascii="宋体" w:hAnsi="宋体" w:eastAsia="宋体" w:cs="宋体"/>
                <w:b/>
                <w:sz w:val="24"/>
              </w:rPr>
              <w:t>企业名称</w:t>
            </w:r>
          </w:p>
        </w:tc>
        <w:tc>
          <w:tcPr>
            <w:tcW w:w="1389" w:type="dxa"/>
            <w:vAlign w:val="center"/>
          </w:tcPr>
          <w:p>
            <w:pPr>
              <w:jc w:val="center"/>
              <w:rPr>
                <w:rFonts w:ascii="宋体" w:hAnsi="宋体" w:eastAsia="宋体" w:cs="宋体"/>
                <w:b/>
                <w:sz w:val="24"/>
              </w:rPr>
            </w:pPr>
            <w:r>
              <w:rPr>
                <w:rFonts w:hint="eastAsia" w:ascii="宋体" w:hAnsi="宋体" w:eastAsia="宋体" w:cs="宋体"/>
                <w:b/>
                <w:sz w:val="24"/>
              </w:rPr>
              <w:t>联系人</w:t>
            </w:r>
          </w:p>
        </w:tc>
        <w:tc>
          <w:tcPr>
            <w:tcW w:w="2160" w:type="dxa"/>
            <w:vAlign w:val="center"/>
          </w:tcPr>
          <w:p>
            <w:pPr>
              <w:jc w:val="center"/>
              <w:rPr>
                <w:rFonts w:ascii="宋体" w:hAnsi="宋体" w:eastAsia="宋体" w:cs="宋体"/>
                <w:b/>
                <w:sz w:val="24"/>
              </w:rPr>
            </w:pPr>
            <w:r>
              <w:rPr>
                <w:rFonts w:hint="eastAsia" w:ascii="宋体" w:hAnsi="宋体" w:eastAsia="宋体" w:cs="宋体"/>
                <w:b/>
                <w:sz w:val="24"/>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pPr>
              <w:jc w:val="center"/>
              <w:rPr>
                <w:rFonts w:ascii="宋体" w:hAnsi="宋体" w:eastAsia="宋体" w:cs="宋体"/>
                <w:b/>
                <w:sz w:val="24"/>
              </w:rPr>
            </w:pPr>
            <w:r>
              <w:rPr>
                <w:rFonts w:hint="eastAsia" w:ascii="宋体" w:hAnsi="宋体" w:eastAsia="宋体" w:cs="宋体"/>
                <w:b/>
                <w:sz w:val="24"/>
              </w:rPr>
              <w:t>1</w:t>
            </w:r>
          </w:p>
        </w:tc>
        <w:tc>
          <w:tcPr>
            <w:tcW w:w="4970" w:type="dxa"/>
            <w:vAlign w:val="center"/>
          </w:tcPr>
          <w:p>
            <w:pPr>
              <w:jc w:val="center"/>
              <w:rPr>
                <w:rFonts w:ascii="宋体" w:hAnsi="宋体" w:eastAsia="宋体" w:cs="宋体"/>
                <w:b/>
                <w:sz w:val="24"/>
              </w:rPr>
            </w:pPr>
            <w:r>
              <w:rPr>
                <w:rFonts w:hint="eastAsia" w:ascii="宋体" w:hAnsi="宋体" w:eastAsia="宋体" w:cs="宋体"/>
                <w:b/>
                <w:sz w:val="24"/>
              </w:rPr>
              <w:t>农行焦作分行</w:t>
            </w:r>
          </w:p>
        </w:tc>
        <w:tc>
          <w:tcPr>
            <w:tcW w:w="1389" w:type="dxa"/>
            <w:vAlign w:val="center"/>
          </w:tcPr>
          <w:p>
            <w:pPr>
              <w:jc w:val="center"/>
              <w:rPr>
                <w:rFonts w:ascii="宋体" w:hAnsi="宋体" w:eastAsia="宋体" w:cs="宋体"/>
                <w:sz w:val="24"/>
              </w:rPr>
            </w:pPr>
            <w:r>
              <w:rPr>
                <w:rFonts w:hint="eastAsia" w:ascii="宋体" w:hAnsi="宋体" w:eastAsia="宋体" w:cs="宋体"/>
                <w:sz w:val="24"/>
              </w:rPr>
              <w:t>张军萍</w:t>
            </w:r>
          </w:p>
        </w:tc>
        <w:tc>
          <w:tcPr>
            <w:tcW w:w="2160" w:type="dxa"/>
            <w:vAlign w:val="center"/>
          </w:tcPr>
          <w:p>
            <w:pPr>
              <w:jc w:val="center"/>
              <w:rPr>
                <w:rFonts w:ascii="宋体" w:hAnsi="宋体" w:eastAsia="宋体" w:cs="宋体"/>
                <w:sz w:val="24"/>
              </w:rPr>
            </w:pPr>
            <w:r>
              <w:rPr>
                <w:rFonts w:hint="eastAsia" w:ascii="宋体" w:hAnsi="宋体" w:eastAsia="宋体" w:cs="宋体"/>
                <w:sz w:val="24"/>
              </w:rPr>
              <w:t>13598526103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60" w:type="dxa"/>
            <w:vAlign w:val="center"/>
          </w:tcPr>
          <w:p>
            <w:pPr>
              <w:jc w:val="center"/>
              <w:rPr>
                <w:rFonts w:ascii="宋体" w:hAnsi="宋体" w:eastAsia="宋体" w:cs="宋体"/>
                <w:b/>
                <w:sz w:val="24"/>
              </w:rPr>
            </w:pPr>
            <w:r>
              <w:rPr>
                <w:rFonts w:hint="eastAsia" w:ascii="宋体" w:hAnsi="宋体" w:eastAsia="宋体" w:cs="宋体"/>
                <w:b/>
                <w:sz w:val="24"/>
              </w:rPr>
              <w:t>2</w:t>
            </w:r>
          </w:p>
        </w:tc>
        <w:tc>
          <w:tcPr>
            <w:tcW w:w="4970" w:type="dxa"/>
            <w:vAlign w:val="center"/>
          </w:tcPr>
          <w:p>
            <w:pPr>
              <w:jc w:val="center"/>
              <w:rPr>
                <w:rFonts w:ascii="宋体" w:hAnsi="宋体" w:eastAsia="宋体" w:cs="宋体"/>
                <w:b/>
                <w:sz w:val="24"/>
              </w:rPr>
            </w:pPr>
            <w:r>
              <w:rPr>
                <w:rFonts w:hint="eastAsia" w:ascii="宋体" w:hAnsi="宋体" w:eastAsia="宋体" w:cs="宋体"/>
                <w:b/>
                <w:sz w:val="24"/>
              </w:rPr>
              <w:t>中行焦作分行</w:t>
            </w:r>
          </w:p>
        </w:tc>
        <w:tc>
          <w:tcPr>
            <w:tcW w:w="1389" w:type="dxa"/>
            <w:vAlign w:val="center"/>
          </w:tcPr>
          <w:p>
            <w:pPr>
              <w:jc w:val="center"/>
              <w:rPr>
                <w:rFonts w:ascii="宋体" w:hAnsi="宋体" w:eastAsia="宋体" w:cs="宋体"/>
                <w:sz w:val="24"/>
              </w:rPr>
            </w:pPr>
            <w:r>
              <w:rPr>
                <w:rFonts w:hint="eastAsia" w:ascii="宋体" w:hAnsi="宋体" w:eastAsia="宋体" w:cs="宋体"/>
                <w:sz w:val="24"/>
              </w:rPr>
              <w:t>曹阳</w:t>
            </w:r>
          </w:p>
        </w:tc>
        <w:tc>
          <w:tcPr>
            <w:tcW w:w="2160" w:type="dxa"/>
            <w:vAlign w:val="center"/>
          </w:tcPr>
          <w:p>
            <w:pPr>
              <w:jc w:val="center"/>
              <w:rPr>
                <w:rFonts w:ascii="宋体" w:hAnsi="宋体" w:eastAsia="宋体" w:cs="宋体"/>
                <w:sz w:val="24"/>
              </w:rPr>
            </w:pPr>
            <w:r>
              <w:rPr>
                <w:rFonts w:hint="eastAsia" w:ascii="宋体" w:hAnsi="宋体" w:eastAsia="宋体" w:cs="宋体"/>
                <w:sz w:val="24"/>
              </w:rPr>
              <w:t>13839118160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960" w:type="dxa"/>
            <w:vAlign w:val="center"/>
          </w:tcPr>
          <w:p>
            <w:pPr>
              <w:jc w:val="center"/>
              <w:rPr>
                <w:rFonts w:ascii="宋体" w:hAnsi="宋体" w:eastAsia="宋体" w:cs="宋体"/>
                <w:b/>
                <w:sz w:val="24"/>
              </w:rPr>
            </w:pPr>
            <w:r>
              <w:rPr>
                <w:rFonts w:hint="eastAsia" w:ascii="宋体" w:hAnsi="宋体" w:eastAsia="宋体" w:cs="宋体"/>
                <w:b/>
                <w:sz w:val="24"/>
              </w:rPr>
              <w:t>3</w:t>
            </w:r>
          </w:p>
        </w:tc>
        <w:tc>
          <w:tcPr>
            <w:tcW w:w="4970" w:type="dxa"/>
            <w:vAlign w:val="center"/>
          </w:tcPr>
          <w:p>
            <w:pPr>
              <w:jc w:val="center"/>
              <w:rPr>
                <w:rFonts w:ascii="宋体" w:hAnsi="宋体" w:eastAsia="宋体" w:cs="宋体"/>
                <w:b/>
                <w:sz w:val="24"/>
              </w:rPr>
            </w:pPr>
            <w:r>
              <w:rPr>
                <w:rFonts w:hint="eastAsia" w:ascii="宋体" w:hAnsi="宋体" w:eastAsia="宋体" w:cs="宋体"/>
                <w:b/>
                <w:sz w:val="24"/>
              </w:rPr>
              <w:t>建行焦作分行</w:t>
            </w:r>
          </w:p>
        </w:tc>
        <w:tc>
          <w:tcPr>
            <w:tcW w:w="1389" w:type="dxa"/>
            <w:vAlign w:val="center"/>
          </w:tcPr>
          <w:p>
            <w:pPr>
              <w:jc w:val="center"/>
              <w:rPr>
                <w:rFonts w:ascii="宋体" w:hAnsi="宋体" w:eastAsia="宋体" w:cs="宋体"/>
                <w:sz w:val="24"/>
              </w:rPr>
            </w:pPr>
            <w:r>
              <w:rPr>
                <w:rFonts w:hint="eastAsia" w:ascii="宋体" w:hAnsi="宋体" w:eastAsia="宋体" w:cs="宋体"/>
                <w:sz w:val="24"/>
              </w:rPr>
              <w:t>王世峰</w:t>
            </w:r>
          </w:p>
        </w:tc>
        <w:tc>
          <w:tcPr>
            <w:tcW w:w="2160" w:type="dxa"/>
            <w:vAlign w:val="center"/>
          </w:tcPr>
          <w:p>
            <w:pPr>
              <w:jc w:val="center"/>
              <w:rPr>
                <w:rFonts w:ascii="宋体" w:hAnsi="宋体" w:eastAsia="宋体" w:cs="宋体"/>
                <w:sz w:val="24"/>
              </w:rPr>
            </w:pPr>
            <w:r>
              <w:rPr>
                <w:rFonts w:hint="eastAsia" w:ascii="宋体" w:hAnsi="宋体" w:eastAsia="宋体" w:cs="宋体"/>
                <w:sz w:val="24"/>
              </w:rPr>
              <w:t>2630018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60" w:type="dxa"/>
            <w:vAlign w:val="center"/>
          </w:tcPr>
          <w:p>
            <w:pPr>
              <w:jc w:val="center"/>
              <w:rPr>
                <w:rFonts w:ascii="宋体" w:hAnsi="宋体" w:eastAsia="宋体" w:cs="宋体"/>
                <w:b/>
                <w:sz w:val="24"/>
              </w:rPr>
            </w:pPr>
            <w:r>
              <w:rPr>
                <w:rFonts w:hint="eastAsia" w:ascii="宋体" w:hAnsi="宋体" w:eastAsia="宋体" w:cs="宋体"/>
                <w:b/>
                <w:sz w:val="24"/>
              </w:rPr>
              <w:t>4</w:t>
            </w:r>
          </w:p>
        </w:tc>
        <w:tc>
          <w:tcPr>
            <w:tcW w:w="4970" w:type="dxa"/>
            <w:vAlign w:val="center"/>
          </w:tcPr>
          <w:p>
            <w:pPr>
              <w:jc w:val="center"/>
              <w:rPr>
                <w:rFonts w:ascii="宋体" w:hAnsi="宋体" w:eastAsia="宋体" w:cs="宋体"/>
                <w:b/>
                <w:sz w:val="24"/>
              </w:rPr>
            </w:pPr>
            <w:r>
              <w:rPr>
                <w:rFonts w:hint="eastAsia" w:ascii="宋体" w:hAnsi="宋体" w:eastAsia="宋体" w:cs="宋体"/>
                <w:b/>
                <w:sz w:val="24"/>
              </w:rPr>
              <w:t>邮政储蓄焦作市分行</w:t>
            </w:r>
          </w:p>
        </w:tc>
        <w:tc>
          <w:tcPr>
            <w:tcW w:w="1389" w:type="dxa"/>
            <w:vAlign w:val="center"/>
          </w:tcPr>
          <w:p>
            <w:pPr>
              <w:jc w:val="center"/>
              <w:rPr>
                <w:rFonts w:ascii="宋体" w:hAnsi="宋体" w:eastAsia="宋体" w:cs="宋体"/>
                <w:sz w:val="24"/>
              </w:rPr>
            </w:pPr>
            <w:r>
              <w:rPr>
                <w:rFonts w:hint="eastAsia" w:ascii="宋体" w:hAnsi="宋体" w:eastAsia="宋体" w:cs="宋体"/>
                <w:sz w:val="24"/>
              </w:rPr>
              <w:t>李天祥</w:t>
            </w:r>
          </w:p>
        </w:tc>
        <w:tc>
          <w:tcPr>
            <w:tcW w:w="2160" w:type="dxa"/>
            <w:vAlign w:val="center"/>
          </w:tcPr>
          <w:p>
            <w:pPr>
              <w:jc w:val="center"/>
              <w:rPr>
                <w:rFonts w:ascii="宋体" w:hAnsi="宋体" w:eastAsia="宋体" w:cs="宋体"/>
                <w:sz w:val="24"/>
              </w:rPr>
            </w:pPr>
            <w:r>
              <w:rPr>
                <w:rFonts w:hint="eastAsia" w:ascii="宋体" w:hAnsi="宋体" w:eastAsia="宋体" w:cs="宋体"/>
                <w:sz w:val="24"/>
              </w:rPr>
              <w:t>2981968135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960" w:type="dxa"/>
            <w:vAlign w:val="center"/>
          </w:tcPr>
          <w:p>
            <w:pPr>
              <w:jc w:val="center"/>
              <w:rPr>
                <w:rFonts w:ascii="宋体" w:hAnsi="宋体" w:eastAsia="宋体" w:cs="宋体"/>
                <w:b/>
                <w:sz w:val="24"/>
              </w:rPr>
            </w:pPr>
            <w:r>
              <w:rPr>
                <w:rFonts w:hint="eastAsia" w:ascii="宋体" w:hAnsi="宋体" w:eastAsia="宋体" w:cs="宋体"/>
                <w:b/>
                <w:sz w:val="24"/>
              </w:rPr>
              <w:t>5</w:t>
            </w:r>
          </w:p>
        </w:tc>
        <w:tc>
          <w:tcPr>
            <w:tcW w:w="4970" w:type="dxa"/>
            <w:vAlign w:val="center"/>
          </w:tcPr>
          <w:p>
            <w:pPr>
              <w:jc w:val="center"/>
              <w:rPr>
                <w:rFonts w:ascii="宋体" w:hAnsi="宋体" w:eastAsia="宋体" w:cs="宋体"/>
                <w:b/>
                <w:sz w:val="24"/>
              </w:rPr>
            </w:pPr>
            <w:r>
              <w:rPr>
                <w:rFonts w:hint="eastAsia" w:ascii="宋体" w:hAnsi="宋体" w:eastAsia="宋体" w:cs="宋体"/>
                <w:b/>
                <w:sz w:val="24"/>
              </w:rPr>
              <w:t>中旅银行</w:t>
            </w:r>
          </w:p>
        </w:tc>
        <w:tc>
          <w:tcPr>
            <w:tcW w:w="1389" w:type="dxa"/>
            <w:vAlign w:val="center"/>
          </w:tcPr>
          <w:p>
            <w:pPr>
              <w:jc w:val="center"/>
              <w:rPr>
                <w:rFonts w:ascii="宋体" w:hAnsi="宋体" w:eastAsia="宋体" w:cs="宋体"/>
                <w:sz w:val="24"/>
              </w:rPr>
            </w:pPr>
            <w:r>
              <w:rPr>
                <w:rFonts w:hint="eastAsia" w:ascii="宋体" w:hAnsi="宋体" w:eastAsia="宋体" w:cs="宋体"/>
                <w:sz w:val="24"/>
              </w:rPr>
              <w:t>周建林</w:t>
            </w:r>
          </w:p>
        </w:tc>
        <w:tc>
          <w:tcPr>
            <w:tcW w:w="2160" w:type="dxa"/>
            <w:vAlign w:val="center"/>
          </w:tcPr>
          <w:p>
            <w:pPr>
              <w:jc w:val="center"/>
              <w:rPr>
                <w:rFonts w:ascii="宋体" w:hAnsi="宋体" w:eastAsia="宋体" w:cs="宋体"/>
                <w:sz w:val="24"/>
              </w:rPr>
            </w:pPr>
            <w:r>
              <w:rPr>
                <w:rFonts w:hint="eastAsia" w:ascii="宋体" w:hAnsi="宋体" w:eastAsia="宋体" w:cs="宋体"/>
                <w:sz w:val="24"/>
              </w:rPr>
              <w:t>2116963158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60" w:type="dxa"/>
            <w:vAlign w:val="center"/>
          </w:tcPr>
          <w:p>
            <w:pPr>
              <w:jc w:val="center"/>
              <w:rPr>
                <w:rFonts w:ascii="宋体" w:hAnsi="宋体" w:eastAsia="宋体" w:cs="宋体"/>
                <w:b/>
                <w:sz w:val="24"/>
              </w:rPr>
            </w:pPr>
            <w:r>
              <w:rPr>
                <w:rFonts w:hint="eastAsia" w:ascii="宋体" w:hAnsi="宋体" w:eastAsia="宋体" w:cs="宋体"/>
                <w:b/>
                <w:sz w:val="24"/>
              </w:rPr>
              <w:t>6</w:t>
            </w:r>
          </w:p>
        </w:tc>
        <w:tc>
          <w:tcPr>
            <w:tcW w:w="4970" w:type="dxa"/>
            <w:vAlign w:val="center"/>
          </w:tcPr>
          <w:p>
            <w:pPr>
              <w:jc w:val="center"/>
              <w:rPr>
                <w:rFonts w:ascii="宋体" w:hAnsi="宋体" w:eastAsia="宋体" w:cs="宋体"/>
                <w:b/>
                <w:sz w:val="24"/>
              </w:rPr>
            </w:pPr>
            <w:r>
              <w:rPr>
                <w:rFonts w:hint="eastAsia" w:ascii="宋体" w:hAnsi="宋体" w:eastAsia="宋体" w:cs="宋体"/>
                <w:b/>
                <w:sz w:val="24"/>
              </w:rPr>
              <w:t>中信银行焦作分行</w:t>
            </w:r>
          </w:p>
        </w:tc>
        <w:tc>
          <w:tcPr>
            <w:tcW w:w="1389" w:type="dxa"/>
            <w:vAlign w:val="center"/>
          </w:tcPr>
          <w:p>
            <w:pPr>
              <w:jc w:val="center"/>
              <w:rPr>
                <w:rFonts w:ascii="宋体" w:hAnsi="宋体" w:eastAsia="宋体" w:cs="宋体"/>
                <w:sz w:val="24"/>
              </w:rPr>
            </w:pPr>
            <w:r>
              <w:rPr>
                <w:rFonts w:hint="eastAsia" w:ascii="宋体" w:hAnsi="宋体" w:eastAsia="宋体" w:cs="宋体"/>
                <w:sz w:val="24"/>
              </w:rPr>
              <w:t>陈韦翰</w:t>
            </w:r>
          </w:p>
        </w:tc>
        <w:tc>
          <w:tcPr>
            <w:tcW w:w="2160" w:type="dxa"/>
            <w:vAlign w:val="center"/>
          </w:tcPr>
          <w:p>
            <w:pPr>
              <w:jc w:val="center"/>
              <w:rPr>
                <w:rFonts w:ascii="宋体" w:hAnsi="宋体" w:eastAsia="宋体" w:cs="宋体"/>
                <w:sz w:val="24"/>
              </w:rPr>
            </w:pPr>
            <w:r>
              <w:rPr>
                <w:rFonts w:hint="eastAsia" w:ascii="宋体" w:hAnsi="宋体" w:eastAsia="宋体" w:cs="宋体"/>
                <w:sz w:val="24"/>
              </w:rPr>
              <w:t>18539139326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960" w:type="dxa"/>
            <w:vAlign w:val="center"/>
          </w:tcPr>
          <w:p>
            <w:pPr>
              <w:jc w:val="center"/>
              <w:rPr>
                <w:rFonts w:ascii="宋体" w:hAnsi="宋体" w:eastAsia="宋体" w:cs="宋体"/>
                <w:b/>
                <w:sz w:val="24"/>
              </w:rPr>
            </w:pPr>
            <w:r>
              <w:rPr>
                <w:rFonts w:hint="eastAsia" w:ascii="宋体" w:hAnsi="宋体" w:eastAsia="宋体" w:cs="宋体"/>
                <w:b/>
                <w:sz w:val="24"/>
              </w:rPr>
              <w:t>7</w:t>
            </w:r>
          </w:p>
        </w:tc>
        <w:tc>
          <w:tcPr>
            <w:tcW w:w="4970" w:type="dxa"/>
            <w:vAlign w:val="center"/>
          </w:tcPr>
          <w:p>
            <w:pPr>
              <w:jc w:val="center"/>
              <w:rPr>
                <w:rFonts w:ascii="宋体" w:hAnsi="宋体" w:eastAsia="宋体" w:cs="宋体"/>
                <w:b/>
                <w:sz w:val="24"/>
              </w:rPr>
            </w:pPr>
            <w:r>
              <w:rPr>
                <w:rFonts w:hint="eastAsia" w:ascii="宋体" w:hAnsi="宋体" w:eastAsia="宋体" w:cs="宋体"/>
                <w:b/>
                <w:sz w:val="24"/>
              </w:rPr>
              <w:t>中国光大银行焦作分行</w:t>
            </w:r>
          </w:p>
        </w:tc>
        <w:tc>
          <w:tcPr>
            <w:tcW w:w="1389" w:type="dxa"/>
            <w:vAlign w:val="center"/>
          </w:tcPr>
          <w:p>
            <w:pPr>
              <w:jc w:val="center"/>
              <w:rPr>
                <w:rFonts w:ascii="宋体" w:hAnsi="宋体" w:eastAsia="宋体" w:cs="宋体"/>
                <w:sz w:val="24"/>
              </w:rPr>
            </w:pPr>
            <w:r>
              <w:rPr>
                <w:rFonts w:hint="eastAsia" w:ascii="宋体" w:hAnsi="宋体" w:eastAsia="宋体" w:cs="宋体"/>
                <w:sz w:val="24"/>
              </w:rPr>
              <w:t>王海滨</w:t>
            </w:r>
          </w:p>
        </w:tc>
        <w:tc>
          <w:tcPr>
            <w:tcW w:w="2160" w:type="dxa"/>
            <w:vAlign w:val="center"/>
          </w:tcPr>
          <w:p>
            <w:pPr>
              <w:jc w:val="center"/>
              <w:rPr>
                <w:rFonts w:ascii="宋体" w:hAnsi="宋体" w:eastAsia="宋体" w:cs="宋体"/>
                <w:sz w:val="24"/>
              </w:rPr>
            </w:pPr>
            <w:r>
              <w:rPr>
                <w:rFonts w:hint="eastAsia" w:ascii="宋体" w:hAnsi="宋体" w:eastAsia="宋体" w:cs="宋体"/>
                <w:sz w:val="24"/>
              </w:rPr>
              <w:t>13598534626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60" w:type="dxa"/>
            <w:vAlign w:val="center"/>
          </w:tcPr>
          <w:p>
            <w:pPr>
              <w:jc w:val="center"/>
              <w:rPr>
                <w:rFonts w:ascii="宋体" w:hAnsi="宋体" w:eastAsia="宋体" w:cs="宋体"/>
                <w:b/>
                <w:sz w:val="24"/>
              </w:rPr>
            </w:pPr>
            <w:r>
              <w:rPr>
                <w:rFonts w:hint="eastAsia" w:ascii="宋体" w:hAnsi="宋体" w:eastAsia="宋体" w:cs="宋体"/>
                <w:b/>
                <w:sz w:val="24"/>
              </w:rPr>
              <w:t>8</w:t>
            </w:r>
          </w:p>
        </w:tc>
        <w:tc>
          <w:tcPr>
            <w:tcW w:w="4970" w:type="dxa"/>
            <w:vAlign w:val="center"/>
          </w:tcPr>
          <w:p>
            <w:pPr>
              <w:jc w:val="center"/>
              <w:rPr>
                <w:rFonts w:ascii="宋体" w:hAnsi="宋体" w:eastAsia="宋体" w:cs="宋体"/>
                <w:b/>
                <w:sz w:val="24"/>
              </w:rPr>
            </w:pPr>
            <w:r>
              <w:rPr>
                <w:rFonts w:hint="eastAsia" w:ascii="宋体" w:hAnsi="宋体" w:eastAsia="宋体" w:cs="宋体"/>
                <w:b/>
                <w:sz w:val="24"/>
              </w:rPr>
              <w:t>中原银行焦作分行</w:t>
            </w:r>
          </w:p>
        </w:tc>
        <w:tc>
          <w:tcPr>
            <w:tcW w:w="1389" w:type="dxa"/>
            <w:vAlign w:val="center"/>
          </w:tcPr>
          <w:p>
            <w:pPr>
              <w:jc w:val="center"/>
              <w:rPr>
                <w:rFonts w:ascii="宋体" w:hAnsi="宋体" w:eastAsia="宋体" w:cs="宋体"/>
                <w:sz w:val="24"/>
              </w:rPr>
            </w:pPr>
            <w:r>
              <w:rPr>
                <w:rFonts w:hint="eastAsia" w:ascii="宋体" w:hAnsi="宋体" w:eastAsia="宋体" w:cs="宋体"/>
                <w:sz w:val="24"/>
              </w:rPr>
              <w:t>赵伟</w:t>
            </w:r>
          </w:p>
        </w:tc>
        <w:tc>
          <w:tcPr>
            <w:tcW w:w="2160" w:type="dxa"/>
            <w:vAlign w:val="center"/>
          </w:tcPr>
          <w:p>
            <w:pPr>
              <w:jc w:val="center"/>
              <w:rPr>
                <w:rFonts w:ascii="宋体" w:hAnsi="宋体" w:eastAsia="宋体" w:cs="宋体"/>
                <w:sz w:val="24"/>
              </w:rPr>
            </w:pPr>
            <w:r>
              <w:rPr>
                <w:rFonts w:hint="eastAsia" w:ascii="宋体" w:hAnsi="宋体" w:eastAsia="宋体" w:cs="宋体"/>
                <w:sz w:val="24"/>
              </w:rPr>
              <w:t>8796520157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960" w:type="dxa"/>
            <w:vAlign w:val="center"/>
          </w:tcPr>
          <w:p>
            <w:pPr>
              <w:jc w:val="center"/>
              <w:rPr>
                <w:rFonts w:ascii="宋体" w:hAnsi="宋体" w:eastAsia="宋体" w:cs="宋体"/>
                <w:b/>
                <w:sz w:val="24"/>
              </w:rPr>
            </w:pPr>
            <w:r>
              <w:rPr>
                <w:rFonts w:hint="eastAsia" w:ascii="宋体" w:hAnsi="宋体" w:eastAsia="宋体" w:cs="宋体"/>
                <w:b/>
                <w:sz w:val="24"/>
              </w:rPr>
              <w:t>9</w:t>
            </w:r>
          </w:p>
        </w:tc>
        <w:tc>
          <w:tcPr>
            <w:tcW w:w="4970" w:type="dxa"/>
            <w:vAlign w:val="center"/>
          </w:tcPr>
          <w:p>
            <w:pPr>
              <w:jc w:val="center"/>
              <w:rPr>
                <w:rFonts w:ascii="宋体" w:hAnsi="宋体" w:eastAsia="宋体" w:cs="宋体"/>
                <w:b/>
                <w:sz w:val="24"/>
              </w:rPr>
            </w:pPr>
            <w:r>
              <w:rPr>
                <w:rFonts w:hint="eastAsia" w:ascii="宋体" w:hAnsi="宋体" w:eastAsia="宋体" w:cs="宋体"/>
                <w:b/>
                <w:sz w:val="24"/>
              </w:rPr>
              <w:t>广发银行焦作分行</w:t>
            </w:r>
          </w:p>
        </w:tc>
        <w:tc>
          <w:tcPr>
            <w:tcW w:w="1389" w:type="dxa"/>
            <w:vAlign w:val="center"/>
          </w:tcPr>
          <w:p>
            <w:pPr>
              <w:jc w:val="center"/>
              <w:rPr>
                <w:rFonts w:ascii="宋体" w:hAnsi="宋体" w:eastAsia="宋体" w:cs="宋体"/>
                <w:sz w:val="24"/>
              </w:rPr>
            </w:pPr>
            <w:r>
              <w:rPr>
                <w:rFonts w:hint="eastAsia" w:ascii="宋体" w:hAnsi="宋体" w:eastAsia="宋体" w:cs="宋体"/>
                <w:sz w:val="24"/>
              </w:rPr>
              <w:t>孙培旺</w:t>
            </w:r>
          </w:p>
        </w:tc>
        <w:tc>
          <w:tcPr>
            <w:tcW w:w="2160" w:type="dxa"/>
            <w:vAlign w:val="center"/>
          </w:tcPr>
          <w:p>
            <w:pPr>
              <w:jc w:val="center"/>
              <w:rPr>
                <w:rFonts w:ascii="宋体" w:hAnsi="宋体" w:eastAsia="宋体" w:cs="宋体"/>
                <w:sz w:val="24"/>
              </w:rPr>
            </w:pPr>
            <w:r>
              <w:rPr>
                <w:rFonts w:hint="eastAsia" w:ascii="宋体" w:hAnsi="宋体" w:eastAsia="宋体" w:cs="宋体"/>
                <w:sz w:val="24"/>
              </w:rPr>
              <w:t>17335715737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60" w:type="dxa"/>
            <w:vAlign w:val="center"/>
          </w:tcPr>
          <w:p>
            <w:pPr>
              <w:jc w:val="center"/>
              <w:rPr>
                <w:rFonts w:ascii="宋体" w:hAnsi="宋体" w:eastAsia="宋体" w:cs="宋体"/>
                <w:b/>
                <w:sz w:val="24"/>
              </w:rPr>
            </w:pPr>
            <w:r>
              <w:rPr>
                <w:rFonts w:hint="eastAsia" w:ascii="宋体" w:hAnsi="宋体" w:eastAsia="宋体" w:cs="宋体"/>
                <w:b/>
                <w:sz w:val="24"/>
              </w:rPr>
              <w:t>10</w:t>
            </w:r>
          </w:p>
        </w:tc>
        <w:tc>
          <w:tcPr>
            <w:tcW w:w="4970" w:type="dxa"/>
            <w:vAlign w:val="center"/>
          </w:tcPr>
          <w:p>
            <w:pPr>
              <w:jc w:val="center"/>
              <w:rPr>
                <w:rFonts w:ascii="宋体" w:hAnsi="宋体" w:eastAsia="宋体" w:cs="宋体"/>
                <w:b/>
                <w:sz w:val="24"/>
              </w:rPr>
            </w:pPr>
            <w:r>
              <w:rPr>
                <w:rFonts w:hint="eastAsia" w:ascii="宋体" w:hAnsi="宋体" w:eastAsia="宋体" w:cs="宋体"/>
                <w:b/>
                <w:sz w:val="24"/>
              </w:rPr>
              <w:t>焦作市中站区亿利小额贷款有限公司</w:t>
            </w:r>
          </w:p>
        </w:tc>
        <w:tc>
          <w:tcPr>
            <w:tcW w:w="1389" w:type="dxa"/>
            <w:vAlign w:val="center"/>
          </w:tcPr>
          <w:p>
            <w:pPr>
              <w:jc w:val="center"/>
              <w:rPr>
                <w:rFonts w:ascii="宋体" w:hAnsi="宋体" w:eastAsia="宋体" w:cs="宋体"/>
                <w:sz w:val="24"/>
              </w:rPr>
            </w:pPr>
            <w:r>
              <w:rPr>
                <w:rFonts w:hint="eastAsia" w:ascii="宋体" w:hAnsi="宋体" w:eastAsia="宋体" w:cs="宋体"/>
                <w:sz w:val="24"/>
              </w:rPr>
              <w:t>慕骞</w:t>
            </w:r>
          </w:p>
        </w:tc>
        <w:tc>
          <w:tcPr>
            <w:tcW w:w="2160" w:type="dxa"/>
            <w:vAlign w:val="center"/>
          </w:tcPr>
          <w:p>
            <w:pPr>
              <w:jc w:val="center"/>
              <w:rPr>
                <w:rFonts w:ascii="宋体" w:hAnsi="宋体" w:eastAsia="宋体" w:cs="宋体"/>
                <w:sz w:val="24"/>
              </w:rPr>
            </w:pPr>
            <w:r>
              <w:rPr>
                <w:rFonts w:hint="eastAsia" w:ascii="宋体" w:hAnsi="宋体" w:eastAsia="宋体" w:cs="宋体"/>
                <w:sz w:val="24"/>
              </w:rPr>
              <w:t>18839193857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960" w:type="dxa"/>
            <w:vAlign w:val="center"/>
          </w:tcPr>
          <w:p>
            <w:pPr>
              <w:jc w:val="center"/>
              <w:rPr>
                <w:rFonts w:ascii="宋体" w:hAnsi="宋体" w:eastAsia="宋体" w:cs="宋体"/>
                <w:b/>
                <w:sz w:val="24"/>
              </w:rPr>
            </w:pPr>
            <w:r>
              <w:rPr>
                <w:rFonts w:hint="eastAsia" w:ascii="宋体" w:hAnsi="宋体" w:eastAsia="宋体" w:cs="宋体"/>
                <w:b/>
                <w:sz w:val="24"/>
              </w:rPr>
              <w:t>11</w:t>
            </w:r>
          </w:p>
        </w:tc>
        <w:tc>
          <w:tcPr>
            <w:tcW w:w="4970" w:type="dxa"/>
            <w:vAlign w:val="center"/>
          </w:tcPr>
          <w:p>
            <w:pPr>
              <w:jc w:val="center"/>
              <w:rPr>
                <w:rFonts w:ascii="宋体" w:hAnsi="宋体" w:eastAsia="宋体" w:cs="宋体"/>
                <w:b/>
                <w:sz w:val="24"/>
              </w:rPr>
            </w:pPr>
            <w:r>
              <w:rPr>
                <w:rFonts w:hint="eastAsia" w:ascii="宋体" w:hAnsi="宋体" w:eastAsia="宋体" w:cs="宋体"/>
                <w:b/>
                <w:sz w:val="24"/>
              </w:rPr>
              <w:t>焦作市中站区富多多小额贷款有限公司</w:t>
            </w:r>
          </w:p>
        </w:tc>
        <w:tc>
          <w:tcPr>
            <w:tcW w:w="1389" w:type="dxa"/>
            <w:vAlign w:val="center"/>
          </w:tcPr>
          <w:p>
            <w:pPr>
              <w:jc w:val="center"/>
              <w:rPr>
                <w:rFonts w:ascii="宋体" w:hAnsi="宋体" w:eastAsia="宋体" w:cs="宋体"/>
                <w:sz w:val="24"/>
              </w:rPr>
            </w:pPr>
            <w:r>
              <w:rPr>
                <w:rFonts w:hint="eastAsia" w:ascii="宋体" w:hAnsi="宋体" w:eastAsia="宋体" w:cs="宋体"/>
                <w:sz w:val="24"/>
              </w:rPr>
              <w:t>李国华</w:t>
            </w:r>
          </w:p>
        </w:tc>
        <w:tc>
          <w:tcPr>
            <w:tcW w:w="2160" w:type="dxa"/>
            <w:vAlign w:val="center"/>
          </w:tcPr>
          <w:p>
            <w:pPr>
              <w:jc w:val="center"/>
              <w:rPr>
                <w:rFonts w:ascii="宋体" w:hAnsi="宋体" w:eastAsia="宋体" w:cs="宋体"/>
                <w:sz w:val="24"/>
              </w:rPr>
            </w:pPr>
            <w:r>
              <w:rPr>
                <w:rFonts w:hint="eastAsia" w:ascii="宋体" w:hAnsi="宋体" w:eastAsia="宋体" w:cs="宋体"/>
                <w:sz w:val="24"/>
              </w:rPr>
              <w:t>18537409046</w:t>
            </w:r>
          </w:p>
        </w:tc>
      </w:tr>
    </w:tbl>
    <w:p>
      <w:pPr>
        <w:spacing w:line="520" w:lineRule="exact"/>
        <w:ind w:right="-330" w:rightChars="-150"/>
        <w:rPr>
          <w:rFonts w:ascii="宋体" w:hAnsi="宋体" w:eastAsia="宋体" w:cs="宋体"/>
          <w:sz w:val="24"/>
        </w:rPr>
      </w:pPr>
    </w:p>
    <w:sectPr>
      <w:footerReference r:id="rId3" w:type="default"/>
      <w:pgSz w:w="11910" w:h="16840"/>
      <w:pgMar w:top="1440" w:right="1803" w:bottom="1440" w:left="1803" w:header="0" w:footer="8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书宋_GBK">
    <w:altName w:val="微软雅黑"/>
    <w:panose1 w:val="00000000000000000000"/>
    <w:charset w:val="86"/>
    <w:family w:val="script"/>
    <w:pitch w:val="default"/>
    <w:sig w:usb0="00000000" w:usb1="00000000" w:usb2="00000000" w:usb3="00000000" w:csb0="00000000" w:csb1="00000000"/>
  </w:font>
  <w:font w:name="方正黑体_GBK">
    <w:altName w:val="微软雅黑"/>
    <w:panose1 w:val="00000000000000000000"/>
    <w:charset w:val="86"/>
    <w:family w:val="script"/>
    <w:pitch w:val="default"/>
    <w:sig w:usb0="00000000" w:usb1="00000000" w:usb2="00000000" w:usb3="00000000" w:csb0="00000000" w:csb1="00000000"/>
  </w:font>
  <w:font w:name="方正小标宋_GBK">
    <w:altName w:val="微软雅黑"/>
    <w:panose1 w:val="00000000000000000000"/>
    <w:charset w:val="86"/>
    <w:family w:val="script"/>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sz w:val="20"/>
      </w:rPr>
    </w:pPr>
    <w:r>
      <w:pict>
        <v:shape id="_x0000_s2049" o:spid="_x0000_s2049" o:spt="202" type="#_x0000_t202" style="position:absolute;left:0pt;margin-left:512.4pt;margin-top:789.25pt;height:13.1pt;width:14pt;mso-position-horizontal-relative:page;mso-position-vertical-relative:page;z-index:-251657216;mso-width-relative:page;mso-height-relative:page;" filled="f" stroked="f" coordsize="21600,21600" o:gfxdata="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BrnHMy2wAAAA8BAAAPAAAAAAAAAAEAIAAAACIAAABkcnMvZG93bnJldi54&#10;bWxQSwECFAAUAAAACACHTuJApMvyUb4BAACBAwAADgAAAAAAAAABACAAAAAqAQAAZHJzL2Uyb0Rv&#10;Yy54bWxQSwUGAAAAAAYABgBZAQAAWgUAAAAA&#10;">
          <v:path/>
          <v:fill on="f" focussize="0,0"/>
          <v:stroke on="f" joinstyle="miter"/>
          <v:imagedata o:title=""/>
          <o:lock v:ext="edit"/>
          <v:textbox inset="0mm,0mm,0mm,0mm">
            <w:txbxContent>
              <w:p>
                <w:pPr>
                  <w:spacing w:before="11"/>
                  <w:ind w:left="40"/>
                  <w:rPr>
                    <w:rFonts w:ascii="Times New Roman"/>
                    <w:sz w:val="20"/>
                  </w:rPr>
                </w:pPr>
                <w:r>
                  <w:fldChar w:fldCharType="begin"/>
                </w:r>
                <w:r>
                  <w:rPr>
                    <w:rFonts w:ascii="Times New Roman"/>
                    <w:color w:val="231F20"/>
                    <w:sz w:val="20"/>
                  </w:rPr>
                  <w:instrText xml:space="preserve"> PAGE </w:instrText>
                </w:r>
                <w:r>
                  <w:fldChar w:fldCharType="separate"/>
                </w:r>
                <w:r>
                  <w:rPr>
                    <w:rFonts w:ascii="Times New Roman"/>
                    <w:color w:val="231F20"/>
                    <w:sz w:val="20"/>
                  </w:rP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ABC44B"/>
    <w:multiLevelType w:val="singleLevel"/>
    <w:tmpl w:val="2AABC44B"/>
    <w:lvl w:ilvl="0" w:tentative="0">
      <w:start w:val="2"/>
      <w:numFmt w:val="decimal"/>
      <w:suff w:val="space"/>
      <w:lvlText w:val="%1."/>
      <w:lvlJc w:val="left"/>
    </w:lvl>
  </w:abstractNum>
  <w:abstractNum w:abstractNumId="1">
    <w:nsid w:val="55C46416"/>
    <w:multiLevelType w:val="singleLevel"/>
    <w:tmpl w:val="55C46416"/>
    <w:lvl w:ilvl="0" w:tentative="0">
      <w:start w:val="2"/>
      <w:numFmt w:val="decimal"/>
      <w:suff w:val="nothing"/>
      <w:lvlText w:val="%1."/>
      <w:lvlJc w:val="left"/>
    </w:lvl>
  </w:abstractNum>
  <w:abstractNum w:abstractNumId="2">
    <w:nsid w:val="5D1E5981"/>
    <w:multiLevelType w:val="singleLevel"/>
    <w:tmpl w:val="5D1E5981"/>
    <w:lvl w:ilvl="0" w:tentative="0">
      <w:start w:val="3"/>
      <w:numFmt w:val="decimal"/>
      <w:suff w:val="space"/>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Dg0NDUzZjFlNjVjNjgxY2RiMzA0MDY5NGFlMmFlYWIifQ=="/>
  </w:docVars>
  <w:rsids>
    <w:rsidRoot w:val="77E00DCE"/>
    <w:rsid w:val="000B056C"/>
    <w:rsid w:val="001B04EA"/>
    <w:rsid w:val="001D29A2"/>
    <w:rsid w:val="00252353"/>
    <w:rsid w:val="0041530C"/>
    <w:rsid w:val="00416146"/>
    <w:rsid w:val="0045162A"/>
    <w:rsid w:val="004E2F23"/>
    <w:rsid w:val="00552797"/>
    <w:rsid w:val="006B6D1F"/>
    <w:rsid w:val="008605C9"/>
    <w:rsid w:val="008B7AE1"/>
    <w:rsid w:val="008C2943"/>
    <w:rsid w:val="008C3DCE"/>
    <w:rsid w:val="00AC5702"/>
    <w:rsid w:val="00C23090"/>
    <w:rsid w:val="00C81472"/>
    <w:rsid w:val="00CF45D3"/>
    <w:rsid w:val="00E831A1"/>
    <w:rsid w:val="00EB0B1C"/>
    <w:rsid w:val="00F8719F"/>
    <w:rsid w:val="00FB0C41"/>
    <w:rsid w:val="01C26E13"/>
    <w:rsid w:val="01F176C7"/>
    <w:rsid w:val="0202673A"/>
    <w:rsid w:val="021126CD"/>
    <w:rsid w:val="022E44A8"/>
    <w:rsid w:val="024B50E5"/>
    <w:rsid w:val="02722B76"/>
    <w:rsid w:val="02727202"/>
    <w:rsid w:val="02816CCE"/>
    <w:rsid w:val="02947211"/>
    <w:rsid w:val="029F53A6"/>
    <w:rsid w:val="032D29B2"/>
    <w:rsid w:val="033C49A3"/>
    <w:rsid w:val="03561F09"/>
    <w:rsid w:val="03685798"/>
    <w:rsid w:val="03802AE2"/>
    <w:rsid w:val="03815A4D"/>
    <w:rsid w:val="03A509A9"/>
    <w:rsid w:val="03CC3F79"/>
    <w:rsid w:val="03D472D2"/>
    <w:rsid w:val="03DD7F34"/>
    <w:rsid w:val="04243DB5"/>
    <w:rsid w:val="043F299D"/>
    <w:rsid w:val="045301F6"/>
    <w:rsid w:val="04561A95"/>
    <w:rsid w:val="046248DD"/>
    <w:rsid w:val="04A9038E"/>
    <w:rsid w:val="04D05CEB"/>
    <w:rsid w:val="04DA0918"/>
    <w:rsid w:val="04E02E2E"/>
    <w:rsid w:val="04F27A0F"/>
    <w:rsid w:val="05721E18"/>
    <w:rsid w:val="05A52CD4"/>
    <w:rsid w:val="060D2627"/>
    <w:rsid w:val="06260321"/>
    <w:rsid w:val="063F6C84"/>
    <w:rsid w:val="06587D46"/>
    <w:rsid w:val="066F6E3E"/>
    <w:rsid w:val="069C4C8D"/>
    <w:rsid w:val="06AB60C8"/>
    <w:rsid w:val="06B70F10"/>
    <w:rsid w:val="06D27AF8"/>
    <w:rsid w:val="06DF3C7B"/>
    <w:rsid w:val="06E4782C"/>
    <w:rsid w:val="06F51A39"/>
    <w:rsid w:val="07342561"/>
    <w:rsid w:val="073E292D"/>
    <w:rsid w:val="07434BCA"/>
    <w:rsid w:val="075C73C2"/>
    <w:rsid w:val="07691ADF"/>
    <w:rsid w:val="07B23486"/>
    <w:rsid w:val="07BD61DD"/>
    <w:rsid w:val="07E22BA6"/>
    <w:rsid w:val="08114650"/>
    <w:rsid w:val="081163FE"/>
    <w:rsid w:val="08123F24"/>
    <w:rsid w:val="08332819"/>
    <w:rsid w:val="086F1377"/>
    <w:rsid w:val="08A2766C"/>
    <w:rsid w:val="08AF60CA"/>
    <w:rsid w:val="08D94112"/>
    <w:rsid w:val="09286706"/>
    <w:rsid w:val="096F5AD2"/>
    <w:rsid w:val="0999155E"/>
    <w:rsid w:val="09B5725D"/>
    <w:rsid w:val="09D05336"/>
    <w:rsid w:val="09D73678"/>
    <w:rsid w:val="09DC2A3C"/>
    <w:rsid w:val="09DF42DA"/>
    <w:rsid w:val="09F2400E"/>
    <w:rsid w:val="09F76D0A"/>
    <w:rsid w:val="0A0C3321"/>
    <w:rsid w:val="0A3B0434"/>
    <w:rsid w:val="0A572D2D"/>
    <w:rsid w:val="0A60541B"/>
    <w:rsid w:val="0AA53699"/>
    <w:rsid w:val="0AA854B6"/>
    <w:rsid w:val="0AB87005"/>
    <w:rsid w:val="0ABE2142"/>
    <w:rsid w:val="0AF12517"/>
    <w:rsid w:val="0AF12519"/>
    <w:rsid w:val="0B036CD6"/>
    <w:rsid w:val="0B7102DF"/>
    <w:rsid w:val="0BC32FB7"/>
    <w:rsid w:val="0BCB0FBA"/>
    <w:rsid w:val="0BDE2A9B"/>
    <w:rsid w:val="0C4274CE"/>
    <w:rsid w:val="0C50326D"/>
    <w:rsid w:val="0C6E782F"/>
    <w:rsid w:val="0D006B9D"/>
    <w:rsid w:val="0D1160FA"/>
    <w:rsid w:val="0D197B03"/>
    <w:rsid w:val="0D356241"/>
    <w:rsid w:val="0D817B82"/>
    <w:rsid w:val="0DF465A6"/>
    <w:rsid w:val="0DF93BBD"/>
    <w:rsid w:val="0E0A401C"/>
    <w:rsid w:val="0E2624D8"/>
    <w:rsid w:val="0E2C7C02"/>
    <w:rsid w:val="0E570AD1"/>
    <w:rsid w:val="0E6F0323"/>
    <w:rsid w:val="0E7C659C"/>
    <w:rsid w:val="0E830776"/>
    <w:rsid w:val="0E8A0CB9"/>
    <w:rsid w:val="0E9B68A8"/>
    <w:rsid w:val="0EF23CD1"/>
    <w:rsid w:val="0F134487"/>
    <w:rsid w:val="0F4D186A"/>
    <w:rsid w:val="0F4F6D89"/>
    <w:rsid w:val="0F5117D6"/>
    <w:rsid w:val="0F543075"/>
    <w:rsid w:val="0F6E05DA"/>
    <w:rsid w:val="0F706100"/>
    <w:rsid w:val="0F803E6A"/>
    <w:rsid w:val="0F8A3A66"/>
    <w:rsid w:val="0FCD3553"/>
    <w:rsid w:val="0FDA17CC"/>
    <w:rsid w:val="10141F28"/>
    <w:rsid w:val="10356132"/>
    <w:rsid w:val="10385510"/>
    <w:rsid w:val="103B757E"/>
    <w:rsid w:val="10414420"/>
    <w:rsid w:val="108B0D18"/>
    <w:rsid w:val="10E87B4B"/>
    <w:rsid w:val="10EE4FBD"/>
    <w:rsid w:val="11082369"/>
    <w:rsid w:val="11157C2C"/>
    <w:rsid w:val="11667611"/>
    <w:rsid w:val="11967974"/>
    <w:rsid w:val="11987B90"/>
    <w:rsid w:val="11CF7D77"/>
    <w:rsid w:val="11DB2E96"/>
    <w:rsid w:val="12521AED"/>
    <w:rsid w:val="129E2F84"/>
    <w:rsid w:val="12B04348"/>
    <w:rsid w:val="12D70244"/>
    <w:rsid w:val="13034C23"/>
    <w:rsid w:val="130D1EB8"/>
    <w:rsid w:val="13113756"/>
    <w:rsid w:val="131C20FB"/>
    <w:rsid w:val="13504CAE"/>
    <w:rsid w:val="13741F37"/>
    <w:rsid w:val="13A71E97"/>
    <w:rsid w:val="13CB5FFB"/>
    <w:rsid w:val="13DB3D64"/>
    <w:rsid w:val="13E470BD"/>
    <w:rsid w:val="13F95243"/>
    <w:rsid w:val="141B5AD0"/>
    <w:rsid w:val="14407179"/>
    <w:rsid w:val="14F21366"/>
    <w:rsid w:val="159D7523"/>
    <w:rsid w:val="15BB2387"/>
    <w:rsid w:val="15CE23CD"/>
    <w:rsid w:val="15F73AC9"/>
    <w:rsid w:val="15FB249C"/>
    <w:rsid w:val="164D719B"/>
    <w:rsid w:val="165D4F05"/>
    <w:rsid w:val="16946B78"/>
    <w:rsid w:val="169B7076"/>
    <w:rsid w:val="16C72A99"/>
    <w:rsid w:val="16CA52C0"/>
    <w:rsid w:val="16DE4297"/>
    <w:rsid w:val="16FE3FF2"/>
    <w:rsid w:val="17493189"/>
    <w:rsid w:val="17742506"/>
    <w:rsid w:val="17872239"/>
    <w:rsid w:val="17BD7B4E"/>
    <w:rsid w:val="17CA0378"/>
    <w:rsid w:val="17D6488F"/>
    <w:rsid w:val="17DD454F"/>
    <w:rsid w:val="180D1E0E"/>
    <w:rsid w:val="18293346"/>
    <w:rsid w:val="18351C95"/>
    <w:rsid w:val="183B58B1"/>
    <w:rsid w:val="18626802"/>
    <w:rsid w:val="187F37E8"/>
    <w:rsid w:val="18933861"/>
    <w:rsid w:val="189A5F9C"/>
    <w:rsid w:val="18B03A11"/>
    <w:rsid w:val="18BC23B6"/>
    <w:rsid w:val="18CF25C8"/>
    <w:rsid w:val="18D375F1"/>
    <w:rsid w:val="18F90F15"/>
    <w:rsid w:val="192F4936"/>
    <w:rsid w:val="193D7D1B"/>
    <w:rsid w:val="19540841"/>
    <w:rsid w:val="199724DC"/>
    <w:rsid w:val="19B84D76"/>
    <w:rsid w:val="19CA0B03"/>
    <w:rsid w:val="19CC6629"/>
    <w:rsid w:val="19EB7245"/>
    <w:rsid w:val="19F60725"/>
    <w:rsid w:val="1A0758B3"/>
    <w:rsid w:val="1A22449B"/>
    <w:rsid w:val="1A42230A"/>
    <w:rsid w:val="1A553DE7"/>
    <w:rsid w:val="1A9D1D5D"/>
    <w:rsid w:val="1AA2738A"/>
    <w:rsid w:val="1ADC634B"/>
    <w:rsid w:val="1B343A8A"/>
    <w:rsid w:val="1B66485B"/>
    <w:rsid w:val="1B800E24"/>
    <w:rsid w:val="1B943177"/>
    <w:rsid w:val="1BB235FD"/>
    <w:rsid w:val="1BC51582"/>
    <w:rsid w:val="1BC670A8"/>
    <w:rsid w:val="1BE20386"/>
    <w:rsid w:val="1BE91705"/>
    <w:rsid w:val="1BF208F4"/>
    <w:rsid w:val="1BF95F5B"/>
    <w:rsid w:val="1C0E6FF9"/>
    <w:rsid w:val="1C2C7853"/>
    <w:rsid w:val="1C383CCA"/>
    <w:rsid w:val="1C60574F"/>
    <w:rsid w:val="1C9B3A45"/>
    <w:rsid w:val="1CB05D8E"/>
    <w:rsid w:val="1CB25946"/>
    <w:rsid w:val="1CBF2475"/>
    <w:rsid w:val="1CCE4096"/>
    <w:rsid w:val="1CCF6956"/>
    <w:rsid w:val="1D18211F"/>
    <w:rsid w:val="1D287976"/>
    <w:rsid w:val="1D290F49"/>
    <w:rsid w:val="1D4E55A7"/>
    <w:rsid w:val="1E021F2C"/>
    <w:rsid w:val="1E450758"/>
    <w:rsid w:val="1E4569AA"/>
    <w:rsid w:val="1E635082"/>
    <w:rsid w:val="1EB12291"/>
    <w:rsid w:val="1EB55259"/>
    <w:rsid w:val="1EC11B21"/>
    <w:rsid w:val="1ECA6F3F"/>
    <w:rsid w:val="1ECF02F5"/>
    <w:rsid w:val="1EE6018D"/>
    <w:rsid w:val="1EF81C6E"/>
    <w:rsid w:val="1F1C7177"/>
    <w:rsid w:val="1F220A99"/>
    <w:rsid w:val="1F3D4794"/>
    <w:rsid w:val="1FE62791"/>
    <w:rsid w:val="1FF468DA"/>
    <w:rsid w:val="1FFB1A16"/>
    <w:rsid w:val="20576D4C"/>
    <w:rsid w:val="20B322F1"/>
    <w:rsid w:val="20F070A1"/>
    <w:rsid w:val="215533A8"/>
    <w:rsid w:val="215E2BE5"/>
    <w:rsid w:val="21DF35AE"/>
    <w:rsid w:val="21E0250F"/>
    <w:rsid w:val="22032E04"/>
    <w:rsid w:val="222C235B"/>
    <w:rsid w:val="229D6DB5"/>
    <w:rsid w:val="22DD18A7"/>
    <w:rsid w:val="22EC3898"/>
    <w:rsid w:val="22EC5740"/>
    <w:rsid w:val="22EF5136"/>
    <w:rsid w:val="232304A2"/>
    <w:rsid w:val="2362735A"/>
    <w:rsid w:val="237A5348"/>
    <w:rsid w:val="237B2E06"/>
    <w:rsid w:val="23BF3B72"/>
    <w:rsid w:val="23DA080D"/>
    <w:rsid w:val="23DB2D9B"/>
    <w:rsid w:val="23DE58D7"/>
    <w:rsid w:val="23F15406"/>
    <w:rsid w:val="23FB6A9C"/>
    <w:rsid w:val="244871F4"/>
    <w:rsid w:val="2471674B"/>
    <w:rsid w:val="24A937A1"/>
    <w:rsid w:val="24AE34FB"/>
    <w:rsid w:val="24ED56A6"/>
    <w:rsid w:val="250C6474"/>
    <w:rsid w:val="2540611D"/>
    <w:rsid w:val="25485F13"/>
    <w:rsid w:val="25597A2A"/>
    <w:rsid w:val="258E50DA"/>
    <w:rsid w:val="25CE2AD7"/>
    <w:rsid w:val="25D16D75"/>
    <w:rsid w:val="25FC38CE"/>
    <w:rsid w:val="260C76AA"/>
    <w:rsid w:val="261F21D6"/>
    <w:rsid w:val="264834DB"/>
    <w:rsid w:val="265B682A"/>
    <w:rsid w:val="267C13D7"/>
    <w:rsid w:val="267E0CAB"/>
    <w:rsid w:val="267E514F"/>
    <w:rsid w:val="2694371E"/>
    <w:rsid w:val="26A30712"/>
    <w:rsid w:val="26A83F7A"/>
    <w:rsid w:val="26DC3B41"/>
    <w:rsid w:val="26DE5BEE"/>
    <w:rsid w:val="26E72CF4"/>
    <w:rsid w:val="26F40F6D"/>
    <w:rsid w:val="27037402"/>
    <w:rsid w:val="271B474C"/>
    <w:rsid w:val="272741CC"/>
    <w:rsid w:val="27337CE7"/>
    <w:rsid w:val="27AC7A9A"/>
    <w:rsid w:val="27DC037F"/>
    <w:rsid w:val="2815563F"/>
    <w:rsid w:val="283C0E1E"/>
    <w:rsid w:val="28705F49"/>
    <w:rsid w:val="294402F1"/>
    <w:rsid w:val="29463C85"/>
    <w:rsid w:val="29B449E4"/>
    <w:rsid w:val="29C25353"/>
    <w:rsid w:val="29EE1B2F"/>
    <w:rsid w:val="29FF1B7D"/>
    <w:rsid w:val="2A0B4F4C"/>
    <w:rsid w:val="2A162E07"/>
    <w:rsid w:val="2A2C466D"/>
    <w:rsid w:val="2A4B359A"/>
    <w:rsid w:val="2A570191"/>
    <w:rsid w:val="2A5C57A7"/>
    <w:rsid w:val="2A667DF5"/>
    <w:rsid w:val="2B45451A"/>
    <w:rsid w:val="2B7974CB"/>
    <w:rsid w:val="2B7B1C5D"/>
    <w:rsid w:val="2B9D1BD3"/>
    <w:rsid w:val="2BCE6231"/>
    <w:rsid w:val="2BE710A1"/>
    <w:rsid w:val="2C0C4FAB"/>
    <w:rsid w:val="2C22657D"/>
    <w:rsid w:val="2C2560F7"/>
    <w:rsid w:val="2C363846"/>
    <w:rsid w:val="2C6D3C9C"/>
    <w:rsid w:val="2C792640"/>
    <w:rsid w:val="2C8D6B30"/>
    <w:rsid w:val="2CA425F5"/>
    <w:rsid w:val="2CBE44F7"/>
    <w:rsid w:val="2CCF379C"/>
    <w:rsid w:val="2CD0356E"/>
    <w:rsid w:val="2D482013"/>
    <w:rsid w:val="2D527F4E"/>
    <w:rsid w:val="2D572256"/>
    <w:rsid w:val="2D9E2024"/>
    <w:rsid w:val="2DB2631F"/>
    <w:rsid w:val="2DD04887"/>
    <w:rsid w:val="2E022D1D"/>
    <w:rsid w:val="2E1168A9"/>
    <w:rsid w:val="2E415B63"/>
    <w:rsid w:val="2E4C5B33"/>
    <w:rsid w:val="2E6115DE"/>
    <w:rsid w:val="2EA81EEA"/>
    <w:rsid w:val="2EBC6814"/>
    <w:rsid w:val="2ED55B28"/>
    <w:rsid w:val="2EF958DA"/>
    <w:rsid w:val="2F3528CF"/>
    <w:rsid w:val="2F640E7A"/>
    <w:rsid w:val="2F70571C"/>
    <w:rsid w:val="2FA5367F"/>
    <w:rsid w:val="2FAB1D82"/>
    <w:rsid w:val="2FCD67FF"/>
    <w:rsid w:val="2FCF07C9"/>
    <w:rsid w:val="305D53D5"/>
    <w:rsid w:val="30C65728"/>
    <w:rsid w:val="30D81900"/>
    <w:rsid w:val="30E97669"/>
    <w:rsid w:val="30F229C1"/>
    <w:rsid w:val="314274E8"/>
    <w:rsid w:val="315A2315"/>
    <w:rsid w:val="317A71D6"/>
    <w:rsid w:val="31937300"/>
    <w:rsid w:val="3199108F"/>
    <w:rsid w:val="31DC087C"/>
    <w:rsid w:val="328A077D"/>
    <w:rsid w:val="329A7CCC"/>
    <w:rsid w:val="32B9674E"/>
    <w:rsid w:val="32F02F31"/>
    <w:rsid w:val="335C6818"/>
    <w:rsid w:val="3381002D"/>
    <w:rsid w:val="338673F1"/>
    <w:rsid w:val="338D077F"/>
    <w:rsid w:val="34930017"/>
    <w:rsid w:val="34BF2BBB"/>
    <w:rsid w:val="3518051D"/>
    <w:rsid w:val="351A4295"/>
    <w:rsid w:val="35380BBF"/>
    <w:rsid w:val="35475F40"/>
    <w:rsid w:val="35595EE2"/>
    <w:rsid w:val="35950512"/>
    <w:rsid w:val="35F44AE6"/>
    <w:rsid w:val="35FB40C6"/>
    <w:rsid w:val="35FE3BB6"/>
    <w:rsid w:val="36004DA0"/>
    <w:rsid w:val="361F239D"/>
    <w:rsid w:val="36392E40"/>
    <w:rsid w:val="363F1215"/>
    <w:rsid w:val="365F1D83"/>
    <w:rsid w:val="369A2F9E"/>
    <w:rsid w:val="36A24542"/>
    <w:rsid w:val="36B5577D"/>
    <w:rsid w:val="36D36DF1"/>
    <w:rsid w:val="36E72755"/>
    <w:rsid w:val="3709563F"/>
    <w:rsid w:val="37131F75"/>
    <w:rsid w:val="37225683"/>
    <w:rsid w:val="37441A9D"/>
    <w:rsid w:val="37517D16"/>
    <w:rsid w:val="37620175"/>
    <w:rsid w:val="37691503"/>
    <w:rsid w:val="37735EDE"/>
    <w:rsid w:val="378F1F55"/>
    <w:rsid w:val="37AE0C9F"/>
    <w:rsid w:val="37C72697"/>
    <w:rsid w:val="37F512DC"/>
    <w:rsid w:val="382611A3"/>
    <w:rsid w:val="383D31B7"/>
    <w:rsid w:val="38A30A45"/>
    <w:rsid w:val="38B16CBE"/>
    <w:rsid w:val="38B60778"/>
    <w:rsid w:val="38D96215"/>
    <w:rsid w:val="38F2435D"/>
    <w:rsid w:val="39697599"/>
    <w:rsid w:val="39B20F40"/>
    <w:rsid w:val="39B6136D"/>
    <w:rsid w:val="39D215E2"/>
    <w:rsid w:val="39D83AD0"/>
    <w:rsid w:val="3A283C54"/>
    <w:rsid w:val="3A4B6C9E"/>
    <w:rsid w:val="3A704957"/>
    <w:rsid w:val="3ACC7DDF"/>
    <w:rsid w:val="3AEE28B7"/>
    <w:rsid w:val="3B42431F"/>
    <w:rsid w:val="3B457B92"/>
    <w:rsid w:val="3B651FE2"/>
    <w:rsid w:val="3B86669F"/>
    <w:rsid w:val="3BE23632"/>
    <w:rsid w:val="3C0B0DDB"/>
    <w:rsid w:val="3C1F03E3"/>
    <w:rsid w:val="3C2E7C1B"/>
    <w:rsid w:val="3C597D99"/>
    <w:rsid w:val="3C5A766D"/>
    <w:rsid w:val="3C714C26"/>
    <w:rsid w:val="3C990195"/>
    <w:rsid w:val="3CAF2B25"/>
    <w:rsid w:val="3CB13731"/>
    <w:rsid w:val="3CD410E5"/>
    <w:rsid w:val="3CE33B06"/>
    <w:rsid w:val="3CEF1916"/>
    <w:rsid w:val="3D1E5214"/>
    <w:rsid w:val="3D2757A1"/>
    <w:rsid w:val="3D7821F7"/>
    <w:rsid w:val="3D7A0C69"/>
    <w:rsid w:val="3DC6374A"/>
    <w:rsid w:val="3DCA19E4"/>
    <w:rsid w:val="3DFC4E7F"/>
    <w:rsid w:val="3E691DE9"/>
    <w:rsid w:val="3E7E7642"/>
    <w:rsid w:val="3E854E75"/>
    <w:rsid w:val="3EC21663"/>
    <w:rsid w:val="3F0C251E"/>
    <w:rsid w:val="3F1104B7"/>
    <w:rsid w:val="3F512FA9"/>
    <w:rsid w:val="3F5900B0"/>
    <w:rsid w:val="3F5E3BBF"/>
    <w:rsid w:val="3F636838"/>
    <w:rsid w:val="3F731171"/>
    <w:rsid w:val="3FA0183A"/>
    <w:rsid w:val="3FC01EDD"/>
    <w:rsid w:val="3FD44BBA"/>
    <w:rsid w:val="3FF43934"/>
    <w:rsid w:val="401F30A7"/>
    <w:rsid w:val="40477F08"/>
    <w:rsid w:val="405A12A8"/>
    <w:rsid w:val="4081341A"/>
    <w:rsid w:val="408D0011"/>
    <w:rsid w:val="40956EC5"/>
    <w:rsid w:val="40D64BB5"/>
    <w:rsid w:val="40F55BB6"/>
    <w:rsid w:val="41377F7D"/>
    <w:rsid w:val="41456B3D"/>
    <w:rsid w:val="4151770E"/>
    <w:rsid w:val="416C1B7B"/>
    <w:rsid w:val="417A625B"/>
    <w:rsid w:val="41843356"/>
    <w:rsid w:val="418807D8"/>
    <w:rsid w:val="41C83AD8"/>
    <w:rsid w:val="41D34149"/>
    <w:rsid w:val="41E654B1"/>
    <w:rsid w:val="42091919"/>
    <w:rsid w:val="420D6138"/>
    <w:rsid w:val="42246753"/>
    <w:rsid w:val="423D2174"/>
    <w:rsid w:val="425D3A13"/>
    <w:rsid w:val="42B86E9B"/>
    <w:rsid w:val="42E37DD1"/>
    <w:rsid w:val="431A1904"/>
    <w:rsid w:val="439E0901"/>
    <w:rsid w:val="43CA10CC"/>
    <w:rsid w:val="43CC05E2"/>
    <w:rsid w:val="43D63A7D"/>
    <w:rsid w:val="43D9356D"/>
    <w:rsid w:val="445A645C"/>
    <w:rsid w:val="44664C9E"/>
    <w:rsid w:val="44915BF6"/>
    <w:rsid w:val="44A1052F"/>
    <w:rsid w:val="44BC1CA1"/>
    <w:rsid w:val="44BD634F"/>
    <w:rsid w:val="44E065DE"/>
    <w:rsid w:val="44F63392"/>
    <w:rsid w:val="44FF0DB1"/>
    <w:rsid w:val="45136051"/>
    <w:rsid w:val="45193150"/>
    <w:rsid w:val="45235FCB"/>
    <w:rsid w:val="453D1740"/>
    <w:rsid w:val="45433FFF"/>
    <w:rsid w:val="457572C5"/>
    <w:rsid w:val="457A1F48"/>
    <w:rsid w:val="459B73DC"/>
    <w:rsid w:val="45C37788"/>
    <w:rsid w:val="45D93CF8"/>
    <w:rsid w:val="45F468CD"/>
    <w:rsid w:val="46132D66"/>
    <w:rsid w:val="461D3BE5"/>
    <w:rsid w:val="46364CA7"/>
    <w:rsid w:val="463B22BD"/>
    <w:rsid w:val="46405B25"/>
    <w:rsid w:val="464078D3"/>
    <w:rsid w:val="4646765A"/>
    <w:rsid w:val="4651685A"/>
    <w:rsid w:val="46623DF6"/>
    <w:rsid w:val="467B6B5D"/>
    <w:rsid w:val="4691012F"/>
    <w:rsid w:val="46C6427C"/>
    <w:rsid w:val="46EE68F9"/>
    <w:rsid w:val="46FD7572"/>
    <w:rsid w:val="47727F60"/>
    <w:rsid w:val="478D6B48"/>
    <w:rsid w:val="47A776E9"/>
    <w:rsid w:val="47D97FDF"/>
    <w:rsid w:val="47F073CA"/>
    <w:rsid w:val="48147269"/>
    <w:rsid w:val="48372154"/>
    <w:rsid w:val="48674EC9"/>
    <w:rsid w:val="48783354"/>
    <w:rsid w:val="496E4757"/>
    <w:rsid w:val="497C6E74"/>
    <w:rsid w:val="499917D4"/>
    <w:rsid w:val="49B77EAC"/>
    <w:rsid w:val="49CA4084"/>
    <w:rsid w:val="4A1C41B3"/>
    <w:rsid w:val="4A27711F"/>
    <w:rsid w:val="4A282B58"/>
    <w:rsid w:val="4A314BC7"/>
    <w:rsid w:val="4A435BE4"/>
    <w:rsid w:val="4A5751EC"/>
    <w:rsid w:val="4A796A71"/>
    <w:rsid w:val="4A7F3A12"/>
    <w:rsid w:val="4B0610EB"/>
    <w:rsid w:val="4B424C81"/>
    <w:rsid w:val="4B427C4A"/>
    <w:rsid w:val="4B8D35BB"/>
    <w:rsid w:val="4C0D46FC"/>
    <w:rsid w:val="4C4D4AF8"/>
    <w:rsid w:val="4C667968"/>
    <w:rsid w:val="4CBB4158"/>
    <w:rsid w:val="4CD82614"/>
    <w:rsid w:val="4CF960E7"/>
    <w:rsid w:val="4D007D4E"/>
    <w:rsid w:val="4D325F94"/>
    <w:rsid w:val="4D675EFC"/>
    <w:rsid w:val="4D8266AF"/>
    <w:rsid w:val="4DD219B6"/>
    <w:rsid w:val="4DF72F6D"/>
    <w:rsid w:val="4DFA32ED"/>
    <w:rsid w:val="4DFE3463"/>
    <w:rsid w:val="4E0B07C7"/>
    <w:rsid w:val="4E134DBE"/>
    <w:rsid w:val="4E2D698F"/>
    <w:rsid w:val="4E353187"/>
    <w:rsid w:val="4EAF35C0"/>
    <w:rsid w:val="4EF456FF"/>
    <w:rsid w:val="4F5239A7"/>
    <w:rsid w:val="4F683249"/>
    <w:rsid w:val="4F90367A"/>
    <w:rsid w:val="4FA703F4"/>
    <w:rsid w:val="4FCE7CFE"/>
    <w:rsid w:val="4FF05EC6"/>
    <w:rsid w:val="50407B27"/>
    <w:rsid w:val="505B0C96"/>
    <w:rsid w:val="5064585A"/>
    <w:rsid w:val="506D7517"/>
    <w:rsid w:val="50A078EC"/>
    <w:rsid w:val="50B415EA"/>
    <w:rsid w:val="50E6054D"/>
    <w:rsid w:val="510D6018"/>
    <w:rsid w:val="51200A2D"/>
    <w:rsid w:val="513F7105"/>
    <w:rsid w:val="51556929"/>
    <w:rsid w:val="515725D9"/>
    <w:rsid w:val="51823496"/>
    <w:rsid w:val="51A927D1"/>
    <w:rsid w:val="51AE41C2"/>
    <w:rsid w:val="51DC2BA6"/>
    <w:rsid w:val="52EB1E80"/>
    <w:rsid w:val="52EE5545"/>
    <w:rsid w:val="5314011E"/>
    <w:rsid w:val="53263601"/>
    <w:rsid w:val="532C336D"/>
    <w:rsid w:val="535C57C5"/>
    <w:rsid w:val="53603363"/>
    <w:rsid w:val="53676D37"/>
    <w:rsid w:val="536D14E5"/>
    <w:rsid w:val="53964FD7"/>
    <w:rsid w:val="5397440F"/>
    <w:rsid w:val="53F046E7"/>
    <w:rsid w:val="53FF0DCE"/>
    <w:rsid w:val="543D2946"/>
    <w:rsid w:val="54C60350"/>
    <w:rsid w:val="550D3076"/>
    <w:rsid w:val="55195EBF"/>
    <w:rsid w:val="552E22DE"/>
    <w:rsid w:val="55384597"/>
    <w:rsid w:val="553C5F22"/>
    <w:rsid w:val="5559450E"/>
    <w:rsid w:val="55627866"/>
    <w:rsid w:val="558961E0"/>
    <w:rsid w:val="55AF412E"/>
    <w:rsid w:val="55B1434A"/>
    <w:rsid w:val="5653208C"/>
    <w:rsid w:val="56890E23"/>
    <w:rsid w:val="56A22101"/>
    <w:rsid w:val="56B04601"/>
    <w:rsid w:val="56BE38A3"/>
    <w:rsid w:val="56C704AC"/>
    <w:rsid w:val="57062473"/>
    <w:rsid w:val="572052E3"/>
    <w:rsid w:val="572702C8"/>
    <w:rsid w:val="57603931"/>
    <w:rsid w:val="578677FB"/>
    <w:rsid w:val="578F4217"/>
    <w:rsid w:val="57CF6D0C"/>
    <w:rsid w:val="581A7F84"/>
    <w:rsid w:val="58354DBE"/>
    <w:rsid w:val="583D0117"/>
    <w:rsid w:val="58466FCB"/>
    <w:rsid w:val="58661B1E"/>
    <w:rsid w:val="587B6C7C"/>
    <w:rsid w:val="587E7C60"/>
    <w:rsid w:val="589F66DB"/>
    <w:rsid w:val="58A71801"/>
    <w:rsid w:val="58B55EFF"/>
    <w:rsid w:val="58E203E2"/>
    <w:rsid w:val="58F06F37"/>
    <w:rsid w:val="59205A6E"/>
    <w:rsid w:val="596D0588"/>
    <w:rsid w:val="59FE5684"/>
    <w:rsid w:val="5A0A5EE6"/>
    <w:rsid w:val="5A2F0D5A"/>
    <w:rsid w:val="5A4367B1"/>
    <w:rsid w:val="5A56726E"/>
    <w:rsid w:val="5A696FA1"/>
    <w:rsid w:val="5A8738CB"/>
    <w:rsid w:val="5A93401E"/>
    <w:rsid w:val="5A965E87"/>
    <w:rsid w:val="5A9B522B"/>
    <w:rsid w:val="5AFC6067"/>
    <w:rsid w:val="5B314B0C"/>
    <w:rsid w:val="5B6D486F"/>
    <w:rsid w:val="5B745BFD"/>
    <w:rsid w:val="5B7E082A"/>
    <w:rsid w:val="5BCA3A6F"/>
    <w:rsid w:val="5BF671C1"/>
    <w:rsid w:val="5C107ADA"/>
    <w:rsid w:val="5C2238AB"/>
    <w:rsid w:val="5C383883"/>
    <w:rsid w:val="5C454B70"/>
    <w:rsid w:val="5C7165E1"/>
    <w:rsid w:val="5CCB2737"/>
    <w:rsid w:val="5CFB5EAA"/>
    <w:rsid w:val="5D0B7C6C"/>
    <w:rsid w:val="5D1F7DEB"/>
    <w:rsid w:val="5D291974"/>
    <w:rsid w:val="5D700646"/>
    <w:rsid w:val="5D8A15D3"/>
    <w:rsid w:val="5DA14CA4"/>
    <w:rsid w:val="5DB23302"/>
    <w:rsid w:val="5DCB1913"/>
    <w:rsid w:val="5DE33694"/>
    <w:rsid w:val="5DE60909"/>
    <w:rsid w:val="5DF66D9E"/>
    <w:rsid w:val="5E2C0A11"/>
    <w:rsid w:val="5E5166CA"/>
    <w:rsid w:val="5E644A03"/>
    <w:rsid w:val="5E800D5D"/>
    <w:rsid w:val="5ED56562"/>
    <w:rsid w:val="5EFD415C"/>
    <w:rsid w:val="5F047779"/>
    <w:rsid w:val="5F16742F"/>
    <w:rsid w:val="5F864151"/>
    <w:rsid w:val="5FA42829"/>
    <w:rsid w:val="60015AFF"/>
    <w:rsid w:val="601856F1"/>
    <w:rsid w:val="603E5537"/>
    <w:rsid w:val="607B7A2E"/>
    <w:rsid w:val="607C1773"/>
    <w:rsid w:val="60885CA7"/>
    <w:rsid w:val="608C39E9"/>
    <w:rsid w:val="608F2ABA"/>
    <w:rsid w:val="60A30375"/>
    <w:rsid w:val="60EB4BB4"/>
    <w:rsid w:val="61582D68"/>
    <w:rsid w:val="61903065"/>
    <w:rsid w:val="61B96A60"/>
    <w:rsid w:val="61E810F3"/>
    <w:rsid w:val="61FA067D"/>
    <w:rsid w:val="621E68C3"/>
    <w:rsid w:val="625B7B17"/>
    <w:rsid w:val="626A7867"/>
    <w:rsid w:val="62CA1297"/>
    <w:rsid w:val="62DD052C"/>
    <w:rsid w:val="62DE3FCA"/>
    <w:rsid w:val="62FB2670"/>
    <w:rsid w:val="632735EB"/>
    <w:rsid w:val="633D6B46"/>
    <w:rsid w:val="63AA7C63"/>
    <w:rsid w:val="63CB1CCB"/>
    <w:rsid w:val="63D47F6F"/>
    <w:rsid w:val="64306D81"/>
    <w:rsid w:val="648838AB"/>
    <w:rsid w:val="64DF3AE7"/>
    <w:rsid w:val="65042E54"/>
    <w:rsid w:val="65136624"/>
    <w:rsid w:val="65775B1A"/>
    <w:rsid w:val="65864B9B"/>
    <w:rsid w:val="65B23EF2"/>
    <w:rsid w:val="65B37C6A"/>
    <w:rsid w:val="65D7044D"/>
    <w:rsid w:val="65F75DA9"/>
    <w:rsid w:val="66210629"/>
    <w:rsid w:val="664D3C1B"/>
    <w:rsid w:val="667B0788"/>
    <w:rsid w:val="66BB6DD6"/>
    <w:rsid w:val="671604B0"/>
    <w:rsid w:val="67421B54"/>
    <w:rsid w:val="6757151F"/>
    <w:rsid w:val="67803A84"/>
    <w:rsid w:val="67977B75"/>
    <w:rsid w:val="67CD2BEE"/>
    <w:rsid w:val="67DF4D46"/>
    <w:rsid w:val="681F3663"/>
    <w:rsid w:val="68631B2D"/>
    <w:rsid w:val="68830F58"/>
    <w:rsid w:val="689773CF"/>
    <w:rsid w:val="68AA0ED1"/>
    <w:rsid w:val="690D143F"/>
    <w:rsid w:val="69201173"/>
    <w:rsid w:val="692D1AE1"/>
    <w:rsid w:val="692F0E07"/>
    <w:rsid w:val="694D713E"/>
    <w:rsid w:val="696A0640"/>
    <w:rsid w:val="69C67F6C"/>
    <w:rsid w:val="6A0E1204"/>
    <w:rsid w:val="6A120858"/>
    <w:rsid w:val="6A3D3FA6"/>
    <w:rsid w:val="6A441664"/>
    <w:rsid w:val="6A5C0392"/>
    <w:rsid w:val="6A5C267E"/>
    <w:rsid w:val="6A694D9B"/>
    <w:rsid w:val="6A910DF7"/>
    <w:rsid w:val="6A9E67F3"/>
    <w:rsid w:val="6ABE0C43"/>
    <w:rsid w:val="6B19231D"/>
    <w:rsid w:val="6B231FF7"/>
    <w:rsid w:val="6B290818"/>
    <w:rsid w:val="6B3D2C0D"/>
    <w:rsid w:val="6B937C10"/>
    <w:rsid w:val="6BA53BB1"/>
    <w:rsid w:val="6BDC57CB"/>
    <w:rsid w:val="6BEA5A68"/>
    <w:rsid w:val="6BFB1A23"/>
    <w:rsid w:val="6C1C6A26"/>
    <w:rsid w:val="6C2B67AC"/>
    <w:rsid w:val="6C3F7B62"/>
    <w:rsid w:val="6C580466"/>
    <w:rsid w:val="6C9003BD"/>
    <w:rsid w:val="6C941DFD"/>
    <w:rsid w:val="6CDE381E"/>
    <w:rsid w:val="6CE30E35"/>
    <w:rsid w:val="6CE60925"/>
    <w:rsid w:val="6D0B3961"/>
    <w:rsid w:val="6D0D5EB2"/>
    <w:rsid w:val="6D5701FF"/>
    <w:rsid w:val="6D6D06FE"/>
    <w:rsid w:val="6D9D5488"/>
    <w:rsid w:val="6DA305C4"/>
    <w:rsid w:val="6DE05374"/>
    <w:rsid w:val="6E201C15"/>
    <w:rsid w:val="6E2F14C9"/>
    <w:rsid w:val="6E3B1707"/>
    <w:rsid w:val="6E480C51"/>
    <w:rsid w:val="6E4F6056"/>
    <w:rsid w:val="6EA617B3"/>
    <w:rsid w:val="6F03131A"/>
    <w:rsid w:val="6F0D3F47"/>
    <w:rsid w:val="6F3A0AB4"/>
    <w:rsid w:val="6F424854"/>
    <w:rsid w:val="6F4638FD"/>
    <w:rsid w:val="6FC72954"/>
    <w:rsid w:val="70140A9A"/>
    <w:rsid w:val="701458EA"/>
    <w:rsid w:val="702B50E3"/>
    <w:rsid w:val="70531E2E"/>
    <w:rsid w:val="706758D9"/>
    <w:rsid w:val="70BA1857"/>
    <w:rsid w:val="7131029F"/>
    <w:rsid w:val="71600CA6"/>
    <w:rsid w:val="719641E7"/>
    <w:rsid w:val="71AE2BE8"/>
    <w:rsid w:val="71F56147"/>
    <w:rsid w:val="722F68CA"/>
    <w:rsid w:val="725D553B"/>
    <w:rsid w:val="7270009E"/>
    <w:rsid w:val="72C76B03"/>
    <w:rsid w:val="73041B05"/>
    <w:rsid w:val="732B52E4"/>
    <w:rsid w:val="73336B23"/>
    <w:rsid w:val="737E3665"/>
    <w:rsid w:val="73823391"/>
    <w:rsid w:val="738844E4"/>
    <w:rsid w:val="738A2975"/>
    <w:rsid w:val="73B13A27"/>
    <w:rsid w:val="73F20662"/>
    <w:rsid w:val="7419513C"/>
    <w:rsid w:val="74195266"/>
    <w:rsid w:val="742D494E"/>
    <w:rsid w:val="742F2BB2"/>
    <w:rsid w:val="74456901"/>
    <w:rsid w:val="74882F25"/>
    <w:rsid w:val="749A5006"/>
    <w:rsid w:val="74D6127F"/>
    <w:rsid w:val="74E26CD6"/>
    <w:rsid w:val="75153B55"/>
    <w:rsid w:val="75232716"/>
    <w:rsid w:val="75265D63"/>
    <w:rsid w:val="75297601"/>
    <w:rsid w:val="7533150D"/>
    <w:rsid w:val="75357D54"/>
    <w:rsid w:val="75396BE3"/>
    <w:rsid w:val="75703482"/>
    <w:rsid w:val="75867BAE"/>
    <w:rsid w:val="759D0D09"/>
    <w:rsid w:val="75A61DBB"/>
    <w:rsid w:val="75AB6268"/>
    <w:rsid w:val="75C954B4"/>
    <w:rsid w:val="75CB42AA"/>
    <w:rsid w:val="75DB70F9"/>
    <w:rsid w:val="761C7166"/>
    <w:rsid w:val="76291D70"/>
    <w:rsid w:val="762F6E99"/>
    <w:rsid w:val="76641C80"/>
    <w:rsid w:val="76BA72CB"/>
    <w:rsid w:val="76E934EC"/>
    <w:rsid w:val="77060364"/>
    <w:rsid w:val="77505319"/>
    <w:rsid w:val="77866F8C"/>
    <w:rsid w:val="778E7BEF"/>
    <w:rsid w:val="77A13DC6"/>
    <w:rsid w:val="77BE04D4"/>
    <w:rsid w:val="77E00DCE"/>
    <w:rsid w:val="784A1D68"/>
    <w:rsid w:val="784D5DC1"/>
    <w:rsid w:val="78601BAB"/>
    <w:rsid w:val="78B05C24"/>
    <w:rsid w:val="78D9133E"/>
    <w:rsid w:val="792841C7"/>
    <w:rsid w:val="79297BCF"/>
    <w:rsid w:val="79780B57"/>
    <w:rsid w:val="798219D5"/>
    <w:rsid w:val="79907C4E"/>
    <w:rsid w:val="79F46526"/>
    <w:rsid w:val="79FC3536"/>
    <w:rsid w:val="7A0F57DB"/>
    <w:rsid w:val="7A1A39BC"/>
    <w:rsid w:val="7A392094"/>
    <w:rsid w:val="7A5E5F9F"/>
    <w:rsid w:val="7A67399B"/>
    <w:rsid w:val="7A805F15"/>
    <w:rsid w:val="7A854498"/>
    <w:rsid w:val="7A8601AB"/>
    <w:rsid w:val="7ACF47A6"/>
    <w:rsid w:val="7AD1051F"/>
    <w:rsid w:val="7B022DCE"/>
    <w:rsid w:val="7B14665D"/>
    <w:rsid w:val="7B8F5129"/>
    <w:rsid w:val="7B902188"/>
    <w:rsid w:val="7BC02341"/>
    <w:rsid w:val="7BD32074"/>
    <w:rsid w:val="7C4C0FBC"/>
    <w:rsid w:val="7C684375"/>
    <w:rsid w:val="7C9F0231"/>
    <w:rsid w:val="7CA103C5"/>
    <w:rsid w:val="7CAD0B17"/>
    <w:rsid w:val="7CD9190C"/>
    <w:rsid w:val="7CE00AF7"/>
    <w:rsid w:val="7D014475"/>
    <w:rsid w:val="7D274C99"/>
    <w:rsid w:val="7D5B4A17"/>
    <w:rsid w:val="7D621902"/>
    <w:rsid w:val="7D7D04EA"/>
    <w:rsid w:val="7D8B0536"/>
    <w:rsid w:val="7D983B7A"/>
    <w:rsid w:val="7E1E292B"/>
    <w:rsid w:val="7E581A35"/>
    <w:rsid w:val="7E891110"/>
    <w:rsid w:val="7EAB1087"/>
    <w:rsid w:val="7EE60311"/>
    <w:rsid w:val="7F080287"/>
    <w:rsid w:val="7F11694B"/>
    <w:rsid w:val="7F197DA4"/>
    <w:rsid w:val="7F791185"/>
    <w:rsid w:val="7FA916A6"/>
    <w:rsid w:val="7FC91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方正书宋_GBK" w:hAnsi="方正书宋_GBK" w:eastAsia="方正书宋_GBK" w:cs="方正书宋_GBK"/>
      <w:sz w:val="22"/>
      <w:szCs w:val="22"/>
      <w:lang w:val="en-US" w:eastAsia="en-US" w:bidi="ar-SA"/>
    </w:rPr>
  </w:style>
  <w:style w:type="paragraph" w:styleId="6">
    <w:name w:val="heading 1"/>
    <w:basedOn w:val="1"/>
    <w:next w:val="1"/>
    <w:qFormat/>
    <w:uiPriority w:val="1"/>
    <w:pPr>
      <w:spacing w:before="174"/>
      <w:outlineLvl w:val="0"/>
    </w:pPr>
    <w:rPr>
      <w:rFonts w:ascii="方正黑体_GBK" w:hAnsi="方正黑体_GBK" w:eastAsia="方正黑体_GBK" w:cs="方正黑体_GBK"/>
      <w:sz w:val="28"/>
      <w:szCs w:val="28"/>
    </w:rPr>
  </w:style>
  <w:style w:type="paragraph" w:styleId="7">
    <w:name w:val="heading 2"/>
    <w:basedOn w:val="1"/>
    <w:next w:val="1"/>
    <w:qFormat/>
    <w:uiPriority w:val="1"/>
    <w:pPr>
      <w:spacing w:before="1"/>
      <w:ind w:left="557"/>
      <w:outlineLvl w:val="1"/>
    </w:pPr>
    <w:rPr>
      <w:rFonts w:ascii="方正黑体_GBK" w:hAnsi="方正黑体_GBK" w:eastAsia="方正黑体_GBK" w:cs="方正黑体_GBK"/>
      <w:sz w:val="26"/>
      <w:szCs w:val="26"/>
    </w:rPr>
  </w:style>
  <w:style w:type="paragraph" w:styleId="8">
    <w:name w:val="heading 3"/>
    <w:basedOn w:val="1"/>
    <w:next w:val="1"/>
    <w:qFormat/>
    <w:uiPriority w:val="1"/>
    <w:pPr>
      <w:ind w:left="557"/>
      <w:outlineLvl w:val="2"/>
    </w:pPr>
    <w:rPr>
      <w:rFonts w:ascii="方正小标宋_GBK" w:hAnsi="方正小标宋_GBK" w:eastAsia="方正小标宋_GBK" w:cs="方正小标宋_GBK"/>
      <w:sz w:val="24"/>
      <w:szCs w:val="24"/>
    </w:rPr>
  </w:style>
  <w:style w:type="paragraph" w:styleId="9">
    <w:name w:val="heading 4"/>
    <w:basedOn w:val="1"/>
    <w:next w:val="1"/>
    <w:qFormat/>
    <w:uiPriority w:val="99"/>
    <w:pPr>
      <w:keepNext/>
      <w:keepLines/>
      <w:spacing w:before="280" w:after="290" w:line="376" w:lineRule="auto"/>
      <w:outlineLvl w:val="3"/>
    </w:pPr>
    <w:rPr>
      <w:rFonts w:ascii="Cambria" w:hAnsi="Cambria"/>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qFormat/>
    <w:uiPriority w:val="0"/>
    <w:pPr>
      <w:ind w:firstLine="420" w:firstLineChars="200"/>
    </w:pPr>
    <w:rPr>
      <w:sz w:val="21"/>
    </w:rPr>
  </w:style>
  <w:style w:type="paragraph" w:styleId="3">
    <w:name w:val="Body Text Indent"/>
    <w:basedOn w:val="1"/>
    <w:next w:val="4"/>
    <w:unhideWhenUsed/>
    <w:qFormat/>
    <w:uiPriority w:val="99"/>
    <w:pPr>
      <w:spacing w:after="120"/>
      <w:ind w:left="420" w:leftChars="200"/>
    </w:pPr>
  </w:style>
  <w:style w:type="paragraph" w:styleId="4">
    <w:name w:val="envelope return"/>
    <w:basedOn w:val="1"/>
    <w:qFormat/>
    <w:uiPriority w:val="99"/>
    <w:pPr>
      <w:snapToGrid w:val="0"/>
    </w:pPr>
    <w:rPr>
      <w:rFonts w:ascii="Arial" w:hAnsi="Arial" w:cs="Arial"/>
    </w:rPr>
  </w:style>
  <w:style w:type="paragraph" w:styleId="5">
    <w:name w:val="Normal Indent"/>
    <w:basedOn w:val="1"/>
    <w:qFormat/>
    <w:uiPriority w:val="0"/>
    <w:pPr>
      <w:adjustRightInd w:val="0"/>
      <w:spacing w:line="360" w:lineRule="atLeast"/>
      <w:ind w:firstLine="420" w:firstLineChars="200"/>
      <w:textAlignment w:val="baseline"/>
    </w:pPr>
    <w:rPr>
      <w:sz w:val="24"/>
      <w:szCs w:val="20"/>
    </w:rPr>
  </w:style>
  <w:style w:type="paragraph" w:styleId="10">
    <w:name w:val="annotation text"/>
    <w:basedOn w:val="1"/>
    <w:qFormat/>
    <w:uiPriority w:val="0"/>
  </w:style>
  <w:style w:type="paragraph" w:styleId="11">
    <w:name w:val="Body Text"/>
    <w:basedOn w:val="1"/>
    <w:next w:val="12"/>
    <w:qFormat/>
    <w:uiPriority w:val="0"/>
  </w:style>
  <w:style w:type="paragraph" w:styleId="12">
    <w:name w:val="Body Text 2"/>
    <w:basedOn w:val="1"/>
    <w:next w:val="11"/>
    <w:qFormat/>
    <w:uiPriority w:val="99"/>
    <w:pPr>
      <w:spacing w:after="120" w:line="480" w:lineRule="auto"/>
    </w:pPr>
    <w:rPr>
      <w:rFonts w:ascii="Times New Roman" w:hAnsi="Times New Roman"/>
      <w:sz w:val="24"/>
    </w:rPr>
  </w:style>
  <w:style w:type="paragraph" w:styleId="13">
    <w:name w:val="Plain Text"/>
    <w:basedOn w:val="1"/>
    <w:qFormat/>
    <w:uiPriority w:val="99"/>
    <w:rPr>
      <w:rFonts w:ascii="宋体" w:hAnsi="Courier New"/>
      <w:szCs w:val="21"/>
    </w:rPr>
  </w:style>
  <w:style w:type="paragraph" w:styleId="14">
    <w:name w:val="footer"/>
    <w:basedOn w:val="1"/>
    <w:qFormat/>
    <w:uiPriority w:val="99"/>
    <w:pPr>
      <w:tabs>
        <w:tab w:val="center" w:pos="4153"/>
        <w:tab w:val="right" w:pos="8306"/>
      </w:tabs>
      <w:snapToGrid w:val="0"/>
    </w:pPr>
    <w:rPr>
      <w:rFonts w:ascii="Times New Roman" w:hAnsi="Times New Roman"/>
      <w:sz w:val="18"/>
      <w:szCs w:val="18"/>
    </w:rPr>
  </w:style>
  <w:style w:type="paragraph" w:styleId="15">
    <w:name w:val="header"/>
    <w:basedOn w:val="1"/>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16">
    <w:name w:val="toc 1"/>
    <w:basedOn w:val="1"/>
    <w:next w:val="1"/>
    <w:qFormat/>
    <w:uiPriority w:val="39"/>
  </w:style>
  <w:style w:type="paragraph" w:styleId="17">
    <w:name w:val="Normal (Web)"/>
    <w:basedOn w:val="1"/>
    <w:qFormat/>
    <w:uiPriority w:val="0"/>
    <w:pPr>
      <w:widowControl/>
      <w:spacing w:before="100" w:beforeAutospacing="1" w:after="100" w:afterAutospacing="1"/>
    </w:pPr>
    <w:rPr>
      <w:rFonts w:ascii="宋体" w:hAnsi="宋体" w:cs="宋体"/>
      <w:sz w:val="24"/>
    </w:rPr>
  </w:style>
  <w:style w:type="paragraph" w:styleId="18">
    <w:name w:val="Title"/>
    <w:basedOn w:val="1"/>
    <w:next w:val="1"/>
    <w:qFormat/>
    <w:uiPriority w:val="0"/>
    <w:pPr>
      <w:spacing w:before="240" w:after="60"/>
      <w:jc w:val="center"/>
      <w:outlineLvl w:val="0"/>
    </w:pPr>
    <w:rPr>
      <w:rFonts w:ascii="Arial" w:hAnsi="Arial" w:cs="Arial"/>
      <w:b/>
      <w:bCs/>
      <w:sz w:val="32"/>
      <w:szCs w:val="32"/>
    </w:rPr>
  </w:style>
  <w:style w:type="paragraph" w:styleId="19">
    <w:name w:val="Body Text First Indent"/>
    <w:basedOn w:val="11"/>
    <w:next w:val="2"/>
    <w:qFormat/>
    <w:uiPriority w:val="0"/>
    <w:pPr>
      <w:ind w:firstLine="420" w:firstLineChars="100"/>
    </w:pPr>
  </w:style>
  <w:style w:type="table" w:styleId="21">
    <w:name w:val="Table Grid"/>
    <w:basedOn w:val="20"/>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3">
    <w:name w:val="FollowedHyperlink"/>
    <w:basedOn w:val="22"/>
    <w:qFormat/>
    <w:uiPriority w:val="0"/>
    <w:rPr>
      <w:color w:val="771CAA"/>
      <w:u w:val="none"/>
    </w:rPr>
  </w:style>
  <w:style w:type="character" w:styleId="24">
    <w:name w:val="Emphasis"/>
    <w:basedOn w:val="22"/>
    <w:qFormat/>
    <w:uiPriority w:val="0"/>
    <w:rPr>
      <w:color w:val="F73131"/>
    </w:rPr>
  </w:style>
  <w:style w:type="character" w:styleId="25">
    <w:name w:val="HTML Definition"/>
    <w:basedOn w:val="22"/>
    <w:qFormat/>
    <w:uiPriority w:val="0"/>
  </w:style>
  <w:style w:type="character" w:styleId="26">
    <w:name w:val="HTML Typewriter"/>
    <w:basedOn w:val="22"/>
    <w:qFormat/>
    <w:uiPriority w:val="0"/>
    <w:rPr>
      <w:rFonts w:ascii="monospace" w:hAnsi="monospace" w:eastAsia="monospace" w:cs="monospace"/>
      <w:sz w:val="20"/>
    </w:rPr>
  </w:style>
  <w:style w:type="character" w:styleId="27">
    <w:name w:val="HTML Acronym"/>
    <w:basedOn w:val="22"/>
    <w:qFormat/>
    <w:uiPriority w:val="0"/>
  </w:style>
  <w:style w:type="character" w:styleId="28">
    <w:name w:val="HTML Variable"/>
    <w:basedOn w:val="22"/>
    <w:qFormat/>
    <w:uiPriority w:val="0"/>
  </w:style>
  <w:style w:type="character" w:styleId="29">
    <w:name w:val="Hyperlink"/>
    <w:basedOn w:val="22"/>
    <w:qFormat/>
    <w:uiPriority w:val="0"/>
    <w:rPr>
      <w:color w:val="2440B3"/>
      <w:u w:val="none"/>
    </w:rPr>
  </w:style>
  <w:style w:type="character" w:styleId="30">
    <w:name w:val="HTML Code"/>
    <w:basedOn w:val="22"/>
    <w:qFormat/>
    <w:uiPriority w:val="0"/>
    <w:rPr>
      <w:rFonts w:hint="default" w:ascii="monospace" w:hAnsi="monospace" w:eastAsia="monospace" w:cs="monospace"/>
      <w:sz w:val="20"/>
    </w:rPr>
  </w:style>
  <w:style w:type="character" w:styleId="31">
    <w:name w:val="HTML Cite"/>
    <w:basedOn w:val="22"/>
    <w:qFormat/>
    <w:uiPriority w:val="0"/>
    <w:rPr>
      <w:color w:val="008000"/>
    </w:rPr>
  </w:style>
  <w:style w:type="character" w:styleId="32">
    <w:name w:val="HTML Keyboard"/>
    <w:basedOn w:val="22"/>
    <w:qFormat/>
    <w:uiPriority w:val="0"/>
    <w:rPr>
      <w:rFonts w:hint="default" w:ascii="monospace" w:hAnsi="monospace" w:eastAsia="monospace" w:cs="monospace"/>
      <w:sz w:val="20"/>
    </w:rPr>
  </w:style>
  <w:style w:type="character" w:styleId="33">
    <w:name w:val="HTML Sample"/>
    <w:basedOn w:val="22"/>
    <w:qFormat/>
    <w:uiPriority w:val="0"/>
    <w:rPr>
      <w:rFonts w:hint="default" w:ascii="monospace" w:hAnsi="monospace" w:eastAsia="monospace" w:cs="monospace"/>
    </w:rPr>
  </w:style>
  <w:style w:type="paragraph" w:customStyle="1" w:styleId="34">
    <w:name w:val="列出段落1"/>
    <w:basedOn w:val="1"/>
    <w:qFormat/>
    <w:uiPriority w:val="1"/>
    <w:pPr>
      <w:spacing w:before="109"/>
      <w:ind w:left="117" w:firstLine="440"/>
    </w:pPr>
  </w:style>
  <w:style w:type="paragraph" w:customStyle="1" w:styleId="35">
    <w:name w:val="Table Paragraph"/>
    <w:basedOn w:val="1"/>
    <w:qFormat/>
    <w:uiPriority w:val="1"/>
  </w:style>
  <w:style w:type="paragraph" w:customStyle="1" w:styleId="36">
    <w:name w:val="Default"/>
    <w:next w:val="1"/>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7">
    <w:name w:val="_Style 9"/>
    <w:basedOn w:val="6"/>
    <w:next w:val="1"/>
    <w:qFormat/>
    <w:uiPriority w:val="39"/>
    <w:pPr>
      <w:widowControl/>
      <w:spacing w:before="480" w:line="276" w:lineRule="auto"/>
      <w:outlineLvl w:val="9"/>
    </w:pPr>
    <w:rPr>
      <w:rFonts w:ascii="Cambria" w:hAnsi="Cambria" w:eastAsia="宋体" w:cs="Times New Roman"/>
      <w:color w:val="365F91"/>
    </w:rPr>
  </w:style>
  <w:style w:type="paragraph" w:customStyle="1" w:styleId="38">
    <w:name w:val="xl41"/>
    <w:basedOn w:val="1"/>
    <w:qFormat/>
    <w:uiPriority w:val="0"/>
    <w:pPr>
      <w:widowControl/>
      <w:pBdr>
        <w:bottom w:val="single" w:color="auto" w:sz="4" w:space="0"/>
      </w:pBdr>
      <w:spacing w:beforeAutospacing="1" w:afterAutospacing="1"/>
      <w:jc w:val="center"/>
      <w:textAlignment w:val="center"/>
    </w:pPr>
    <w:rPr>
      <w:rFonts w:ascii="黑体" w:hAnsi="宋体" w:eastAsia="黑体"/>
      <w:b/>
      <w:sz w:val="32"/>
      <w:szCs w:val="20"/>
    </w:rPr>
  </w:style>
  <w:style w:type="paragraph" w:customStyle="1" w:styleId="39">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0">
    <w:name w:val="文档正文"/>
    <w:basedOn w:val="1"/>
    <w:qFormat/>
    <w:uiPriority w:val="0"/>
    <w:pPr>
      <w:adjustRightInd w:val="0"/>
      <w:spacing w:line="480" w:lineRule="atLeast"/>
      <w:ind w:firstLine="567"/>
    </w:pPr>
    <w:rPr>
      <w:rFonts w:ascii="仿宋_GB2312" w:hAnsi="Times New Roman" w:eastAsia="仿宋_GB2312"/>
      <w:sz w:val="28"/>
      <w:szCs w:val="20"/>
    </w:rPr>
  </w:style>
  <w:style w:type="paragraph" w:customStyle="1" w:styleId="41">
    <w:name w:val="p0"/>
    <w:basedOn w:val="1"/>
    <w:qFormat/>
    <w:uiPriority w:val="0"/>
    <w:pPr>
      <w:widowControl/>
    </w:pPr>
    <w:rPr>
      <w:szCs w:val="21"/>
    </w:rPr>
  </w:style>
  <w:style w:type="paragraph" w:customStyle="1" w:styleId="42">
    <w:name w:val="标题 3_0"/>
    <w:basedOn w:val="39"/>
    <w:next w:val="39"/>
    <w:qFormat/>
    <w:uiPriority w:val="0"/>
    <w:pPr>
      <w:keepNext/>
      <w:keepLines/>
      <w:spacing w:line="416" w:lineRule="auto"/>
      <w:outlineLvl w:val="2"/>
    </w:pPr>
    <w:rPr>
      <w:b/>
      <w:bCs/>
      <w:sz w:val="32"/>
      <w:szCs w:val="32"/>
    </w:rPr>
  </w:style>
  <w:style w:type="paragraph" w:customStyle="1" w:styleId="43">
    <w:name w:val="无间隔1"/>
    <w:basedOn w:val="1"/>
    <w:qFormat/>
    <w:uiPriority w:val="0"/>
    <w:pPr>
      <w:spacing w:line="400" w:lineRule="exact"/>
    </w:pPr>
    <w:rPr>
      <w:sz w:val="24"/>
    </w:rPr>
  </w:style>
  <w:style w:type="paragraph" w:customStyle="1" w:styleId="44">
    <w:name w:val="标题 4_0"/>
    <w:basedOn w:val="39"/>
    <w:next w:val="45"/>
    <w:qFormat/>
    <w:uiPriority w:val="0"/>
    <w:pPr>
      <w:keepNext/>
      <w:keepLines/>
      <w:spacing w:line="376" w:lineRule="auto"/>
      <w:outlineLvl w:val="3"/>
    </w:pPr>
    <w:rPr>
      <w:rFonts w:ascii="Arial" w:hAnsi="Arial" w:eastAsia="黑体"/>
      <w:b/>
      <w:bCs/>
      <w:sz w:val="28"/>
      <w:szCs w:val="28"/>
    </w:rPr>
  </w:style>
  <w:style w:type="paragraph" w:customStyle="1" w:styleId="45">
    <w:name w:val="正文_2"/>
    <w:basedOn w:val="1"/>
    <w:qFormat/>
    <w:uiPriority w:val="0"/>
    <w:rPr>
      <w:rFonts w:ascii="Times New Roman" w:hAnsi="Times New Roman" w:eastAsia="宋体" w:cs="Times New Roman"/>
      <w:szCs w:val="24"/>
    </w:rPr>
  </w:style>
  <w:style w:type="character" w:customStyle="1" w:styleId="46">
    <w:name w:val="c-icon28"/>
    <w:basedOn w:val="22"/>
    <w:qFormat/>
    <w:uiPriority w:val="0"/>
  </w:style>
  <w:style w:type="character" w:customStyle="1" w:styleId="47">
    <w:name w:val="hover20"/>
    <w:basedOn w:val="22"/>
    <w:qFormat/>
    <w:uiPriority w:val="0"/>
  </w:style>
  <w:style w:type="character" w:customStyle="1" w:styleId="48">
    <w:name w:val="hover21"/>
    <w:basedOn w:val="22"/>
    <w:qFormat/>
    <w:uiPriority w:val="0"/>
    <w:rPr>
      <w:color w:val="315EFB"/>
    </w:rPr>
  </w:style>
  <w:style w:type="character" w:customStyle="1" w:styleId="49">
    <w:name w:val="hover22"/>
    <w:basedOn w:val="22"/>
    <w:qFormat/>
    <w:uiPriority w:val="0"/>
    <w:rPr>
      <w:color w:val="315EFB"/>
    </w:rPr>
  </w:style>
  <w:style w:type="character" w:customStyle="1" w:styleId="50">
    <w:name w:val="hover23"/>
    <w:basedOn w:val="22"/>
    <w:qFormat/>
    <w:uiPriority w:val="0"/>
    <w:rPr>
      <w:color w:val="315EFB"/>
      <w:shd w:val="clear" w:color="auto" w:fill="F0F3FD"/>
    </w:rPr>
  </w:style>
  <w:style w:type="character" w:customStyle="1" w:styleId="51">
    <w:name w:val="hover25"/>
    <w:basedOn w:val="22"/>
    <w:qFormat/>
    <w:uiPriority w:val="0"/>
  </w:style>
  <w:style w:type="character" w:customStyle="1" w:styleId="52">
    <w:name w:val="hover26"/>
    <w:basedOn w:val="22"/>
    <w:qFormat/>
    <w:uiPriority w:val="0"/>
    <w:rPr>
      <w:color w:val="315EFB"/>
    </w:rPr>
  </w:style>
  <w:style w:type="character" w:customStyle="1" w:styleId="53">
    <w:name w:val="hover27"/>
    <w:basedOn w:val="22"/>
    <w:qFormat/>
    <w:uiPriority w:val="0"/>
    <w:rPr>
      <w:color w:val="315EFB"/>
      <w:shd w:val="clear" w:color="auto" w:fill="F0F3FD"/>
    </w:rPr>
  </w:style>
  <w:style w:type="character" w:customStyle="1" w:styleId="54">
    <w:name w:val="hover28"/>
    <w:basedOn w:val="22"/>
    <w:qFormat/>
    <w:uiPriority w:val="0"/>
    <w:rPr>
      <w:color w:val="315EFB"/>
    </w:rPr>
  </w:style>
  <w:style w:type="character" w:customStyle="1" w:styleId="55">
    <w:name w:val="c-icon30"/>
    <w:basedOn w:val="22"/>
    <w:qFormat/>
    <w:uiPriority w:val="0"/>
  </w:style>
  <w:style w:type="table" w:customStyle="1" w:styleId="5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64</Pages>
  <Words>5662</Words>
  <Characters>32275</Characters>
  <Lines>268</Lines>
  <Paragraphs>75</Paragraphs>
  <TotalTime>18</TotalTime>
  <ScaleCrop>false</ScaleCrop>
  <LinksUpToDate>false</LinksUpToDate>
  <CharactersWithSpaces>37862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2022-09-05T01:34:00Z</dcterms:created>
  <dc:creator>Trumen</dc:creator>
  <cp:lastModifiedBy>WPS_1655562561</cp:lastModifiedBy>
  <cp:lastPrinted>2023-09-18T05:49:00Z</cp:lastPrinted>
  <dcterms:modified xsi:type="dcterms:W3CDTF">2023-11-21T06:56:36Z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1E6A12ED12834F919A1AB383AA11DB95_13</vt:lpwstr>
  </property>
</Properties>
</file>