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cs="宋体"/>
          <w:b/>
          <w:sz w:val="52"/>
          <w:szCs w:val="52"/>
          <w:lang w:val="en-US" w:eastAsia="zh-CN"/>
        </w:rPr>
      </w:pPr>
    </w:p>
    <w:p>
      <w:pPr>
        <w:snapToGrid w:val="0"/>
        <w:spacing w:line="360" w:lineRule="auto"/>
        <w:jc w:val="center"/>
        <w:rPr>
          <w:rFonts w:hint="eastAsia" w:ascii="宋体" w:hAnsi="宋体" w:eastAsia="宋体" w:cs="宋体"/>
          <w:b/>
          <w:sz w:val="52"/>
          <w:szCs w:val="52"/>
          <w:lang w:val="en-US" w:eastAsia="zh-CN"/>
        </w:rPr>
      </w:pPr>
    </w:p>
    <w:p>
      <w:pPr>
        <w:snapToGrid w:val="0"/>
        <w:spacing w:line="360" w:lineRule="auto"/>
        <w:jc w:val="center"/>
        <w:rPr>
          <w:rFonts w:hint="eastAsia" w:ascii="宋体" w:hAnsi="宋体" w:eastAsia="宋体" w:cs="宋体"/>
          <w:b/>
          <w:sz w:val="44"/>
          <w:szCs w:val="44"/>
        </w:rPr>
      </w:pPr>
      <w:r>
        <w:rPr>
          <w:rFonts w:hint="eastAsia" w:ascii="宋体" w:hAnsi="宋体" w:eastAsia="宋体" w:cs="宋体"/>
          <w:b/>
          <w:sz w:val="44"/>
          <w:szCs w:val="44"/>
          <w:lang w:val="en-US" w:eastAsia="zh-CN"/>
        </w:rPr>
        <w:t>2023年博爱县清化镇街道农产品交易中心项目</w:t>
      </w:r>
    </w:p>
    <w:p>
      <w:pPr>
        <w:snapToGrid w:val="0"/>
        <w:spacing w:line="360" w:lineRule="auto"/>
        <w:rPr>
          <w:rFonts w:hint="eastAsia" w:ascii="宋体" w:hAnsi="宋体" w:eastAsia="宋体" w:cs="宋体"/>
          <w:b/>
          <w:sz w:val="84"/>
          <w:szCs w:val="84"/>
        </w:rPr>
      </w:pPr>
    </w:p>
    <w:p>
      <w:pPr>
        <w:snapToGrid w:val="0"/>
        <w:spacing w:line="360" w:lineRule="auto"/>
        <w:ind w:firstLine="1687" w:firstLineChars="200"/>
        <w:rPr>
          <w:rFonts w:hint="eastAsia" w:ascii="宋体" w:hAnsi="宋体" w:eastAsia="宋体" w:cs="宋体"/>
          <w:b/>
          <w:sz w:val="84"/>
          <w:szCs w:val="84"/>
        </w:rPr>
      </w:pPr>
      <w:r>
        <w:rPr>
          <w:rFonts w:hint="eastAsia" w:ascii="宋体" w:hAnsi="宋体" w:eastAsia="宋体" w:cs="宋体"/>
          <w:b/>
          <w:sz w:val="84"/>
          <w:szCs w:val="84"/>
        </w:rPr>
        <w:t>竞争性谈判文件</w:t>
      </w:r>
    </w:p>
    <w:p>
      <w:pPr>
        <w:snapToGrid w:val="0"/>
        <w:spacing w:line="360" w:lineRule="auto"/>
        <w:ind w:firstLine="2157" w:firstLineChars="746"/>
        <w:jc w:val="both"/>
        <w:rPr>
          <w:rFonts w:hint="eastAsia" w:ascii="宋体" w:hAnsi="宋体" w:eastAsia="宋体" w:cs="宋体"/>
          <w:b/>
          <w:spacing w:val="-6"/>
          <w:sz w:val="30"/>
          <w:szCs w:val="30"/>
          <w:lang w:eastAsia="zh-CN"/>
        </w:rPr>
      </w:pPr>
      <w:r>
        <w:rPr>
          <w:rFonts w:hint="eastAsia" w:ascii="宋体" w:hAnsi="宋体" w:eastAsia="宋体" w:cs="宋体"/>
          <w:b/>
          <w:spacing w:val="-6"/>
          <w:sz w:val="30"/>
          <w:szCs w:val="30"/>
        </w:rPr>
        <w:t>采购编号：</w:t>
      </w:r>
      <w:r>
        <w:rPr>
          <w:rFonts w:hint="eastAsia" w:ascii="宋体" w:hAnsi="宋体" w:eastAsia="宋体" w:cs="宋体"/>
          <w:b/>
          <w:spacing w:val="-6"/>
          <w:sz w:val="30"/>
          <w:szCs w:val="30"/>
          <w:lang w:eastAsia="zh-CN"/>
        </w:rPr>
        <w:t>博政采购（2023）</w:t>
      </w:r>
      <w:r>
        <w:rPr>
          <w:rFonts w:hint="eastAsia" w:ascii="宋体" w:hAnsi="宋体" w:eastAsia="宋体" w:cs="宋体"/>
          <w:b/>
          <w:spacing w:val="-6"/>
          <w:sz w:val="30"/>
          <w:szCs w:val="30"/>
          <w:lang w:val="en-US" w:eastAsia="zh-CN"/>
        </w:rPr>
        <w:t>88</w:t>
      </w:r>
      <w:r>
        <w:rPr>
          <w:rFonts w:hint="eastAsia" w:ascii="宋体" w:hAnsi="宋体" w:eastAsia="宋体" w:cs="宋体"/>
          <w:b/>
          <w:spacing w:val="-6"/>
          <w:sz w:val="30"/>
          <w:szCs w:val="30"/>
          <w:lang w:eastAsia="zh-CN"/>
        </w:rPr>
        <w:t>号</w:t>
      </w:r>
    </w:p>
    <w:p>
      <w:pPr>
        <w:snapToGrid w:val="0"/>
        <w:spacing w:line="360" w:lineRule="auto"/>
        <w:ind w:firstLine="2397" w:firstLineChars="746"/>
        <w:jc w:val="both"/>
        <w:rPr>
          <w:rFonts w:hint="eastAsia" w:ascii="宋体" w:hAnsi="宋体" w:eastAsia="宋体" w:cs="宋体"/>
          <w:b/>
          <w:sz w:val="32"/>
          <w:szCs w:val="32"/>
          <w:u w:val="double"/>
        </w:rPr>
      </w:pPr>
      <w:r>
        <w:rPr>
          <w:rFonts w:hint="eastAsia" w:ascii="宋体" w:hAnsi="宋体" w:eastAsia="宋体" w:cs="宋体"/>
          <w:b/>
          <w:sz w:val="32"/>
          <w:szCs w:val="32"/>
          <w:u w:val="double"/>
          <w:lang w:eastAsia="zh-CN"/>
        </w:rPr>
        <w:t>该项目全额面向中小企业采购</w:t>
      </w:r>
    </w:p>
    <w:p>
      <w:pPr>
        <w:snapToGrid w:val="0"/>
        <w:spacing w:line="360" w:lineRule="auto"/>
        <w:ind w:firstLine="1423" w:firstLineChars="443"/>
        <w:rPr>
          <w:rFonts w:hint="eastAsia" w:ascii="宋体" w:hAnsi="宋体" w:eastAsia="宋体" w:cs="宋体"/>
          <w:b/>
          <w:bCs/>
          <w:sz w:val="32"/>
          <w:szCs w:val="32"/>
        </w:rPr>
      </w:pPr>
    </w:p>
    <w:p>
      <w:pPr>
        <w:snapToGrid w:val="0"/>
        <w:spacing w:line="360" w:lineRule="auto"/>
        <w:rPr>
          <w:rFonts w:hint="eastAsia" w:ascii="宋体" w:hAnsi="宋体" w:eastAsia="宋体" w:cs="宋体"/>
          <w:b/>
          <w:bCs/>
          <w:sz w:val="32"/>
          <w:szCs w:val="32"/>
        </w:rPr>
      </w:pPr>
    </w:p>
    <w:p>
      <w:pPr>
        <w:pStyle w:val="36"/>
        <w:rPr>
          <w:rFonts w:hint="eastAsia" w:ascii="宋体" w:hAnsi="宋体" w:eastAsia="宋体" w:cs="宋体"/>
        </w:rPr>
      </w:pPr>
    </w:p>
    <w:p>
      <w:pPr>
        <w:snapToGrid w:val="0"/>
        <w:spacing w:line="360" w:lineRule="auto"/>
        <w:ind w:firstLine="2146" w:firstLineChars="742"/>
        <w:rPr>
          <w:rFonts w:hint="eastAsia" w:ascii="宋体" w:hAnsi="宋体" w:eastAsia="宋体" w:cs="宋体"/>
          <w:b/>
          <w:spacing w:val="-6"/>
          <w:sz w:val="30"/>
          <w:szCs w:val="30"/>
        </w:rPr>
      </w:pPr>
    </w:p>
    <w:p>
      <w:pPr>
        <w:snapToGrid w:val="0"/>
        <w:spacing w:line="360" w:lineRule="auto"/>
        <w:ind w:firstLine="2295" w:firstLineChars="742"/>
        <w:rPr>
          <w:rFonts w:hint="eastAsia" w:ascii="宋体" w:hAnsi="宋体" w:eastAsia="宋体" w:cs="宋体"/>
          <w:b/>
          <w:spacing w:val="-6"/>
          <w:sz w:val="32"/>
          <w:szCs w:val="32"/>
        </w:rPr>
      </w:pPr>
    </w:p>
    <w:p>
      <w:pPr>
        <w:snapToGrid w:val="0"/>
        <w:spacing w:line="360" w:lineRule="auto"/>
        <w:ind w:firstLine="2249" w:firstLineChars="700"/>
        <w:rPr>
          <w:rFonts w:hint="eastAsia" w:ascii="宋体" w:hAnsi="宋体" w:eastAsia="宋体" w:cs="宋体"/>
          <w:b/>
          <w:bCs/>
          <w:sz w:val="32"/>
          <w:szCs w:val="32"/>
          <w:lang w:eastAsia="zh-CN"/>
        </w:rPr>
      </w:pPr>
      <w:r>
        <w:rPr>
          <w:rFonts w:hint="eastAsia" w:ascii="宋体" w:hAnsi="宋体" w:eastAsia="宋体" w:cs="宋体"/>
          <w:b/>
          <w:bCs/>
          <w:sz w:val="32"/>
          <w:szCs w:val="32"/>
        </w:rPr>
        <w:t>采 购 人：</w:t>
      </w:r>
      <w:r>
        <w:rPr>
          <w:rFonts w:hint="eastAsia" w:ascii="宋体" w:hAnsi="宋体" w:eastAsia="宋体" w:cs="宋体"/>
          <w:b/>
          <w:bCs/>
          <w:sz w:val="32"/>
          <w:szCs w:val="32"/>
          <w:lang w:eastAsia="zh-CN"/>
        </w:rPr>
        <w:t>博爱县清化镇街道办事处</w:t>
      </w:r>
    </w:p>
    <w:p>
      <w:pPr>
        <w:snapToGrid w:val="0"/>
        <w:spacing w:line="360" w:lineRule="auto"/>
        <w:ind w:firstLine="2249" w:firstLineChars="700"/>
        <w:rPr>
          <w:rFonts w:hint="eastAsia" w:ascii="宋体" w:hAnsi="宋体" w:eastAsia="宋体" w:cs="宋体"/>
          <w:b/>
          <w:bCs/>
          <w:sz w:val="32"/>
          <w:szCs w:val="32"/>
        </w:rPr>
      </w:pPr>
      <w:r>
        <w:rPr>
          <w:rFonts w:hint="eastAsia" w:ascii="宋体" w:hAnsi="宋体" w:eastAsia="宋体" w:cs="宋体"/>
          <w:b/>
          <w:bCs/>
          <w:sz w:val="32"/>
          <w:szCs w:val="32"/>
        </w:rPr>
        <w:t>代理机构：</w:t>
      </w:r>
      <w:r>
        <w:rPr>
          <w:rFonts w:hint="eastAsia" w:ascii="宋体" w:hAnsi="宋体" w:eastAsia="宋体" w:cs="宋体"/>
          <w:b/>
          <w:bCs/>
          <w:sz w:val="32"/>
          <w:szCs w:val="32"/>
          <w:lang w:val="en-US" w:eastAsia="zh-CN"/>
        </w:rPr>
        <w:t>河南腾豫工程管理有限公司</w:t>
      </w:r>
    </w:p>
    <w:p>
      <w:pPr>
        <w:snapToGrid w:val="0"/>
        <w:spacing w:line="360" w:lineRule="auto"/>
        <w:ind w:firstLine="2249" w:firstLineChars="700"/>
        <w:rPr>
          <w:rFonts w:hint="eastAsia" w:ascii="宋体" w:hAnsi="宋体" w:eastAsia="宋体" w:cs="宋体"/>
          <w:b/>
          <w:bCs/>
          <w:sz w:val="32"/>
          <w:szCs w:val="32"/>
        </w:rPr>
        <w:sectPr>
          <w:footerReference r:id="rId3" w:type="first"/>
          <w:pgSz w:w="11907" w:h="16840"/>
          <w:pgMar w:top="1417" w:right="1474" w:bottom="1417" w:left="1474" w:header="567" w:footer="998" w:gutter="0"/>
          <w:pgNumType w:fmt="numberInDash" w:start="1"/>
          <w:cols w:space="720" w:num="1"/>
          <w:docGrid w:type="lines" w:linePitch="380" w:charSpace="0"/>
        </w:sectPr>
      </w:pPr>
      <w:r>
        <w:rPr>
          <w:rFonts w:hint="eastAsia" w:ascii="宋体" w:hAnsi="宋体" w:eastAsia="宋体" w:cs="宋体"/>
          <w:b/>
          <w:bCs/>
          <w:sz w:val="32"/>
          <w:szCs w:val="32"/>
        </w:rPr>
        <w:t xml:space="preserve">日    </w:t>
      </w:r>
      <w:r>
        <w:rPr>
          <w:rFonts w:hint="eastAsia" w:ascii="宋体" w:hAnsi="宋体" w:eastAsia="宋体" w:cs="宋体"/>
          <w:b/>
          <w:bCs/>
          <w:sz w:val="32"/>
          <w:szCs w:val="32"/>
          <w:lang w:eastAsia="zh-CN"/>
        </w:rPr>
        <w:t xml:space="preserve"> </w:t>
      </w:r>
      <w:r>
        <w:rPr>
          <w:rFonts w:hint="eastAsia" w:ascii="宋体" w:hAnsi="宋体" w:eastAsia="宋体" w:cs="宋体"/>
          <w:b/>
          <w:bCs/>
          <w:sz w:val="32"/>
          <w:szCs w:val="32"/>
        </w:rPr>
        <w:t>期：</w:t>
      </w:r>
      <w:r>
        <w:rPr>
          <w:rFonts w:hint="eastAsia" w:ascii="宋体" w:hAnsi="宋体" w:eastAsia="宋体" w:cs="宋体"/>
          <w:b/>
          <w:bCs/>
          <w:sz w:val="32"/>
          <w:szCs w:val="32"/>
          <w:lang w:eastAsia="zh-CN"/>
        </w:rPr>
        <w:t>2023</w:t>
      </w:r>
      <w:r>
        <w:rPr>
          <w:rFonts w:hint="eastAsia" w:ascii="宋体" w:hAnsi="宋体" w:eastAsia="宋体" w:cs="宋体"/>
          <w:b/>
          <w:bCs/>
          <w:sz w:val="32"/>
          <w:szCs w:val="32"/>
        </w:rPr>
        <w:t>年</w:t>
      </w:r>
      <w:r>
        <w:rPr>
          <w:rFonts w:hint="eastAsia" w:ascii="宋体" w:hAnsi="宋体" w:eastAsia="宋体" w:cs="宋体"/>
          <w:b/>
          <w:bCs/>
          <w:sz w:val="32"/>
          <w:szCs w:val="32"/>
          <w:lang w:val="en-US" w:eastAsia="zh-CN"/>
        </w:rPr>
        <w:t>9</w:t>
      </w:r>
      <w:r>
        <w:rPr>
          <w:rFonts w:hint="eastAsia" w:ascii="宋体" w:hAnsi="宋体" w:eastAsia="宋体" w:cs="宋体"/>
          <w:b/>
          <w:bCs/>
          <w:sz w:val="32"/>
          <w:szCs w:val="32"/>
        </w:rPr>
        <w:t>月</w:t>
      </w:r>
    </w:p>
    <w:p>
      <w:pPr>
        <w:pStyle w:val="37"/>
        <w:spacing w:line="480" w:lineRule="auto"/>
        <w:jc w:val="center"/>
        <w:rPr>
          <w:rFonts w:hint="eastAsia" w:ascii="宋体" w:hAnsi="宋体" w:eastAsia="宋体" w:cs="宋体"/>
          <w:color w:val="auto"/>
          <w:sz w:val="36"/>
        </w:rPr>
      </w:pPr>
      <w:bookmarkStart w:id="0" w:name="_Toc17757"/>
      <w:r>
        <w:rPr>
          <w:rFonts w:hint="eastAsia" w:ascii="宋体" w:hAnsi="宋体" w:eastAsia="宋体" w:cs="宋体"/>
          <w:color w:val="auto"/>
          <w:sz w:val="36"/>
          <w:lang w:val="zh-CN"/>
        </w:rPr>
        <w:t>目   录</w:t>
      </w:r>
      <w:bookmarkEnd w:id="0"/>
    </w:p>
    <w:p>
      <w:pPr>
        <w:pStyle w:val="15"/>
        <w:tabs>
          <w:tab w:val="right" w:leader="dot" w:pos="8820"/>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TOC \o "1-3" \h \z \u </w:instrText>
      </w:r>
      <w:r>
        <w:rPr>
          <w:rFonts w:hint="eastAsia" w:ascii="宋体" w:hAnsi="宋体" w:eastAsia="宋体" w:cs="宋体"/>
          <w:sz w:val="30"/>
          <w:szCs w:val="30"/>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"_Toc17757" </w:instrText>
      </w:r>
      <w:r>
        <w:rPr>
          <w:rFonts w:hint="eastAsia" w:ascii="宋体" w:hAnsi="宋体" w:eastAsia="宋体" w:cs="宋体"/>
        </w:rPr>
        <w:fldChar w:fldCharType="separate"/>
      </w:r>
      <w:r>
        <w:rPr>
          <w:rFonts w:hint="eastAsia" w:ascii="宋体" w:hAnsi="宋体" w:eastAsia="宋体" w:cs="宋体"/>
          <w:sz w:val="30"/>
          <w:szCs w:val="30"/>
          <w:lang w:val="zh-CN"/>
        </w:rPr>
        <w:t>目   录</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_Toc17757 \h </w:instrText>
      </w:r>
      <w:r>
        <w:rPr>
          <w:rFonts w:hint="eastAsia" w:ascii="宋体" w:hAnsi="宋体" w:eastAsia="宋体" w:cs="宋体"/>
          <w:sz w:val="30"/>
          <w:szCs w:val="30"/>
        </w:rPr>
        <w:fldChar w:fldCharType="separate"/>
      </w:r>
      <w:r>
        <w:rPr>
          <w:rFonts w:hint="eastAsia" w:ascii="宋体" w:hAnsi="宋体" w:eastAsia="宋体" w:cs="宋体"/>
          <w:sz w:val="30"/>
          <w:szCs w:val="30"/>
        </w:rPr>
        <w:t>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"_Toc16074" </w:instrText>
      </w:r>
      <w:r>
        <w:rPr>
          <w:rFonts w:hint="eastAsia" w:ascii="宋体" w:hAnsi="宋体" w:eastAsia="宋体" w:cs="宋体"/>
        </w:rPr>
        <w:fldChar w:fldCharType="separate"/>
      </w:r>
      <w:r>
        <w:rPr>
          <w:rFonts w:hint="eastAsia" w:ascii="宋体" w:hAnsi="宋体" w:eastAsia="宋体" w:cs="宋体"/>
          <w:bCs/>
          <w:sz w:val="30"/>
          <w:szCs w:val="30"/>
        </w:rPr>
        <w:t>竞争性谈判公告</w:t>
      </w:r>
      <w:r>
        <w:rPr>
          <w:rFonts w:hint="eastAsia" w:ascii="宋体" w:hAnsi="宋体" w:eastAsia="宋体" w:cs="宋体"/>
          <w:bCs/>
          <w:sz w:val="30"/>
          <w:szCs w:val="30"/>
          <w:lang w:eastAsia="zh-CN"/>
        </w:rPr>
        <w:t>（不见面开标）</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_Toc16074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"_Toc11286" </w:instrText>
      </w:r>
      <w:r>
        <w:rPr>
          <w:rFonts w:hint="eastAsia" w:ascii="宋体" w:hAnsi="宋体" w:eastAsia="宋体" w:cs="宋体"/>
        </w:rPr>
        <w:fldChar w:fldCharType="separate"/>
      </w:r>
      <w:r>
        <w:rPr>
          <w:rFonts w:hint="eastAsia" w:ascii="宋体" w:hAnsi="宋体" w:eastAsia="宋体" w:cs="宋体"/>
          <w:sz w:val="30"/>
          <w:szCs w:val="30"/>
        </w:rPr>
        <w:t>投标须知前附表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_Toc11286 \h </w:instrText>
      </w:r>
      <w:r>
        <w:rPr>
          <w:rFonts w:hint="eastAsia" w:ascii="宋体" w:hAnsi="宋体" w:eastAsia="宋体" w:cs="宋体"/>
          <w:sz w:val="30"/>
          <w:szCs w:val="30"/>
        </w:rPr>
        <w:fldChar w:fldCharType="separate"/>
      </w:r>
      <w:r>
        <w:rPr>
          <w:rFonts w:hint="eastAsia" w:ascii="宋体" w:hAnsi="宋体" w:eastAsia="宋体" w:cs="宋体"/>
          <w:sz w:val="30"/>
          <w:szCs w:val="30"/>
        </w:rPr>
        <w:t>7</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"_Toc17899" </w:instrText>
      </w:r>
      <w:r>
        <w:rPr>
          <w:rFonts w:hint="eastAsia" w:ascii="宋体" w:hAnsi="宋体" w:eastAsia="宋体" w:cs="宋体"/>
        </w:rPr>
        <w:fldChar w:fldCharType="separate"/>
      </w:r>
      <w:r>
        <w:rPr>
          <w:rFonts w:hint="eastAsia" w:ascii="宋体" w:hAnsi="宋体" w:eastAsia="宋体" w:cs="宋体"/>
          <w:sz w:val="30"/>
          <w:szCs w:val="30"/>
        </w:rPr>
        <w:t>第一部分 谈判项目相关内容及要求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_Toc17899 \h </w:instrText>
      </w:r>
      <w:r>
        <w:rPr>
          <w:rFonts w:hint="eastAsia" w:ascii="宋体" w:hAnsi="宋体" w:eastAsia="宋体" w:cs="宋体"/>
          <w:sz w:val="30"/>
          <w:szCs w:val="30"/>
        </w:rPr>
        <w:fldChar w:fldCharType="separate"/>
      </w:r>
      <w:r>
        <w:rPr>
          <w:rFonts w:hint="eastAsia" w:ascii="宋体" w:hAnsi="宋体" w:eastAsia="宋体" w:cs="宋体"/>
          <w:sz w:val="30"/>
          <w:szCs w:val="30"/>
        </w:rPr>
        <w:t>10</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"_Toc11122" </w:instrText>
      </w:r>
      <w:r>
        <w:rPr>
          <w:rFonts w:hint="eastAsia" w:ascii="宋体" w:hAnsi="宋体" w:eastAsia="宋体" w:cs="宋体"/>
        </w:rPr>
        <w:fldChar w:fldCharType="separate"/>
      </w:r>
      <w:r>
        <w:rPr>
          <w:rFonts w:hint="eastAsia" w:ascii="宋体" w:hAnsi="宋体" w:eastAsia="宋体" w:cs="宋体"/>
          <w:sz w:val="30"/>
          <w:szCs w:val="30"/>
        </w:rPr>
        <w:t>第二部分 谈判须知</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_Toc11122 \h </w:instrText>
      </w:r>
      <w:r>
        <w:rPr>
          <w:rFonts w:hint="eastAsia" w:ascii="宋体" w:hAnsi="宋体" w:eastAsia="宋体" w:cs="宋体"/>
          <w:sz w:val="30"/>
          <w:szCs w:val="30"/>
        </w:rPr>
        <w:fldChar w:fldCharType="separate"/>
      </w:r>
      <w:r>
        <w:rPr>
          <w:rFonts w:hint="eastAsia" w:ascii="宋体" w:hAnsi="宋体" w:eastAsia="宋体" w:cs="宋体"/>
          <w:sz w:val="30"/>
          <w:szCs w:val="30"/>
        </w:rPr>
        <w:t>11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"_Toc6457" </w:instrText>
      </w:r>
      <w:r>
        <w:rPr>
          <w:rFonts w:hint="eastAsia" w:ascii="宋体" w:hAnsi="宋体" w:eastAsia="宋体" w:cs="宋体"/>
        </w:rPr>
        <w:fldChar w:fldCharType="separate"/>
      </w:r>
      <w:r>
        <w:rPr>
          <w:rFonts w:hint="eastAsia" w:ascii="宋体" w:hAnsi="宋体" w:eastAsia="宋体" w:cs="宋体"/>
          <w:sz w:val="30"/>
          <w:szCs w:val="30"/>
        </w:rPr>
        <w:t>第三部分 其他要求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_Toc6457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"_Toc3716" </w:instrText>
      </w:r>
      <w:r>
        <w:rPr>
          <w:rFonts w:hint="eastAsia" w:ascii="宋体" w:hAnsi="宋体" w:eastAsia="宋体" w:cs="宋体"/>
        </w:rPr>
        <w:fldChar w:fldCharType="separate"/>
      </w:r>
      <w:r>
        <w:rPr>
          <w:rFonts w:hint="eastAsia" w:ascii="宋体" w:hAnsi="宋体" w:eastAsia="宋体" w:cs="宋体"/>
          <w:sz w:val="30"/>
          <w:szCs w:val="30"/>
        </w:rPr>
        <w:t>第四部分 监督单位</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_Toc3716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"_Toc26034" </w:instrText>
      </w:r>
      <w:r>
        <w:rPr>
          <w:rFonts w:hint="eastAsia" w:ascii="宋体" w:hAnsi="宋体" w:eastAsia="宋体" w:cs="宋体"/>
        </w:rPr>
        <w:fldChar w:fldCharType="separate"/>
      </w:r>
      <w:r>
        <w:rPr>
          <w:rFonts w:hint="eastAsia" w:ascii="宋体" w:hAnsi="宋体" w:eastAsia="宋体" w:cs="宋体"/>
          <w:bCs/>
          <w:sz w:val="30"/>
          <w:szCs w:val="30"/>
          <w:lang w:eastAsia="zh-CN"/>
        </w:rPr>
        <w:t>第五部分 技术标准及要求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_Toc26034 \h </w:instrText>
      </w:r>
      <w:r>
        <w:rPr>
          <w:rFonts w:hint="eastAsia" w:ascii="宋体" w:hAnsi="宋体" w:eastAsia="宋体" w:cs="宋体"/>
          <w:sz w:val="30"/>
          <w:szCs w:val="30"/>
        </w:rPr>
        <w:fldChar w:fldCharType="separate"/>
      </w:r>
      <w:r>
        <w:rPr>
          <w:rFonts w:hint="eastAsia" w:ascii="宋体" w:hAnsi="宋体" w:eastAsia="宋体" w:cs="宋体"/>
          <w:sz w:val="30"/>
          <w:szCs w:val="30"/>
        </w:rPr>
        <w:t>25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"_Toc12595" </w:instrText>
      </w:r>
      <w:r>
        <w:rPr>
          <w:rFonts w:hint="eastAsia" w:ascii="宋体" w:hAnsi="宋体" w:eastAsia="宋体" w:cs="宋体"/>
        </w:rP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eastAsia="zh-CN"/>
        </w:rPr>
        <w:t>六</w:t>
      </w:r>
      <w:r>
        <w:rPr>
          <w:rFonts w:hint="eastAsia" w:ascii="宋体" w:hAnsi="宋体" w:eastAsia="宋体" w:cs="宋体"/>
          <w:bCs/>
          <w:sz w:val="30"/>
          <w:szCs w:val="30"/>
        </w:rPr>
        <w:t>部分</w:t>
      </w:r>
      <w:r>
        <w:rPr>
          <w:rFonts w:hint="eastAsia" w:ascii="宋体" w:hAnsi="宋体" w:eastAsia="宋体" w:cs="宋体"/>
          <w:bCs/>
          <w:color w:val="FF0000"/>
          <w:sz w:val="30"/>
          <w:szCs w:val="30"/>
        </w:rPr>
        <w:t xml:space="preserve"> </w:t>
      </w:r>
      <w:r>
        <w:rPr>
          <w:rFonts w:hint="eastAsia" w:ascii="宋体" w:hAnsi="宋体" w:eastAsia="宋体" w:cs="宋体"/>
          <w:bCs/>
          <w:sz w:val="30"/>
          <w:szCs w:val="30"/>
          <w:lang w:eastAsia="zh-CN"/>
        </w:rPr>
        <w:t>图纸、</w:t>
      </w:r>
      <w:r>
        <w:rPr>
          <w:rFonts w:hint="eastAsia" w:ascii="宋体" w:hAnsi="宋体" w:eastAsia="宋体" w:cs="宋体"/>
          <w:bCs/>
          <w:sz w:val="30"/>
          <w:szCs w:val="30"/>
        </w:rPr>
        <w:t>工程量清单</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_Toc12595 \h </w:instrText>
      </w:r>
      <w:r>
        <w:rPr>
          <w:rFonts w:hint="eastAsia" w:ascii="宋体" w:hAnsi="宋体" w:eastAsia="宋体" w:cs="宋体"/>
          <w:sz w:val="30"/>
          <w:szCs w:val="30"/>
        </w:rPr>
        <w:fldChar w:fldCharType="separate"/>
      </w:r>
      <w:r>
        <w:rPr>
          <w:rFonts w:hint="eastAsia" w:ascii="宋体" w:hAnsi="宋体" w:eastAsia="宋体" w:cs="宋体"/>
          <w:sz w:val="30"/>
          <w:szCs w:val="30"/>
        </w:rPr>
        <w:t>25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"_Toc22389" </w:instrText>
      </w:r>
      <w:r>
        <w:rPr>
          <w:rFonts w:hint="eastAsia" w:ascii="宋体" w:hAnsi="宋体" w:eastAsia="宋体" w:cs="宋体"/>
        </w:rPr>
        <w:fldChar w:fldCharType="separate"/>
      </w:r>
      <w:r>
        <w:rPr>
          <w:rFonts w:hint="eastAsia" w:ascii="宋体" w:hAnsi="宋体" w:eastAsia="宋体" w:cs="宋体"/>
          <w:sz w:val="30"/>
          <w:szCs w:val="30"/>
          <w:lang w:eastAsia="zh-CN"/>
        </w:rPr>
        <w:t xml:space="preserve">第七部分 </w:t>
      </w:r>
      <w:r>
        <w:rPr>
          <w:rFonts w:hint="eastAsia" w:ascii="宋体" w:hAnsi="宋体" w:eastAsia="宋体" w:cs="宋体"/>
          <w:sz w:val="30"/>
          <w:szCs w:val="30"/>
        </w:rPr>
        <w:t>合同条款及格式</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_Toc22389 \h </w:instrText>
      </w:r>
      <w:r>
        <w:rPr>
          <w:rFonts w:hint="eastAsia" w:ascii="宋体" w:hAnsi="宋体" w:eastAsia="宋体" w:cs="宋体"/>
          <w:sz w:val="30"/>
          <w:szCs w:val="30"/>
        </w:rPr>
        <w:fldChar w:fldCharType="separate"/>
      </w:r>
      <w:r>
        <w:rPr>
          <w:rFonts w:hint="eastAsia" w:ascii="宋体" w:hAnsi="宋体" w:eastAsia="宋体" w:cs="宋体"/>
          <w:sz w:val="30"/>
          <w:szCs w:val="30"/>
        </w:rPr>
        <w:t>26</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"_Toc18562" </w:instrText>
      </w:r>
      <w:r>
        <w:rPr>
          <w:rFonts w:hint="eastAsia" w:ascii="宋体" w:hAnsi="宋体" w:eastAsia="宋体" w:cs="宋体"/>
        </w:rP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eastAsia="zh-CN"/>
        </w:rPr>
        <w:t>八</w:t>
      </w:r>
      <w:r>
        <w:rPr>
          <w:rFonts w:hint="eastAsia" w:ascii="宋体" w:hAnsi="宋体" w:eastAsia="宋体" w:cs="宋体"/>
          <w:bCs/>
          <w:sz w:val="30"/>
          <w:szCs w:val="30"/>
        </w:rPr>
        <w:t>部分 附件—谈判响应文件格式</w:t>
      </w:r>
      <w:r>
        <w:rPr>
          <w:rFonts w:hint="eastAsia" w:ascii="宋体" w:hAnsi="宋体" w:eastAsia="宋体" w:cs="宋体"/>
          <w:sz w:val="30"/>
          <w:szCs w:val="30"/>
        </w:rPr>
        <w:tab/>
      </w:r>
      <w:r>
        <w:rPr>
          <w:rFonts w:hint="eastAsia" w:ascii="宋体" w:hAnsi="宋体" w:eastAsia="宋体" w:cs="宋体"/>
          <w:sz w:val="30"/>
          <w:szCs w:val="30"/>
          <w:lang w:eastAsia="zh-CN"/>
        </w:rPr>
        <w:fldChar w:fldCharType="end"/>
      </w:r>
      <w:r>
        <w:rPr>
          <w:rFonts w:hint="eastAsia" w:ascii="宋体" w:hAnsi="宋体" w:eastAsia="宋体" w:cs="宋体"/>
          <w:sz w:val="30"/>
          <w:szCs w:val="30"/>
          <w:lang w:val="en-US" w:eastAsia="zh-CN"/>
        </w:rPr>
        <w:t>45</w:t>
      </w:r>
    </w:p>
    <w:p>
      <w:pPr>
        <w:spacing w:line="480" w:lineRule="auto"/>
        <w:rPr>
          <w:rFonts w:hint="eastAsia" w:ascii="宋体" w:hAnsi="宋体" w:eastAsia="宋体" w:cs="宋体"/>
          <w:sz w:val="30"/>
          <w:szCs w:val="30"/>
        </w:rPr>
      </w:pPr>
      <w:r>
        <w:rPr>
          <w:rFonts w:hint="eastAsia" w:ascii="宋体" w:hAnsi="宋体" w:eastAsia="宋体" w:cs="宋体"/>
          <w:szCs w:val="30"/>
        </w:rPr>
        <w:fldChar w:fldCharType="end"/>
      </w:r>
    </w:p>
    <w:p>
      <w:pPr>
        <w:pStyle w:val="2"/>
        <w:ind w:firstLine="420"/>
        <w:rPr>
          <w:rFonts w:hint="eastAsia" w:ascii="宋体" w:hAnsi="宋体" w:eastAsia="宋体" w:cs="宋体"/>
        </w:rPr>
      </w:pPr>
    </w:p>
    <w:p>
      <w:pPr>
        <w:pStyle w:val="4"/>
        <w:autoSpaceDN/>
        <w:spacing w:line="440" w:lineRule="exact"/>
        <w:jc w:val="center"/>
        <w:rPr>
          <w:rFonts w:hint="eastAsia" w:ascii="宋体" w:hAnsi="宋体" w:eastAsia="宋体" w:cs="宋体"/>
        </w:rPr>
      </w:pPr>
    </w:p>
    <w:p>
      <w:pPr>
        <w:pStyle w:val="4"/>
        <w:autoSpaceDN/>
        <w:spacing w:line="440" w:lineRule="exact"/>
        <w:jc w:val="center"/>
        <w:rPr>
          <w:rFonts w:hint="eastAsia" w:ascii="宋体" w:hAnsi="宋体" w:eastAsia="宋体" w:cs="宋体"/>
        </w:rPr>
      </w:pPr>
    </w:p>
    <w:p>
      <w:pPr>
        <w:rPr>
          <w:rFonts w:hint="eastAsia" w:ascii="宋体" w:hAnsi="宋体" w:eastAsia="宋体" w:cs="宋体"/>
        </w:rPr>
      </w:pPr>
    </w:p>
    <w:p>
      <w:pPr>
        <w:pStyle w:val="36"/>
        <w:rPr>
          <w:rFonts w:hint="eastAsia" w:ascii="宋体" w:hAnsi="宋体" w:eastAsia="宋体" w:cs="宋体"/>
          <w:color w:val="auto"/>
        </w:rPr>
      </w:pPr>
    </w:p>
    <w:p>
      <w:pPr>
        <w:rPr>
          <w:rFonts w:hint="eastAsia" w:ascii="宋体" w:hAnsi="宋体" w:eastAsia="宋体" w:cs="宋体"/>
        </w:rPr>
      </w:pPr>
    </w:p>
    <w:p>
      <w:pPr>
        <w:pStyle w:val="36"/>
        <w:rPr>
          <w:rFonts w:hint="eastAsia" w:ascii="宋体" w:hAnsi="宋体" w:eastAsia="宋体" w:cs="宋体"/>
          <w:color w:val="auto"/>
        </w:rPr>
      </w:pPr>
    </w:p>
    <w:p>
      <w:pPr>
        <w:rPr>
          <w:rFonts w:hint="eastAsia" w:ascii="宋体" w:hAnsi="宋体" w:eastAsia="宋体" w:cs="宋体"/>
        </w:rPr>
      </w:pPr>
    </w:p>
    <w:p>
      <w:pPr>
        <w:pStyle w:val="36"/>
        <w:rPr>
          <w:rFonts w:hint="eastAsia" w:ascii="宋体" w:hAnsi="宋体" w:eastAsia="宋体" w:cs="宋体"/>
          <w:color w:val="auto"/>
        </w:rPr>
      </w:pPr>
    </w:p>
    <w:p>
      <w:pPr>
        <w:spacing w:line="360" w:lineRule="auto"/>
        <w:ind w:firstLine="3092" w:firstLineChars="700"/>
        <w:jc w:val="both"/>
        <w:rPr>
          <w:rFonts w:hint="eastAsia" w:ascii="宋体" w:hAnsi="宋体" w:eastAsia="宋体" w:cs="宋体"/>
          <w:b/>
          <w:bCs/>
          <w:sz w:val="44"/>
          <w:szCs w:val="44"/>
          <w:lang w:eastAsia="zh-CN"/>
        </w:rPr>
      </w:pPr>
    </w:p>
    <w:p>
      <w:pPr>
        <w:spacing w:line="360" w:lineRule="auto"/>
        <w:ind w:firstLine="3092" w:firstLineChars="700"/>
        <w:jc w:val="both"/>
        <w:rPr>
          <w:rFonts w:hint="eastAsia" w:ascii="宋体" w:hAnsi="宋体" w:eastAsia="宋体" w:cs="宋体"/>
          <w:b/>
          <w:bCs/>
          <w:sz w:val="44"/>
          <w:szCs w:val="44"/>
          <w:lang w:eastAsia="zh-CN"/>
        </w:rPr>
      </w:pPr>
    </w:p>
    <w:p>
      <w:pPr>
        <w:spacing w:line="360" w:lineRule="auto"/>
        <w:ind w:firstLine="3092" w:firstLineChars="700"/>
        <w:jc w:val="both"/>
        <w:rPr>
          <w:rFonts w:hint="eastAsia" w:ascii="宋体" w:hAnsi="宋体" w:eastAsia="宋体" w:cs="宋体"/>
          <w:b/>
          <w:bCs/>
          <w:sz w:val="44"/>
          <w:szCs w:val="44"/>
          <w:lang w:eastAsia="zh-CN"/>
        </w:rPr>
      </w:pPr>
    </w:p>
    <w:p>
      <w:pPr>
        <w:spacing w:line="360" w:lineRule="auto"/>
        <w:ind w:firstLine="3092" w:firstLineChars="700"/>
        <w:jc w:val="both"/>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重要事项提示</w:t>
      </w:r>
    </w:p>
    <w:p>
      <w:pPr>
        <w:autoSpaceDE/>
        <w:autoSpaceDN/>
        <w:spacing w:line="360" w:lineRule="auto"/>
        <w:rPr>
          <w:rFonts w:hint="eastAsia" w:ascii="宋体" w:hAnsi="宋体" w:eastAsia="宋体" w:cs="宋体"/>
          <w:sz w:val="24"/>
          <w:szCs w:val="24"/>
          <w:lang w:eastAsia="zh-CN"/>
        </w:rPr>
      </w:pPr>
    </w:p>
    <w:p>
      <w:pPr>
        <w:autoSpaceDE/>
        <w:autoSpaceDN/>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各潜在供应商：</w:t>
      </w:r>
    </w:p>
    <w:p>
      <w:pPr>
        <w:autoSpaceDE/>
        <w:autoSpaceDN/>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以下环节是此采购文件中需要重点关注的环节，对以下内容的忽视，可能是影响贵公司中标的重要因素。请在编制响应性文件参与政府采购时高度重视。</w:t>
      </w:r>
    </w:p>
    <w:p>
      <w:pPr>
        <w:autoSpaceDE/>
        <w:autoSpaceDN/>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1、谈判文件应通过焦作市公共资源交易中心网站进行网上下载；未使用企业 CA 密匙登录焦作市公共资源交易中心网站进行网上下载文件的，投标视为无效；</w:t>
      </w:r>
    </w:p>
    <w:p>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w:t>
      </w:r>
      <w:r>
        <w:rPr>
          <w:rFonts w:hint="eastAsia" w:ascii="宋体" w:hAnsi="宋体" w:eastAsia="宋体" w:cs="宋体"/>
          <w:color w:val="auto"/>
          <w:sz w:val="24"/>
          <w:szCs w:val="24"/>
          <w:lang w:eastAsia="zh-CN"/>
        </w:rPr>
        <w:t>请提前上传响应性文件，并在开标截止时间前登录不见面开标大厅</w:t>
      </w:r>
    </w:p>
    <w:p>
      <w:pPr>
        <w:pStyle w:val="16"/>
        <w:autoSpaceDN/>
        <w:spacing w:before="0" w:beforeAutospacing="0" w:after="0" w:afterAutospacing="0" w:line="360" w:lineRule="auto"/>
        <w:ind w:firstLine="480" w:firstLineChars="200"/>
        <w:jc w:val="both"/>
        <w:rPr>
          <w:rFonts w:hint="eastAsia" w:ascii="宋体" w:hAnsi="宋体" w:eastAsia="宋体" w:cs="宋体"/>
          <w:szCs w:val="24"/>
          <w:lang w:eastAsia="zh-CN"/>
        </w:rPr>
      </w:pPr>
      <w:r>
        <w:rPr>
          <w:rFonts w:hint="eastAsia" w:ascii="宋体" w:hAnsi="宋体" w:eastAsia="宋体" w:cs="宋体"/>
          <w:color w:val="auto"/>
          <w:szCs w:val="24"/>
          <w:lang w:eastAsia="zh-CN"/>
        </w:rPr>
        <w:t>（http://ggzy.jiaozuo.gov.cn/BidOpeningHall/bidhall/default/login）</w:t>
      </w:r>
      <w:r>
        <w:rPr>
          <w:rFonts w:hint="eastAsia" w:ascii="宋体" w:hAnsi="宋体" w:eastAsia="宋体" w:cs="宋体"/>
          <w:szCs w:val="24"/>
          <w:lang w:eastAsia="zh-CN"/>
        </w:rPr>
        <w:t>进行签到，按要求解密投标文件。因文件未及时上传导致投标失败的责任由供应商自行承担，具体要求详见</w:t>
      </w:r>
      <w:r>
        <w:rPr>
          <w:rFonts w:hint="eastAsia" w:ascii="宋体" w:hAnsi="宋体" w:eastAsia="宋体" w:cs="宋体"/>
          <w:lang w:eastAsia="zh-CN"/>
        </w:rPr>
        <w:t>竞争性谈判</w:t>
      </w:r>
      <w:r>
        <w:rPr>
          <w:rFonts w:hint="eastAsia" w:ascii="宋体" w:hAnsi="宋体" w:eastAsia="宋体" w:cs="宋体"/>
          <w:szCs w:val="24"/>
          <w:lang w:eastAsia="zh-CN"/>
        </w:rPr>
        <w:t>文件。 平台统一技术服务电话：400-998-0000，服务 QQ：4008503300，服务时间：周一至周日 8：00-17：30。</w:t>
      </w:r>
    </w:p>
    <w:p>
      <w:pPr>
        <w:pStyle w:val="16"/>
        <w:autoSpaceDN/>
        <w:spacing w:before="0" w:beforeAutospacing="0" w:after="0" w:afterAutospacing="0" w:line="360" w:lineRule="auto"/>
        <w:ind w:firstLine="480" w:firstLineChars="200"/>
        <w:jc w:val="both"/>
        <w:rPr>
          <w:rFonts w:hint="eastAsia" w:ascii="宋体" w:hAnsi="宋体" w:eastAsia="宋体" w:cs="宋体"/>
          <w:szCs w:val="24"/>
          <w:lang w:eastAsia="zh-CN"/>
        </w:rPr>
      </w:pPr>
      <w:r>
        <w:rPr>
          <w:rFonts w:hint="eastAsia" w:ascii="宋体" w:hAnsi="宋体" w:eastAsia="宋体" w:cs="宋体"/>
          <w:szCs w:val="24"/>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3、有下列情形之一的，将作为自动放弃、无效投标或废标处理：</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1、未按谈判文件明示的规定签字或盖章的；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2、响应文件的关键内容（谈判报价、工期、质量标准等）未填写或填写字迹模糊、达不到要求的；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3、谈判报价超出控制价的；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5、相关资格证明文件不合格的；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6、评标过程中，如有供应商人存在“投标文件制作机器码一致”，则视其投标无效，并按照相关规定进行处理；</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7、响应文件中附有采购人不能接受的条件的；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8、响应文件有明显不符合谈判文件其它要求和有关法律法规的；</w:t>
      </w:r>
    </w:p>
    <w:p>
      <w:pPr>
        <w:widowControl/>
        <w:spacing w:line="540" w:lineRule="exact"/>
        <w:ind w:firstLine="480"/>
        <w:rPr>
          <w:rFonts w:hint="eastAsia" w:ascii="宋体" w:hAnsi="宋体" w:eastAsia="宋体" w:cs="宋体"/>
          <w:sz w:val="24"/>
          <w:lang w:eastAsia="zh-CN"/>
        </w:rPr>
      </w:pPr>
      <w:r>
        <w:rPr>
          <w:rFonts w:hint="eastAsia" w:ascii="宋体" w:hAnsi="宋体" w:eastAsia="宋体" w:cs="宋体"/>
          <w:sz w:val="24"/>
          <w:lang w:eastAsia="zh-CN"/>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360" w:lineRule="auto"/>
        <w:ind w:firstLine="480" w:firstLineChars="200"/>
        <w:rPr>
          <w:rFonts w:hint="eastAsia" w:ascii="宋体" w:hAnsi="宋体" w:eastAsia="宋体" w:cs="宋体"/>
          <w:sz w:val="24"/>
        </w:rPr>
      </w:pPr>
    </w:p>
    <w:p>
      <w:pPr>
        <w:pStyle w:val="16"/>
        <w:autoSpaceDN/>
        <w:spacing w:before="0" w:beforeAutospacing="0" w:after="0" w:afterAutospacing="0" w:line="360" w:lineRule="auto"/>
        <w:ind w:left="420"/>
        <w:jc w:val="both"/>
        <w:rPr>
          <w:rFonts w:hint="eastAsia" w:ascii="宋体" w:hAnsi="宋体" w:eastAsia="宋体" w:cs="宋体"/>
          <w:lang w:eastAsia="zh-CN"/>
        </w:rPr>
      </w:pPr>
    </w:p>
    <w:p>
      <w:pPr>
        <w:rPr>
          <w:rFonts w:hint="eastAsia" w:ascii="宋体" w:hAnsi="宋体" w:eastAsia="宋体" w:cs="宋体"/>
          <w:b/>
          <w:bCs/>
          <w:sz w:val="32"/>
          <w:szCs w:val="32"/>
          <w:lang w:eastAsia="zh-CN"/>
        </w:rPr>
      </w:pPr>
    </w:p>
    <w:p>
      <w:pPr>
        <w:pStyle w:val="5"/>
        <w:rPr>
          <w:rFonts w:hint="eastAsia" w:ascii="宋体" w:hAnsi="宋体" w:eastAsia="宋体" w:cs="宋体"/>
          <w:b/>
          <w:bCs/>
          <w:sz w:val="32"/>
          <w:szCs w:val="32"/>
          <w:lang w:eastAsia="zh-CN"/>
        </w:rPr>
      </w:pPr>
    </w:p>
    <w:p>
      <w:pPr>
        <w:rPr>
          <w:rFonts w:hint="eastAsia" w:ascii="宋体" w:hAnsi="宋体" w:eastAsia="宋体" w:cs="宋体"/>
          <w:lang w:eastAsia="zh-CN"/>
        </w:rPr>
      </w:pPr>
    </w:p>
    <w:p>
      <w:pPr>
        <w:pStyle w:val="4"/>
        <w:autoSpaceDN/>
        <w:spacing w:before="0" w:line="360" w:lineRule="auto"/>
        <w:ind w:firstLine="643" w:firstLineChars="200"/>
        <w:jc w:val="center"/>
        <w:rPr>
          <w:rFonts w:hint="eastAsia" w:ascii="宋体" w:hAnsi="宋体" w:eastAsia="宋体" w:cs="宋体"/>
          <w:b/>
          <w:bCs/>
          <w:sz w:val="32"/>
          <w:szCs w:val="32"/>
          <w:lang w:eastAsia="zh-CN"/>
        </w:rPr>
      </w:pPr>
    </w:p>
    <w:p>
      <w:pPr>
        <w:pStyle w:val="36"/>
        <w:rPr>
          <w:rFonts w:hint="eastAsia" w:ascii="宋体" w:hAnsi="宋体" w:eastAsia="宋体" w:cs="宋体"/>
        </w:rPr>
      </w:pPr>
    </w:p>
    <w:p>
      <w:pPr>
        <w:pStyle w:val="4"/>
        <w:autoSpaceDN/>
        <w:spacing w:line="440" w:lineRule="exact"/>
        <w:jc w:val="center"/>
        <w:rPr>
          <w:rFonts w:hint="eastAsia" w:ascii="宋体" w:hAnsi="宋体" w:eastAsia="宋体" w:cs="宋体"/>
          <w:b/>
          <w:bCs/>
          <w:sz w:val="24"/>
          <w:szCs w:val="24"/>
          <w:lang w:eastAsia="zh-CN"/>
        </w:rPr>
      </w:pPr>
      <w:r>
        <w:rPr>
          <w:rFonts w:hint="eastAsia" w:ascii="宋体" w:hAnsi="宋体" w:eastAsia="宋体" w:cs="宋体"/>
        </w:rPr>
        <w:br w:type="page"/>
      </w:r>
      <w:bookmarkStart w:id="1" w:name="_Toc16074"/>
      <w:r>
        <w:rPr>
          <w:rFonts w:hint="eastAsia" w:ascii="宋体" w:hAnsi="宋体" w:eastAsia="宋体" w:cs="宋体"/>
          <w:b/>
          <w:bCs/>
          <w:sz w:val="24"/>
          <w:szCs w:val="24"/>
          <w:lang w:val="en-US" w:eastAsia="zh-CN"/>
        </w:rPr>
        <w:t>2023年博爱县清化镇街道农产品交易中心项目</w:t>
      </w:r>
      <w:r>
        <w:rPr>
          <w:rFonts w:hint="eastAsia" w:ascii="宋体" w:hAnsi="宋体" w:eastAsia="宋体" w:cs="宋体"/>
          <w:b/>
          <w:bCs/>
          <w:sz w:val="24"/>
          <w:szCs w:val="24"/>
        </w:rPr>
        <w:t>竞争性谈判公告</w:t>
      </w:r>
      <w:r>
        <w:rPr>
          <w:rFonts w:hint="eastAsia" w:ascii="宋体" w:hAnsi="宋体" w:eastAsia="宋体" w:cs="宋体"/>
          <w:b/>
          <w:bCs/>
          <w:sz w:val="24"/>
          <w:szCs w:val="24"/>
          <w:lang w:eastAsia="zh-CN"/>
        </w:rPr>
        <w:t>（不见面开标）</w:t>
      </w:r>
      <w:bookmarkEnd w:id="1"/>
    </w:p>
    <w:tbl>
      <w:tblPr>
        <w:tblStyle w:val="20"/>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19"/>
              <w:autoSpaceDN/>
              <w:spacing w:line="440" w:lineRule="exact"/>
              <w:ind w:left="440" w:firstLine="480"/>
              <w:rPr>
                <w:rFonts w:hint="eastAsia" w:ascii="宋体" w:hAnsi="宋体" w:eastAsia="宋体" w:cs="宋体"/>
                <w:sz w:val="24"/>
                <w:szCs w:val="24"/>
                <w:lang w:eastAsia="zh-CN"/>
              </w:rPr>
            </w:pPr>
            <w:r>
              <w:rPr>
                <w:rFonts w:hint="eastAsia" w:ascii="宋体" w:hAnsi="宋体" w:eastAsia="宋体" w:cs="宋体"/>
                <w:sz w:val="24"/>
                <w:szCs w:val="24"/>
                <w:lang w:eastAsia="zh-CN"/>
              </w:rPr>
              <w:t>项目概况：</w:t>
            </w:r>
            <w:r>
              <w:rPr>
                <w:rFonts w:hint="eastAsia" w:ascii="宋体" w:hAnsi="宋体" w:eastAsia="宋体" w:cs="宋体"/>
                <w:sz w:val="24"/>
                <w:szCs w:val="24"/>
                <w:u w:val="single"/>
                <w:lang w:val="en-US" w:eastAsia="zh-CN"/>
              </w:rPr>
              <w:t>2023年博爱县清化镇街道农产品交易中心项目</w:t>
            </w:r>
            <w:r>
              <w:rPr>
                <w:rFonts w:hint="eastAsia" w:ascii="宋体" w:hAnsi="宋体" w:eastAsia="宋体" w:cs="宋体"/>
                <w:sz w:val="24"/>
                <w:szCs w:val="24"/>
                <w:lang w:eastAsia="zh-CN"/>
              </w:rPr>
              <w:t>的潜在供应商应在</w:t>
            </w:r>
            <w:r>
              <w:rPr>
                <w:rFonts w:hint="eastAsia" w:ascii="宋体" w:hAnsi="宋体" w:eastAsia="宋体" w:cs="宋体"/>
                <w:sz w:val="24"/>
                <w:szCs w:val="24"/>
                <w:shd w:val="clear" w:color="auto" w:fill="FFFFFF"/>
                <w:lang w:eastAsia="zh-CN"/>
              </w:rPr>
              <w:t>焦作市公共资源交易中心网站获取采购文件</w:t>
            </w:r>
            <w:r>
              <w:rPr>
                <w:rFonts w:hint="eastAsia" w:ascii="宋体" w:hAnsi="宋体" w:eastAsia="宋体" w:cs="宋体"/>
                <w:sz w:val="24"/>
                <w:szCs w:val="24"/>
                <w:lang w:eastAsia="zh-CN"/>
              </w:rPr>
              <w:t>，并于</w:t>
            </w:r>
            <w:r>
              <w:rPr>
                <w:rFonts w:hint="eastAsia" w:ascii="宋体" w:hAnsi="宋体" w:eastAsia="宋体" w:cs="宋体"/>
                <w:b/>
                <w:bCs/>
                <w:color w:val="000000"/>
                <w:sz w:val="24"/>
                <w:szCs w:val="24"/>
                <w:u w:val="single"/>
                <w:lang w:eastAsia="zh-CN"/>
              </w:rPr>
              <w:t>2023年</w:t>
            </w:r>
            <w:r>
              <w:rPr>
                <w:rFonts w:hint="eastAsia" w:ascii="宋体" w:hAnsi="宋体" w:eastAsia="宋体" w:cs="宋体"/>
                <w:b/>
                <w:bCs/>
                <w:color w:val="000000"/>
                <w:sz w:val="24"/>
                <w:szCs w:val="24"/>
                <w:u w:val="single"/>
                <w:lang w:val="en-US" w:eastAsia="zh-CN"/>
              </w:rPr>
              <w:t>9</w:t>
            </w:r>
            <w:r>
              <w:rPr>
                <w:rFonts w:hint="eastAsia" w:ascii="宋体" w:hAnsi="宋体" w:eastAsia="宋体" w:cs="宋体"/>
                <w:b/>
                <w:bCs/>
                <w:color w:val="000000"/>
                <w:sz w:val="24"/>
                <w:szCs w:val="24"/>
                <w:u w:val="single"/>
                <w:lang w:eastAsia="zh-CN"/>
              </w:rPr>
              <w:t>月</w:t>
            </w:r>
            <w:r>
              <w:rPr>
                <w:rFonts w:hint="eastAsia" w:ascii="宋体" w:hAnsi="宋体" w:eastAsia="宋体" w:cs="宋体"/>
                <w:b/>
                <w:bCs/>
                <w:color w:val="000000"/>
                <w:sz w:val="24"/>
                <w:szCs w:val="24"/>
                <w:u w:val="single"/>
                <w:lang w:val="en-US" w:eastAsia="zh-CN"/>
              </w:rPr>
              <w:t>22</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09时00</w:t>
            </w:r>
            <w:r>
              <w:rPr>
                <w:rFonts w:hint="eastAsia" w:ascii="宋体" w:hAnsi="宋体" w:eastAsia="宋体" w:cs="宋体"/>
                <w:b/>
                <w:bCs/>
                <w:color w:val="000000"/>
                <w:sz w:val="24"/>
                <w:szCs w:val="24"/>
                <w:u w:val="single"/>
                <w:lang w:eastAsia="zh-CN"/>
              </w:rPr>
              <w:t>分（北京时间）</w:t>
            </w:r>
            <w:r>
              <w:rPr>
                <w:rFonts w:hint="eastAsia" w:ascii="宋体" w:hAnsi="宋体" w:eastAsia="宋体" w:cs="宋体"/>
                <w:color w:val="000000"/>
                <w:sz w:val="24"/>
                <w:szCs w:val="24"/>
                <w:lang w:eastAsia="zh-CN"/>
              </w:rPr>
              <w:t>前提交响应文件。</w:t>
            </w:r>
          </w:p>
        </w:tc>
      </w:tr>
    </w:tbl>
    <w:p>
      <w:pPr>
        <w:pStyle w:val="34"/>
        <w:autoSpaceDN/>
        <w:spacing w:line="440" w:lineRule="exact"/>
        <w:ind w:firstLine="0"/>
        <w:rPr>
          <w:rFonts w:hint="eastAsia" w:ascii="宋体" w:hAnsi="宋体" w:eastAsia="宋体" w:cs="宋体"/>
          <w:b/>
          <w:bCs/>
          <w:sz w:val="24"/>
          <w:szCs w:val="24"/>
        </w:rPr>
      </w:pPr>
      <w:r>
        <w:rPr>
          <w:rFonts w:hint="eastAsia" w:ascii="宋体" w:hAnsi="宋体" w:eastAsia="宋体" w:cs="宋体"/>
          <w:b/>
          <w:bCs/>
          <w:sz w:val="24"/>
          <w:szCs w:val="24"/>
        </w:rPr>
        <w:t>一、项目基本情况</w:t>
      </w:r>
    </w:p>
    <w:p>
      <w:pPr>
        <w:autoSpaceDN/>
        <w:adjustRightInd w:val="0"/>
        <w:snapToGrid w:val="0"/>
        <w:spacing w:line="440" w:lineRule="exact"/>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sz w:val="24"/>
          <w:szCs w:val="24"/>
        </w:rPr>
        <w:t>1．采购编号：</w:t>
      </w:r>
      <w:r>
        <w:rPr>
          <w:rFonts w:hint="eastAsia" w:ascii="宋体" w:hAnsi="宋体" w:eastAsia="宋体" w:cs="宋体"/>
          <w:color w:val="auto"/>
          <w:kern w:val="0"/>
          <w:sz w:val="24"/>
          <w:szCs w:val="24"/>
          <w:highlight w:val="none"/>
          <w:lang w:val="en-US" w:eastAsia="zh-CN"/>
        </w:rPr>
        <w:t>博政采购（2023）88号</w:t>
      </w:r>
    </w:p>
    <w:p>
      <w:pPr>
        <w:autoSpaceDN/>
        <w:adjustRightInd w:val="0"/>
        <w:snapToGrid w:val="0"/>
        <w:spacing w:line="440" w:lineRule="exact"/>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sz w:val="24"/>
          <w:szCs w:val="24"/>
        </w:rPr>
        <w:t>2．项目名称：</w:t>
      </w:r>
      <w:r>
        <w:rPr>
          <w:rFonts w:hint="eastAsia" w:ascii="宋体" w:hAnsi="宋体" w:eastAsia="宋体" w:cs="宋体"/>
          <w:color w:val="auto"/>
          <w:kern w:val="0"/>
          <w:sz w:val="24"/>
          <w:szCs w:val="24"/>
          <w:highlight w:val="none"/>
          <w:lang w:val="en-US" w:eastAsia="zh-CN"/>
        </w:rPr>
        <w:t>2023年博爱县清化镇街道农产品交易中心项目</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3．采购方式：竞争性谈判</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4．预算金额：</w:t>
      </w:r>
      <w:r>
        <w:rPr>
          <w:rFonts w:hint="eastAsia" w:ascii="宋体" w:hAnsi="宋体" w:eastAsia="宋体" w:cs="宋体"/>
          <w:color w:val="auto"/>
          <w:kern w:val="0"/>
          <w:sz w:val="24"/>
          <w:szCs w:val="24"/>
          <w:highlight w:val="none"/>
          <w:lang w:val="en-US" w:eastAsia="zh-CN"/>
        </w:rPr>
        <w:t>1494944.23</w:t>
      </w:r>
      <w:r>
        <w:rPr>
          <w:rFonts w:hint="eastAsia" w:ascii="宋体" w:hAnsi="宋体" w:eastAsia="宋体" w:cs="宋体"/>
          <w:sz w:val="24"/>
          <w:szCs w:val="24"/>
          <w:lang w:eastAsia="zh-CN"/>
        </w:rPr>
        <w:t>元</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5．资金来源：</w:t>
      </w:r>
      <w:r>
        <w:rPr>
          <w:rFonts w:hint="eastAsia" w:ascii="宋体" w:hAnsi="宋体" w:eastAsia="宋体" w:cs="宋体"/>
          <w:sz w:val="24"/>
          <w:szCs w:val="24"/>
          <w:lang w:eastAsia="zh-CN"/>
        </w:rPr>
        <w:t>上级财政资金</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6．采购</w:t>
      </w:r>
      <w:r>
        <w:rPr>
          <w:rFonts w:hint="eastAsia" w:ascii="宋体" w:hAnsi="宋体" w:eastAsia="宋体" w:cs="宋体"/>
          <w:sz w:val="24"/>
          <w:szCs w:val="24"/>
          <w:lang w:eastAsia="zh-CN"/>
        </w:rPr>
        <w:t>内容</w:t>
      </w:r>
      <w:r>
        <w:rPr>
          <w:rFonts w:hint="eastAsia" w:ascii="宋体" w:hAnsi="宋体" w:eastAsia="宋体" w:cs="宋体"/>
          <w:sz w:val="24"/>
          <w:szCs w:val="24"/>
        </w:rPr>
        <w:t>：</w:t>
      </w:r>
      <w:r>
        <w:rPr>
          <w:rFonts w:hint="eastAsia" w:asciiTheme="minorEastAsia" w:hAnsiTheme="minorEastAsia" w:eastAsiaTheme="minorEastAsia" w:cstheme="minorEastAsia"/>
          <w:sz w:val="24"/>
          <w:szCs w:val="24"/>
          <w:lang w:eastAsia="zh-CN"/>
        </w:rPr>
        <w:t>2023年博爱县清化镇街道农产品交易中心项目，本工程为单层钢框架结构，建筑面积</w:t>
      </w:r>
      <w:r>
        <w:rPr>
          <w:rFonts w:hint="eastAsia" w:asciiTheme="minorEastAsia" w:hAnsiTheme="minorEastAsia" w:eastAsiaTheme="minorEastAsia" w:cstheme="minorEastAsia"/>
          <w:sz w:val="24"/>
          <w:szCs w:val="24"/>
          <w:lang w:val="en-US" w:eastAsia="zh-CN"/>
        </w:rPr>
        <w:t>1110平方米，主要施工内容如下：柱下独立基础，钢筋混凝土梁、板，加气块填充墙，外墙面真石漆+涂料+面砖；楼面为水泥砂浆地面；天棚水泥砂浆粉刷；屋面防水采用3.0mmSBS改性沥青防水卷材；窗户采用铝合金窗，安装铝合金卷帘门、钢制防盗门等</w:t>
      </w:r>
      <w:r>
        <w:rPr>
          <w:rFonts w:hint="eastAsia" w:ascii="宋体" w:hAnsi="宋体" w:eastAsia="宋体" w:cs="宋体"/>
          <w:color w:val="auto"/>
          <w:kern w:val="0"/>
          <w:sz w:val="24"/>
          <w:szCs w:val="24"/>
          <w:highlight w:val="none"/>
          <w:lang w:val="en-US" w:eastAsia="zh-CN"/>
        </w:rPr>
        <w:t>（具体详见图纸、工程量清单）</w:t>
      </w:r>
      <w:r>
        <w:rPr>
          <w:rFonts w:hint="eastAsia" w:ascii="宋体" w:hAnsi="宋体" w:eastAsia="宋体" w:cs="宋体"/>
          <w:sz w:val="24"/>
          <w:szCs w:val="24"/>
          <w:lang w:eastAsia="zh-CN"/>
        </w:rPr>
        <w:t>。</w:t>
      </w:r>
    </w:p>
    <w:p>
      <w:pPr>
        <w:autoSpaceDN/>
        <w:adjustRightInd w:val="0"/>
        <w:snapToGrid w:val="0"/>
        <w:spacing w:line="440" w:lineRule="exact"/>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sz w:val="24"/>
          <w:szCs w:val="24"/>
          <w:lang w:eastAsia="zh-CN"/>
        </w:rPr>
        <w:t>7．工期（合同履行期限）</w:t>
      </w:r>
      <w:r>
        <w:rPr>
          <w:rFonts w:hint="eastAsia" w:ascii="宋体" w:hAnsi="宋体" w:eastAsia="宋体" w:cs="宋体"/>
          <w:color w:val="auto"/>
          <w:kern w:val="0"/>
          <w:sz w:val="24"/>
          <w:szCs w:val="24"/>
          <w:highlight w:val="none"/>
          <w:lang w:val="en-US" w:eastAsia="zh-CN"/>
        </w:rPr>
        <w:t>：60日历天</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8．质量标准:合格</w:t>
      </w:r>
    </w:p>
    <w:p>
      <w:pPr>
        <w:autoSpaceDN/>
        <w:adjustRightInd w:val="0"/>
        <w:snapToGrid w:val="0"/>
        <w:spacing w:line="440" w:lineRule="exact"/>
        <w:rPr>
          <w:rFonts w:hint="eastAsia" w:ascii="宋体" w:hAnsi="宋体" w:eastAsia="宋体" w:cs="宋体"/>
          <w:sz w:val="24"/>
          <w:szCs w:val="24"/>
        </w:rPr>
      </w:pPr>
      <w:r>
        <w:rPr>
          <w:rFonts w:hint="eastAsia" w:ascii="宋体" w:hAnsi="宋体" w:eastAsia="宋体" w:cs="宋体"/>
          <w:b/>
          <w:bCs/>
          <w:sz w:val="24"/>
          <w:szCs w:val="24"/>
        </w:rPr>
        <w:t>二、申请人资格要求</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 符合《中华人民共和国政府采购法》第二十二条之规定；</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 落实政府采购政策需满足的资格要求：该项目全额面向中小企业采购，供应商需提供中小企业声明函。</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本项目的特定资格要求：</w:t>
      </w:r>
    </w:p>
    <w:p>
      <w:pPr>
        <w:autoSpaceDN/>
        <w:adjustRightInd w:val="0"/>
        <w:snapToGrid w:val="0"/>
        <w:spacing w:line="440" w:lineRule="exact"/>
        <w:ind w:firstLine="480" w:firstLineChars="200"/>
        <w:rPr>
          <w:rFonts w:hint="eastAsia" w:asciiTheme="minorEastAsia" w:hAnsiTheme="minorEastAsia" w:eastAsiaTheme="minorEastAsia" w:cstheme="minorEastAsia"/>
          <w:sz w:val="24"/>
          <w:szCs w:val="24"/>
          <w:lang w:val="en-US" w:eastAsia="en-US"/>
        </w:rPr>
      </w:pPr>
      <w:r>
        <w:rPr>
          <w:rFonts w:hint="eastAsia" w:asciiTheme="minorEastAsia" w:hAnsiTheme="minorEastAsia" w:eastAsiaTheme="minorEastAsia" w:cstheme="minorEastAsia"/>
          <w:sz w:val="24"/>
          <w:szCs w:val="24"/>
          <w:lang w:val="en-US" w:eastAsia="zh-CN"/>
        </w:rPr>
        <w:t>3.1供应商须具有建筑工程施工总承包叁级及以上资质，</w:t>
      </w:r>
      <w:r>
        <w:rPr>
          <w:rFonts w:hint="eastAsia" w:eastAsia="宋体"/>
          <w:szCs w:val="24"/>
        </w:rPr>
        <w:t>且必须具有独立法人资格</w:t>
      </w:r>
      <w:r>
        <w:rPr>
          <w:rFonts w:hint="eastAsia" w:eastAsia="宋体"/>
          <w:szCs w:val="24"/>
          <w:lang w:eastAsia="zh-CN"/>
        </w:rPr>
        <w:t>，</w:t>
      </w:r>
      <w:r>
        <w:rPr>
          <w:rFonts w:hint="eastAsia" w:asciiTheme="minorEastAsia" w:hAnsiTheme="minorEastAsia" w:eastAsiaTheme="minorEastAsia" w:cstheme="minorEastAsia"/>
          <w:sz w:val="24"/>
          <w:szCs w:val="24"/>
          <w:lang w:val="en-US" w:eastAsia="zh-CN"/>
        </w:rPr>
        <w:t>具备有效期范围内的企业营业执照（副本）、安全生产许可证（副本），并在人员、设备、资金等方面具有相应的施工能力；</w:t>
      </w:r>
    </w:p>
    <w:p>
      <w:pPr>
        <w:pStyle w:val="3"/>
        <w:autoSpaceDN/>
        <w:spacing w:after="0" w:line="440" w:lineRule="exact"/>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3.2拟派项目经理须具备建筑工程专业贰级及以上建造师资格（不含临时），具有有效期内项目经理安全生产考核合格证书（B证），且未担任其他在建工程项目，拟派项目技术负责人须具有相关专业中级及以上技术职称；</w:t>
      </w:r>
    </w:p>
    <w:p>
      <w:pPr>
        <w:pStyle w:val="3"/>
        <w:autoSpaceDN/>
        <w:spacing w:after="0" w:line="440" w:lineRule="exact"/>
        <w:ind w:firstLine="480" w:firstLineChars="200"/>
        <w:rPr>
          <w:rFonts w:hint="eastAsia" w:ascii="宋体" w:hAnsi="宋体" w:eastAsia="宋体" w:cs="宋体"/>
          <w:szCs w:val="24"/>
        </w:rPr>
      </w:pPr>
      <w:r>
        <w:rPr>
          <w:rFonts w:hint="eastAsia" w:ascii="宋体" w:hAnsi="宋体" w:eastAsia="宋体" w:cs="宋体"/>
          <w:szCs w:val="24"/>
          <w:lang w:eastAsia="zh-CN"/>
        </w:rPr>
        <w:t xml:space="preserve">3.3 </w:t>
      </w:r>
      <w:r>
        <w:rPr>
          <w:rFonts w:hint="eastAsia" w:ascii="宋体" w:hAnsi="宋体" w:eastAsia="宋体" w:cs="宋体"/>
          <w:szCs w:val="24"/>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szCs w:val="24"/>
          <w:lang w:eastAsia="zh-CN"/>
        </w:rPr>
        <w:t>税收违法黑名单</w:t>
      </w:r>
      <w:r>
        <w:rPr>
          <w:rFonts w:hint="eastAsia" w:ascii="宋体" w:hAnsi="宋体" w:eastAsia="宋体" w:cs="宋体"/>
          <w:szCs w:val="24"/>
        </w:rPr>
        <w:t>、政府采购严重违法失信行为记录名单的供应商，拒绝参与政府采购活动，同时对信用信息查询记录和证据进行打印存档； </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4</w:t>
      </w:r>
      <w:r>
        <w:rPr>
          <w:rFonts w:hint="eastAsia" w:ascii="宋体" w:hAnsi="宋体" w:eastAsia="宋体" w:cs="宋体"/>
          <w:sz w:val="24"/>
          <w:szCs w:val="24"/>
        </w:rPr>
        <w:t>本项目不接受联合体投标；</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5</w:t>
      </w:r>
      <w:r>
        <w:rPr>
          <w:rFonts w:hint="eastAsia" w:ascii="宋体" w:hAnsi="宋体" w:eastAsia="宋体" w:cs="宋体"/>
          <w:sz w:val="24"/>
          <w:szCs w:val="24"/>
        </w:rPr>
        <w:t>资格审查方式：资格后审。</w:t>
      </w:r>
      <w:r>
        <w:rPr>
          <w:rFonts w:hint="eastAsia" w:ascii="宋体" w:hAnsi="宋体" w:eastAsia="宋体" w:cs="宋体"/>
          <w:sz w:val="24"/>
          <w:szCs w:val="24"/>
        </w:rPr>
        <w:tab/>
      </w:r>
    </w:p>
    <w:p>
      <w:pPr>
        <w:widowControl/>
        <w:autoSpaceDN/>
        <w:spacing w:line="440" w:lineRule="exact"/>
        <w:rPr>
          <w:rFonts w:hint="eastAsia" w:ascii="宋体" w:hAnsi="宋体" w:eastAsia="宋体" w:cs="宋体"/>
          <w:b/>
          <w:bCs/>
          <w:sz w:val="24"/>
          <w:szCs w:val="24"/>
        </w:rPr>
      </w:pPr>
      <w:r>
        <w:rPr>
          <w:rFonts w:hint="eastAsia" w:ascii="宋体" w:hAnsi="宋体" w:eastAsia="宋体" w:cs="宋体"/>
          <w:b/>
          <w:bCs/>
          <w:sz w:val="24"/>
          <w:szCs w:val="24"/>
        </w:rPr>
        <w:t>三、获取采购文件</w:t>
      </w:r>
    </w:p>
    <w:p>
      <w:pPr>
        <w:spacing w:before="163" w:line="227" w:lineRule="auto"/>
        <w:ind w:left="498"/>
        <w:rPr>
          <w:rFonts w:hint="eastAsia" w:ascii="宋体" w:hAnsi="宋体" w:eastAsia="宋体" w:cs="宋体"/>
          <w:sz w:val="23"/>
          <w:szCs w:val="23"/>
        </w:rPr>
      </w:pPr>
      <w:r>
        <w:rPr>
          <w:rFonts w:hint="eastAsia" w:ascii="宋体" w:hAnsi="宋体" w:eastAsia="宋体" w:cs="宋体"/>
          <w:b/>
          <w:bCs/>
          <w:sz w:val="24"/>
          <w:szCs w:val="24"/>
        </w:rPr>
        <w:t>1. 时间：</w:t>
      </w:r>
      <w:r>
        <w:rPr>
          <w:rFonts w:hint="eastAsia" w:ascii="宋体" w:hAnsi="宋体" w:eastAsia="宋体" w:cs="宋体"/>
          <w:b/>
          <w:bCs/>
          <w:sz w:val="24"/>
          <w:szCs w:val="24"/>
          <w:u w:val="single"/>
        </w:rPr>
        <w:t>2023 年</w:t>
      </w:r>
      <w:r>
        <w:rPr>
          <w:rFonts w:hint="eastAsia" w:ascii="宋体" w:hAnsi="宋体" w:eastAsia="宋体" w:cs="宋体"/>
          <w:b/>
          <w:bCs/>
          <w:sz w:val="24"/>
          <w:szCs w:val="24"/>
          <w:u w:val="single"/>
          <w:lang w:val="en-US" w:eastAsia="zh-CN"/>
        </w:rPr>
        <w:t>9</w:t>
      </w:r>
      <w:r>
        <w:rPr>
          <w:rFonts w:hint="eastAsia" w:ascii="宋体" w:hAnsi="宋体" w:eastAsia="宋体" w:cs="宋体"/>
          <w:b/>
          <w:bCs/>
          <w:sz w:val="24"/>
          <w:szCs w:val="24"/>
          <w:u w:val="single"/>
        </w:rPr>
        <w:t>月</w:t>
      </w:r>
      <w:r>
        <w:rPr>
          <w:rFonts w:hint="eastAsia" w:ascii="宋体" w:hAnsi="宋体" w:eastAsia="宋体" w:cs="宋体"/>
          <w:b/>
          <w:bCs/>
          <w:sz w:val="24"/>
          <w:szCs w:val="24"/>
          <w:u w:val="single"/>
          <w:lang w:val="en-US" w:eastAsia="zh-CN"/>
        </w:rPr>
        <w:t>14</w:t>
      </w:r>
      <w:r>
        <w:rPr>
          <w:rFonts w:hint="eastAsia" w:ascii="宋体" w:hAnsi="宋体" w:eastAsia="宋体" w:cs="宋体"/>
          <w:b/>
          <w:bCs/>
          <w:sz w:val="24"/>
          <w:szCs w:val="24"/>
          <w:u w:val="single"/>
        </w:rPr>
        <w:t>日至 2023 年</w:t>
      </w:r>
      <w:r>
        <w:rPr>
          <w:rFonts w:hint="eastAsia" w:ascii="宋体" w:hAnsi="宋体" w:eastAsia="宋体" w:cs="宋体"/>
          <w:b/>
          <w:bCs/>
          <w:sz w:val="24"/>
          <w:szCs w:val="24"/>
          <w:u w:val="single"/>
          <w:lang w:val="en-US" w:eastAsia="zh-CN"/>
        </w:rPr>
        <w:t>9</w:t>
      </w:r>
      <w:r>
        <w:rPr>
          <w:rFonts w:hint="eastAsia" w:ascii="宋体" w:hAnsi="宋体" w:eastAsia="宋体" w:cs="宋体"/>
          <w:b/>
          <w:bCs/>
          <w:sz w:val="24"/>
          <w:szCs w:val="24"/>
          <w:u w:val="single"/>
        </w:rPr>
        <w:t>月</w:t>
      </w:r>
      <w:r>
        <w:rPr>
          <w:rFonts w:hint="eastAsia" w:ascii="宋体" w:hAnsi="宋体" w:eastAsia="宋体" w:cs="宋体"/>
          <w:b/>
          <w:bCs/>
          <w:sz w:val="24"/>
          <w:szCs w:val="24"/>
          <w:u w:val="single"/>
          <w:lang w:val="en-US" w:eastAsia="zh-CN"/>
        </w:rPr>
        <w:t>18</w:t>
      </w:r>
      <w:r>
        <w:rPr>
          <w:rFonts w:hint="eastAsia" w:ascii="宋体" w:hAnsi="宋体" w:eastAsia="宋体" w:cs="宋体"/>
          <w:b/>
          <w:bCs/>
          <w:sz w:val="24"/>
          <w:szCs w:val="24"/>
          <w:u w:val="single"/>
        </w:rPr>
        <w:t xml:space="preserve">日 (北京时间) </w:t>
      </w:r>
      <w:r>
        <w:rPr>
          <w:rFonts w:hint="eastAsia" w:ascii="宋体" w:hAnsi="宋体" w:eastAsia="宋体" w:cs="宋体"/>
          <w:b/>
          <w:bCs/>
          <w:sz w:val="24"/>
          <w:szCs w:val="24"/>
        </w:rPr>
        <w:t>；</w:t>
      </w:r>
    </w:p>
    <w:p>
      <w:pPr>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 xml:space="preserve"> </w:t>
      </w:r>
      <w:r>
        <w:rPr>
          <w:rFonts w:hint="eastAsia" w:ascii="宋体" w:hAnsi="宋体" w:eastAsia="宋体" w:cs="宋体"/>
          <w:sz w:val="24"/>
          <w:szCs w:val="24"/>
        </w:rPr>
        <w:t>地点：凡有意参加投标者，请</w:t>
      </w:r>
      <w:r>
        <w:rPr>
          <w:rFonts w:hint="eastAsia" w:ascii="宋体" w:hAnsi="宋体" w:eastAsia="宋体" w:cs="宋体"/>
          <w:sz w:val="24"/>
          <w:szCs w:val="24"/>
          <w:lang w:eastAsia="zh-CN"/>
        </w:rPr>
        <w:t>登录</w:t>
      </w:r>
      <w:r>
        <w:rPr>
          <w:rFonts w:hint="eastAsia" w:ascii="宋体" w:hAnsi="宋体" w:eastAsia="宋体" w:cs="宋体"/>
          <w:sz w:val="24"/>
          <w:szCs w:val="24"/>
        </w:rPr>
        <w:t>焦作市公共资源交易中心</w:t>
      </w:r>
      <w:r>
        <w:rPr>
          <w:rFonts w:hint="eastAsia" w:ascii="宋体" w:hAnsi="宋体" w:eastAsia="宋体" w:cs="宋体"/>
          <w:sz w:val="24"/>
          <w:szCs w:val="24"/>
          <w:lang w:eastAsia="zh-CN"/>
        </w:rPr>
        <w:t>官</w:t>
      </w:r>
      <w:r>
        <w:rPr>
          <w:rFonts w:hint="eastAsia" w:ascii="宋体" w:hAnsi="宋体" w:eastAsia="宋体" w:cs="宋体"/>
          <w:sz w:val="24"/>
          <w:szCs w:val="24"/>
        </w:rPr>
        <w:t>网站进行网上下载</w:t>
      </w:r>
      <w:r>
        <w:rPr>
          <w:rFonts w:hint="eastAsia" w:ascii="宋体" w:hAnsi="宋体" w:eastAsia="宋体" w:cs="宋体"/>
          <w:sz w:val="24"/>
          <w:szCs w:val="24"/>
          <w:lang w:eastAsia="zh-CN"/>
        </w:rPr>
        <w:t>谈判文件；</w:t>
      </w:r>
    </w:p>
    <w:p>
      <w:pPr>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方式：网上下载</w:t>
      </w:r>
      <w:r>
        <w:rPr>
          <w:rFonts w:hint="eastAsia" w:ascii="宋体" w:hAnsi="宋体" w:eastAsia="宋体" w:cs="宋体"/>
          <w:sz w:val="24"/>
          <w:szCs w:val="24"/>
          <w:lang w:eastAsia="zh-CN"/>
        </w:rPr>
        <w:t>。</w:t>
      </w:r>
    </w:p>
    <w:p>
      <w:pPr>
        <w:spacing w:before="163" w:line="227" w:lineRule="auto"/>
        <w:rPr>
          <w:rFonts w:hint="eastAsia" w:ascii="宋体" w:hAnsi="宋体" w:eastAsia="宋体" w:cs="宋体"/>
          <w:b/>
          <w:sz w:val="24"/>
          <w:szCs w:val="24"/>
        </w:rPr>
      </w:pPr>
      <w:r>
        <w:rPr>
          <w:rFonts w:hint="eastAsia" w:ascii="宋体" w:hAnsi="宋体" w:eastAsia="宋体" w:cs="宋体"/>
          <w:b/>
          <w:sz w:val="24"/>
          <w:szCs w:val="24"/>
        </w:rPr>
        <w:t>四、响应文件提交</w:t>
      </w:r>
    </w:p>
    <w:p>
      <w:pPr>
        <w:autoSpaceDN/>
        <w:adjustRightInd w:val="0"/>
        <w:snapToGrid w:val="0"/>
        <w:spacing w:line="440" w:lineRule="exact"/>
        <w:ind w:firstLine="482" w:firstLineChars="200"/>
        <w:rPr>
          <w:rFonts w:hint="eastAsia" w:ascii="宋体" w:hAnsi="宋体" w:eastAsia="宋体" w:cs="宋体"/>
          <w:color w:val="000000"/>
          <w:sz w:val="24"/>
          <w:szCs w:val="24"/>
        </w:rPr>
      </w:pPr>
      <w:r>
        <w:rPr>
          <w:rFonts w:hint="eastAsia" w:ascii="宋体" w:hAnsi="宋体" w:eastAsia="宋体" w:cs="宋体"/>
          <w:b/>
          <w:bCs/>
          <w:sz w:val="24"/>
          <w:szCs w:val="24"/>
        </w:rPr>
        <w:t>1</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截止时间</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u w:val="single"/>
          <w:lang w:eastAsia="zh-CN"/>
        </w:rPr>
        <w:t>2023年</w:t>
      </w:r>
      <w:r>
        <w:rPr>
          <w:rFonts w:hint="eastAsia" w:ascii="宋体" w:hAnsi="宋体" w:eastAsia="宋体" w:cs="宋体"/>
          <w:b/>
          <w:bCs/>
          <w:color w:val="000000"/>
          <w:sz w:val="24"/>
          <w:szCs w:val="24"/>
          <w:u w:val="single"/>
          <w:lang w:val="en-US" w:eastAsia="zh-CN"/>
        </w:rPr>
        <w:t>9</w:t>
      </w:r>
      <w:r>
        <w:rPr>
          <w:rFonts w:hint="eastAsia" w:ascii="宋体" w:hAnsi="宋体" w:eastAsia="宋体" w:cs="宋体"/>
          <w:b/>
          <w:bCs/>
          <w:color w:val="000000"/>
          <w:sz w:val="24"/>
          <w:szCs w:val="24"/>
          <w:u w:val="single"/>
          <w:lang w:eastAsia="zh-CN"/>
        </w:rPr>
        <w:t>月</w:t>
      </w:r>
      <w:r>
        <w:rPr>
          <w:rFonts w:hint="eastAsia" w:ascii="宋体" w:hAnsi="宋体" w:eastAsia="宋体" w:cs="宋体"/>
          <w:b/>
          <w:bCs/>
          <w:color w:val="000000"/>
          <w:sz w:val="24"/>
          <w:szCs w:val="24"/>
          <w:u w:val="single"/>
          <w:lang w:val="en-US" w:eastAsia="zh-CN"/>
        </w:rPr>
        <w:t>22</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09</w:t>
      </w:r>
      <w:r>
        <w:rPr>
          <w:rFonts w:hint="eastAsia" w:ascii="宋体" w:hAnsi="宋体" w:eastAsia="宋体" w:cs="宋体"/>
          <w:b/>
          <w:bCs/>
          <w:color w:val="000000"/>
          <w:sz w:val="24"/>
          <w:szCs w:val="24"/>
          <w:u w:val="single"/>
          <w:lang w:eastAsia="zh-CN"/>
        </w:rPr>
        <w:t>时</w:t>
      </w:r>
      <w:r>
        <w:rPr>
          <w:rFonts w:hint="eastAsia" w:ascii="宋体" w:hAnsi="宋体" w:eastAsia="宋体" w:cs="宋体"/>
          <w:b/>
          <w:bCs/>
          <w:color w:val="000000"/>
          <w:sz w:val="24"/>
          <w:szCs w:val="24"/>
          <w:u w:val="single"/>
          <w:lang w:val="en-US" w:eastAsia="zh-CN"/>
        </w:rPr>
        <w:t>00</w:t>
      </w:r>
      <w:r>
        <w:rPr>
          <w:rFonts w:hint="eastAsia" w:ascii="宋体" w:hAnsi="宋体" w:eastAsia="宋体" w:cs="宋体"/>
          <w:b/>
          <w:bCs/>
          <w:color w:val="000000"/>
          <w:sz w:val="24"/>
          <w:szCs w:val="24"/>
          <w:u w:val="single"/>
          <w:lang w:eastAsia="zh-CN"/>
        </w:rPr>
        <w:t>分</w:t>
      </w:r>
      <w:r>
        <w:rPr>
          <w:rFonts w:hint="eastAsia" w:ascii="宋体" w:hAnsi="宋体" w:eastAsia="宋体" w:cs="宋体"/>
          <w:b/>
          <w:bCs/>
          <w:color w:val="000000"/>
          <w:sz w:val="24"/>
          <w:szCs w:val="24"/>
          <w:u w:val="single"/>
        </w:rPr>
        <w:t>（北京时间）；</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地点：焦作市公共资源交易中心</w:t>
      </w:r>
      <w:r>
        <w:rPr>
          <w:rFonts w:hint="eastAsia" w:ascii="宋体" w:hAnsi="宋体" w:eastAsia="宋体" w:cs="宋体"/>
          <w:sz w:val="24"/>
          <w:szCs w:val="24"/>
          <w:shd w:val="clear" w:color="auto" w:fill="FFFFFF"/>
        </w:rPr>
        <w:t>网站系统</w:t>
      </w:r>
      <w:r>
        <w:rPr>
          <w:rFonts w:hint="eastAsia" w:ascii="宋体" w:hAnsi="宋体" w:eastAsia="宋体" w:cs="宋体"/>
          <w:sz w:val="24"/>
          <w:szCs w:val="24"/>
          <w:shd w:val="clear" w:color="auto" w:fill="FFFFFF"/>
          <w:lang w:eastAsia="zh-CN"/>
        </w:rPr>
        <w:t>。</w:t>
      </w:r>
    </w:p>
    <w:p>
      <w:pPr>
        <w:autoSpaceDN/>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五、开启</w:t>
      </w:r>
    </w:p>
    <w:p>
      <w:pPr>
        <w:autoSpaceDN/>
        <w:adjustRightInd w:val="0"/>
        <w:snapToGrid w:val="0"/>
        <w:spacing w:line="44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时间：</w:t>
      </w:r>
      <w:r>
        <w:rPr>
          <w:rFonts w:hint="eastAsia" w:ascii="宋体" w:hAnsi="宋体" w:eastAsia="宋体" w:cs="宋体"/>
          <w:b/>
          <w:bCs/>
          <w:color w:val="000000"/>
          <w:sz w:val="24"/>
          <w:szCs w:val="24"/>
          <w:u w:val="single"/>
          <w:lang w:eastAsia="zh-CN"/>
        </w:rPr>
        <w:t>2023年</w:t>
      </w:r>
      <w:r>
        <w:rPr>
          <w:rFonts w:hint="eastAsia" w:ascii="宋体" w:hAnsi="宋体" w:eastAsia="宋体" w:cs="宋体"/>
          <w:b/>
          <w:bCs/>
          <w:color w:val="000000"/>
          <w:sz w:val="24"/>
          <w:szCs w:val="24"/>
          <w:u w:val="single"/>
          <w:lang w:val="en-US" w:eastAsia="zh-CN"/>
        </w:rPr>
        <w:t>9</w:t>
      </w:r>
      <w:r>
        <w:rPr>
          <w:rFonts w:hint="eastAsia" w:ascii="宋体" w:hAnsi="宋体" w:eastAsia="宋体" w:cs="宋体"/>
          <w:b/>
          <w:bCs/>
          <w:color w:val="000000"/>
          <w:sz w:val="24"/>
          <w:szCs w:val="24"/>
          <w:u w:val="single"/>
          <w:lang w:eastAsia="zh-CN"/>
        </w:rPr>
        <w:t>月</w:t>
      </w:r>
      <w:r>
        <w:rPr>
          <w:rFonts w:hint="eastAsia" w:ascii="宋体" w:hAnsi="宋体" w:eastAsia="宋体" w:cs="宋体"/>
          <w:b/>
          <w:bCs/>
          <w:color w:val="000000"/>
          <w:sz w:val="24"/>
          <w:szCs w:val="24"/>
          <w:u w:val="single"/>
          <w:lang w:val="en-US" w:eastAsia="zh-CN"/>
        </w:rPr>
        <w:t xml:space="preserve"> 22</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 xml:space="preserve">09 </w:t>
      </w:r>
      <w:r>
        <w:rPr>
          <w:rFonts w:hint="eastAsia" w:ascii="宋体" w:hAnsi="宋体" w:eastAsia="宋体" w:cs="宋体"/>
          <w:b/>
          <w:bCs/>
          <w:color w:val="000000"/>
          <w:sz w:val="24"/>
          <w:szCs w:val="24"/>
          <w:u w:val="single"/>
          <w:lang w:eastAsia="zh-CN"/>
        </w:rPr>
        <w:t>时</w:t>
      </w:r>
      <w:r>
        <w:rPr>
          <w:rFonts w:hint="eastAsia" w:ascii="宋体" w:hAnsi="宋体" w:eastAsia="宋体" w:cs="宋体"/>
          <w:b/>
          <w:bCs/>
          <w:color w:val="000000"/>
          <w:sz w:val="24"/>
          <w:szCs w:val="24"/>
          <w:u w:val="single"/>
          <w:lang w:val="en-US" w:eastAsia="zh-CN"/>
        </w:rPr>
        <w:t xml:space="preserve"> 00</w:t>
      </w:r>
      <w:r>
        <w:rPr>
          <w:rFonts w:hint="eastAsia" w:ascii="宋体" w:hAnsi="宋体" w:eastAsia="宋体" w:cs="宋体"/>
          <w:b/>
          <w:bCs/>
          <w:color w:val="000000"/>
          <w:sz w:val="24"/>
          <w:szCs w:val="24"/>
          <w:u w:val="single"/>
          <w:lang w:eastAsia="zh-CN"/>
        </w:rPr>
        <w:t xml:space="preserve"> 分</w:t>
      </w:r>
      <w:r>
        <w:rPr>
          <w:rFonts w:hint="eastAsia" w:ascii="宋体" w:hAnsi="宋体" w:eastAsia="宋体" w:cs="宋体"/>
          <w:b/>
          <w:bCs/>
          <w:sz w:val="24"/>
          <w:szCs w:val="24"/>
          <w:u w:val="single"/>
          <w:lang w:eastAsia="zh-CN"/>
        </w:rPr>
        <w:t>（</w:t>
      </w:r>
      <w:r>
        <w:rPr>
          <w:rFonts w:hint="eastAsia" w:ascii="宋体" w:hAnsi="宋体" w:eastAsia="宋体" w:cs="宋体"/>
          <w:b/>
          <w:bCs/>
          <w:sz w:val="24"/>
          <w:szCs w:val="24"/>
          <w:lang w:eastAsia="zh-CN"/>
        </w:rPr>
        <w:t>北京时间）；</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地点：博爱县公共资源交易中心二楼不见面开标</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室。</w:t>
      </w:r>
    </w:p>
    <w:p>
      <w:pPr>
        <w:autoSpaceDN/>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六、公告期限</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自本公告发布之日起3个工作日。</w:t>
      </w:r>
    </w:p>
    <w:p>
      <w:pPr>
        <w:autoSpaceDN/>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七、其他补充事宜</w:t>
      </w:r>
    </w:p>
    <w:p>
      <w:pPr>
        <w:pStyle w:val="16"/>
        <w:shd w:val="clear" w:color="auto" w:fill="FFFFFF"/>
        <w:autoSpaceDN/>
        <w:spacing w:before="0" w:beforeAutospacing="0" w:after="0" w:afterAutospacing="0" w:line="440" w:lineRule="exact"/>
        <w:ind w:firstLine="480" w:firstLineChars="200"/>
        <w:rPr>
          <w:rFonts w:hint="eastAsia" w:ascii="宋体" w:hAnsi="宋体" w:eastAsia="宋体" w:cs="宋体"/>
          <w:b w:val="0"/>
          <w:bCs/>
          <w:color w:val="auto"/>
          <w:szCs w:val="24"/>
          <w:shd w:val="clear" w:color="auto" w:fill="FFFFFF"/>
          <w:lang w:eastAsia="zh-CN"/>
        </w:rPr>
      </w:pPr>
      <w:r>
        <w:rPr>
          <w:rFonts w:hint="eastAsia" w:ascii="宋体" w:hAnsi="宋体" w:eastAsia="宋体" w:cs="宋体"/>
          <w:b w:val="0"/>
          <w:bCs/>
          <w:color w:val="auto"/>
          <w:szCs w:val="24"/>
          <w:shd w:val="clear" w:color="auto" w:fill="FFFFFF"/>
          <w:lang w:eastAsia="zh-CN"/>
        </w:rPr>
        <w:t>1</w:t>
      </w:r>
      <w:r>
        <w:rPr>
          <w:rFonts w:hint="eastAsia" w:eastAsia="宋体" w:cs="宋体"/>
          <w:b w:val="0"/>
          <w:bCs/>
          <w:color w:val="auto"/>
          <w:szCs w:val="24"/>
          <w:shd w:val="clear" w:color="auto" w:fill="FFFFFF"/>
          <w:lang w:eastAsia="zh-CN"/>
        </w:rPr>
        <w:t>.</w:t>
      </w:r>
      <w:r>
        <w:rPr>
          <w:rFonts w:hint="eastAsia" w:eastAsia="宋体" w:cs="宋体"/>
          <w:b w:val="0"/>
          <w:bCs/>
          <w:color w:val="auto"/>
          <w:szCs w:val="24"/>
          <w:shd w:val="clear" w:color="auto" w:fill="FFFFFF"/>
          <w:lang w:val="en-US" w:eastAsia="zh-CN"/>
        </w:rPr>
        <w:t xml:space="preserve"> </w:t>
      </w:r>
      <w:r>
        <w:rPr>
          <w:rFonts w:hint="eastAsia" w:ascii="宋体" w:hAnsi="宋体" w:eastAsia="宋体" w:cs="宋体"/>
          <w:b w:val="0"/>
          <w:bCs/>
          <w:color w:val="auto"/>
          <w:szCs w:val="24"/>
          <w:shd w:val="clear" w:color="auto" w:fill="FFFFFF"/>
        </w:rPr>
        <w:t>本公告在</w:t>
      </w:r>
      <w:r>
        <w:rPr>
          <w:rFonts w:hint="eastAsia" w:ascii="宋体" w:hAnsi="宋体" w:eastAsia="宋体" w:cs="宋体"/>
          <w:b w:val="0"/>
          <w:bCs/>
          <w:color w:val="auto"/>
          <w:lang w:eastAsia="zh-CN"/>
        </w:rPr>
        <w:t>《中国招标投标公共服务平台》、《焦作市政府采购网》、《焦作市公共资源交易中心网》、《博爱县人民政府网》、《博爱县公共资源交易中心网》</w:t>
      </w:r>
      <w:r>
        <w:rPr>
          <w:rFonts w:hint="eastAsia" w:ascii="宋体" w:hAnsi="宋体" w:eastAsia="宋体" w:cs="宋体"/>
          <w:b w:val="0"/>
          <w:bCs/>
          <w:color w:val="auto"/>
          <w:szCs w:val="24"/>
          <w:shd w:val="clear" w:color="auto" w:fill="FFFFFF"/>
        </w:rPr>
        <w:t>http://www.baxggzyjyzx.cn/网上发布</w:t>
      </w:r>
      <w:r>
        <w:rPr>
          <w:rFonts w:hint="eastAsia" w:ascii="宋体" w:hAnsi="宋体" w:eastAsia="宋体" w:cs="宋体"/>
          <w:b w:val="0"/>
          <w:bCs/>
          <w:color w:val="auto"/>
          <w:szCs w:val="24"/>
          <w:shd w:val="clear" w:color="auto" w:fill="FFFFFF"/>
          <w:lang w:eastAsia="zh-CN"/>
        </w:rPr>
        <w:t>。</w:t>
      </w:r>
    </w:p>
    <w:p>
      <w:pPr>
        <w:pStyle w:val="16"/>
        <w:autoSpaceDN/>
        <w:spacing w:before="0" w:beforeAutospacing="0" w:after="0" w:afterAutospacing="0" w:line="440" w:lineRule="exact"/>
        <w:ind w:firstLine="480" w:firstLineChars="200"/>
        <w:jc w:val="both"/>
        <w:rPr>
          <w:rFonts w:hint="eastAsia" w:ascii="宋体" w:hAnsi="宋体" w:eastAsia="宋体" w:cs="宋体"/>
          <w:color w:val="auto"/>
          <w:szCs w:val="24"/>
          <w:lang w:eastAsia="zh-CN"/>
        </w:rPr>
      </w:pPr>
      <w:r>
        <w:rPr>
          <w:rFonts w:hint="eastAsia" w:ascii="宋体" w:hAnsi="宋体" w:eastAsia="宋体" w:cs="宋体"/>
          <w:szCs w:val="24"/>
          <w:lang w:eastAsia="zh-CN"/>
        </w:rPr>
        <w:t>2. 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w:t>
      </w:r>
      <w:r>
        <w:rPr>
          <w:rFonts w:hint="eastAsia" w:ascii="宋体" w:hAnsi="宋体" w:eastAsia="宋体" w:cs="宋体"/>
          <w:color w:val="auto"/>
          <w:szCs w:val="24"/>
          <w:lang w:eastAsia="zh-CN"/>
        </w:rPr>
        <w:t>请提前上传响应性文件，并在开标截止时间前登录不见面开标大厅</w:t>
      </w:r>
    </w:p>
    <w:p>
      <w:pPr>
        <w:pStyle w:val="16"/>
        <w:autoSpaceDN/>
        <w:spacing w:before="0" w:beforeAutospacing="0" w:after="0" w:afterAutospacing="0" w:line="440" w:lineRule="exact"/>
        <w:jc w:val="both"/>
        <w:rPr>
          <w:rFonts w:hint="eastAsia" w:ascii="宋体" w:hAnsi="宋体" w:eastAsia="宋体" w:cs="宋体"/>
          <w:szCs w:val="24"/>
          <w:lang w:eastAsia="zh-CN"/>
        </w:rPr>
      </w:pPr>
      <w:r>
        <w:rPr>
          <w:rFonts w:hint="eastAsia" w:ascii="宋体" w:hAnsi="宋体" w:eastAsia="宋体" w:cs="宋体"/>
          <w:color w:val="auto"/>
          <w:szCs w:val="24"/>
          <w:lang w:eastAsia="zh-CN"/>
        </w:rPr>
        <w:t>（http://ggzy.jiaozuo.gov.cn/BidOpeningHall/bidhall/default/login）</w:t>
      </w:r>
      <w:r>
        <w:rPr>
          <w:rFonts w:hint="eastAsia" w:ascii="宋体" w:hAnsi="宋体" w:eastAsia="宋体" w:cs="宋体"/>
          <w:szCs w:val="24"/>
          <w:lang w:eastAsia="zh-CN"/>
        </w:rPr>
        <w:t>进行签到，按要求解密响应性文件。因文件未及时上传导致投标失败的责任由供应商自行承担，具体要求详见竞争性谈判文件。 平台统一技术服务电话：400-998-0000，服务 QQ：4008503300，服务时间：周一至周日 8：00-17：30。</w:t>
      </w:r>
    </w:p>
    <w:p>
      <w:pPr>
        <w:pStyle w:val="16"/>
        <w:numPr>
          <w:ilvl w:val="0"/>
          <w:numId w:val="1"/>
        </w:numPr>
        <w:autoSpaceDN/>
        <w:spacing w:before="0" w:beforeAutospacing="0" w:after="0" w:afterAutospacing="0" w:line="440" w:lineRule="exact"/>
        <w:ind w:firstLine="480" w:firstLineChars="200"/>
        <w:jc w:val="both"/>
        <w:rPr>
          <w:rFonts w:hint="eastAsia" w:ascii="宋体" w:hAnsi="宋体" w:eastAsia="宋体" w:cs="宋体"/>
          <w:szCs w:val="24"/>
          <w:lang w:eastAsia="zh-CN"/>
        </w:rPr>
      </w:pPr>
      <w:r>
        <w:rPr>
          <w:rFonts w:hint="eastAsia" w:ascii="宋体" w:hAnsi="宋体" w:eastAsia="宋体" w:cs="宋体"/>
          <w:szCs w:val="24"/>
          <w:lang w:eastAsia="zh-CN"/>
        </w:rPr>
        <w:t>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b/>
          <w:sz w:val="24"/>
          <w:szCs w:val="24"/>
        </w:rPr>
        <w:t>八、</w:t>
      </w:r>
      <w:r>
        <w:rPr>
          <w:rFonts w:hint="eastAsia" w:ascii="宋体" w:hAnsi="宋体" w:eastAsia="宋体" w:cs="宋体"/>
          <w:b w:val="0"/>
          <w:bCs w:val="0"/>
          <w:sz w:val="24"/>
          <w:szCs w:val="24"/>
          <w:lang w:val="en-US" w:eastAsia="zh-CN" w:bidi="ar-SA"/>
        </w:rPr>
        <w:t>凡对本次采购提出询问，请按以下方式联系</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 采购人信息：</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采购人：博爱县清化镇街道办事处</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  址：焦作市博爱县滨河路与清义街交叉路口往西北约60米</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联系人：刘先生</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话：13782891600</w:t>
      </w:r>
    </w:p>
    <w:p>
      <w:pPr>
        <w:keepNext w:val="0"/>
        <w:keepLines w:val="0"/>
        <w:pageBreakBefore w:val="0"/>
        <w:widowControl w:val="0"/>
        <w:numPr>
          <w:ilvl w:val="0"/>
          <w:numId w:val="2"/>
        </w:numPr>
        <w:kinsoku/>
        <w:wordWrap/>
        <w:overflowPunct/>
        <w:topLinePunct w:val="0"/>
        <w:autoSpaceDE w:val="0"/>
        <w:autoSpaceDN/>
        <w:bidi w:val="0"/>
        <w:adjustRightInd w:val="0"/>
        <w:snapToGrid w:val="0"/>
        <w:spacing w:before="0" w:beforeAutospacing="0" w:afterAutospacing="0" w:line="360" w:lineRule="auto"/>
        <w:ind w:left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采购代理机构信息：</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代理机构：河南腾豫工程管理有限公司</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  址：焦作市博爱县葵城路与和谐路交叉口东300米路南</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联系人：宋先生</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话：18639183072    0391-8082888</w:t>
      </w:r>
    </w:p>
    <w:p>
      <w:pPr>
        <w:keepNext w:val="0"/>
        <w:keepLines w:val="0"/>
        <w:pageBreakBefore w:val="0"/>
        <w:widowControl w:val="0"/>
        <w:numPr>
          <w:ilvl w:val="0"/>
          <w:numId w:val="2"/>
        </w:numPr>
        <w:kinsoku/>
        <w:wordWrap/>
        <w:overflowPunct/>
        <w:topLinePunct w:val="0"/>
        <w:autoSpaceDE w:val="0"/>
        <w:autoSpaceDN/>
        <w:bidi w:val="0"/>
        <w:adjustRightInd w:val="0"/>
        <w:snapToGrid w:val="0"/>
        <w:spacing w:before="0" w:beforeAutospacing="0" w:afterAutospacing="0" w:line="360" w:lineRule="auto"/>
        <w:ind w:left="440" w:leftChars="200" w:firstLine="0" w:firstLineChars="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项目联系方式</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联系人：刘先生            </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电  话：13782891600      </w:t>
      </w:r>
    </w:p>
    <w:p>
      <w:pPr>
        <w:keepNext w:val="0"/>
        <w:keepLines w:val="0"/>
        <w:pageBreakBefore w:val="0"/>
        <w:widowControl w:val="0"/>
        <w:kinsoku/>
        <w:wordWrap/>
        <w:overflowPunct/>
        <w:topLinePunct w:val="0"/>
        <w:autoSpaceDN/>
        <w:bidi w:val="0"/>
        <w:spacing w:before="0" w:beforeAutospacing="0" w:afterAutospacing="0" w:line="360" w:lineRule="auto"/>
        <w:ind w:left="0" w:leftChars="0" w:firstLine="240" w:firstLineChars="100"/>
        <w:jc w:val="right"/>
        <w:textAlignment w:val="auto"/>
        <w:rPr>
          <w:rFonts w:hint="eastAsia" w:ascii="宋体" w:hAnsi="宋体" w:eastAsia="宋体" w:cs="宋体"/>
          <w:sz w:val="24"/>
          <w:szCs w:val="24"/>
          <w:lang w:val="en-US" w:eastAsia="zh-CN" w:bidi="ar-SA"/>
        </w:rPr>
      </w:pPr>
    </w:p>
    <w:p>
      <w:pPr>
        <w:keepNext w:val="0"/>
        <w:keepLines w:val="0"/>
        <w:pageBreakBefore w:val="0"/>
        <w:widowControl w:val="0"/>
        <w:kinsoku/>
        <w:wordWrap/>
        <w:overflowPunct/>
        <w:topLinePunct w:val="0"/>
        <w:autoSpaceDN/>
        <w:bidi w:val="0"/>
        <w:spacing w:before="0" w:beforeAutospacing="0" w:afterAutospacing="0" w:line="360" w:lineRule="auto"/>
        <w:ind w:left="0" w:leftChars="0" w:firstLine="240" w:firstLineChars="100"/>
        <w:jc w:val="center"/>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sz w:val="24"/>
          <w:szCs w:val="24"/>
          <w:lang w:val="en-US" w:eastAsia="zh-CN" w:bidi="ar-SA"/>
        </w:rPr>
        <w:t xml:space="preserve">                                     发 布 人：博爱县清化</w:t>
      </w:r>
      <w:r>
        <w:rPr>
          <w:rFonts w:hint="eastAsia" w:ascii="宋体" w:hAnsi="宋体" w:eastAsia="宋体" w:cs="宋体"/>
          <w:color w:val="auto"/>
          <w:kern w:val="0"/>
          <w:sz w:val="24"/>
          <w:szCs w:val="24"/>
          <w:highlight w:val="none"/>
          <w:lang w:eastAsia="zh-CN"/>
        </w:rPr>
        <w:t>镇街道办事处</w:t>
      </w:r>
    </w:p>
    <w:p>
      <w:pPr>
        <w:widowControl/>
        <w:autoSpaceDN/>
        <w:spacing w:line="440" w:lineRule="exact"/>
        <w:ind w:left="3762" w:leftChars="1710" w:firstLine="240" w:firstLineChars="100"/>
        <w:jc w:val="center"/>
        <w:rPr>
          <w:rFonts w:hint="eastAsia" w:ascii="宋体" w:hAnsi="宋体" w:eastAsia="宋体" w:cs="宋体"/>
          <w:sz w:val="24"/>
          <w:szCs w:val="24"/>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sz w:val="24"/>
          <w:szCs w:val="24"/>
          <w:lang w:val="en-US" w:eastAsia="zh-CN" w:bidi="ar-SA"/>
        </w:rPr>
        <w:t>代理机构：</w:t>
      </w:r>
      <w:bookmarkStart w:id="637" w:name="_GoBack"/>
      <w:r>
        <w:rPr>
          <w:rFonts w:hint="eastAsia" w:ascii="宋体" w:hAnsi="宋体" w:eastAsia="宋体" w:cs="宋体"/>
          <w:sz w:val="24"/>
          <w:szCs w:val="24"/>
          <w:lang w:val="en-US" w:eastAsia="zh-CN" w:bidi="ar-SA"/>
        </w:rPr>
        <w:t>河南腾豫工程管理有限公司</w:t>
      </w:r>
      <w:bookmarkEnd w:id="637"/>
      <w:r>
        <w:rPr>
          <w:rFonts w:hint="eastAsia" w:ascii="宋体" w:hAnsi="宋体" w:eastAsia="宋体" w:cs="宋体"/>
          <w:sz w:val="24"/>
          <w:szCs w:val="24"/>
          <w:lang w:val="en-US" w:eastAsia="zh-CN" w:bidi="ar-SA"/>
        </w:rPr>
        <w:t>发布时间：2023年9月13日</w:t>
      </w:r>
    </w:p>
    <w:p>
      <w:pPr>
        <w:pStyle w:val="4"/>
        <w:autoSpaceDN/>
        <w:spacing w:line="440" w:lineRule="exact"/>
        <w:ind w:firstLine="2891" w:firstLineChars="800"/>
        <w:jc w:val="both"/>
        <w:rPr>
          <w:rFonts w:hint="eastAsia" w:ascii="宋体" w:hAnsi="宋体" w:eastAsia="宋体" w:cs="宋体"/>
          <w:b/>
          <w:bCs/>
          <w:sz w:val="36"/>
          <w:szCs w:val="36"/>
        </w:rPr>
      </w:pPr>
      <w:bookmarkStart w:id="2" w:name="_Toc760"/>
      <w:bookmarkStart w:id="3" w:name="_Toc19411"/>
      <w:bookmarkStart w:id="4" w:name="_Toc11286"/>
      <w:bookmarkStart w:id="5" w:name="_Toc533668867"/>
    </w:p>
    <w:p>
      <w:pPr>
        <w:rPr>
          <w:rFonts w:hint="eastAsia" w:ascii="宋体" w:hAnsi="宋体" w:eastAsia="宋体" w:cs="宋体"/>
          <w:b/>
          <w:bCs/>
          <w:sz w:val="36"/>
          <w:szCs w:val="36"/>
        </w:rPr>
      </w:pPr>
      <w:r>
        <w:rPr>
          <w:rFonts w:hint="eastAsia" w:ascii="宋体" w:hAnsi="宋体" w:eastAsia="宋体" w:cs="宋体"/>
          <w:b/>
          <w:bCs/>
          <w:sz w:val="36"/>
          <w:szCs w:val="36"/>
        </w:rPr>
        <w:br w:type="page"/>
      </w:r>
    </w:p>
    <w:p>
      <w:pPr>
        <w:pStyle w:val="4"/>
        <w:autoSpaceDN/>
        <w:spacing w:line="440" w:lineRule="exact"/>
        <w:ind w:firstLine="2891" w:firstLineChars="800"/>
        <w:jc w:val="both"/>
        <w:rPr>
          <w:rFonts w:hint="eastAsia" w:ascii="宋体" w:hAnsi="宋体" w:eastAsia="宋体" w:cs="宋体"/>
          <w:b/>
          <w:bCs/>
          <w:sz w:val="36"/>
          <w:szCs w:val="36"/>
        </w:rPr>
      </w:pPr>
      <w:r>
        <w:rPr>
          <w:rFonts w:hint="eastAsia" w:ascii="宋体" w:hAnsi="宋体" w:eastAsia="宋体" w:cs="宋体"/>
          <w:b/>
          <w:bCs/>
          <w:sz w:val="36"/>
          <w:szCs w:val="36"/>
        </w:rPr>
        <w:t>投标须知前附表</w:t>
      </w:r>
      <w:bookmarkEnd w:id="2"/>
      <w:bookmarkEnd w:id="3"/>
      <w:bookmarkEnd w:id="4"/>
      <w:bookmarkEnd w:id="5"/>
    </w:p>
    <w:tbl>
      <w:tblPr>
        <w:tblStyle w:val="20"/>
        <w:tblpPr w:leftFromText="180" w:rightFromText="180" w:vertAnchor="text" w:horzAnchor="page" w:tblpX="1650" w:tblpY="596"/>
        <w:tblOverlap w:val="never"/>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tcPr>
          <w:p>
            <w:pPr>
              <w:pStyle w:val="38"/>
              <w:widowControl w:val="0"/>
              <w:pBdr>
                <w:bottom w:val="none" w:color="auto" w:sz="0" w:space="0"/>
              </w:pBdr>
              <w:spacing w:beforeAutospacing="0" w:afterAutospacing="0" w:line="400" w:lineRule="exact"/>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8168" w:type="dxa"/>
          </w:tcPr>
          <w:p>
            <w:pPr>
              <w:pStyle w:val="38"/>
              <w:widowControl w:val="0"/>
              <w:pBdr>
                <w:bottom w:val="none" w:color="auto" w:sz="0" w:space="0"/>
              </w:pBdr>
              <w:spacing w:beforeAutospacing="0" w:afterAutospacing="0" w:line="400" w:lineRule="exact"/>
              <w:textAlignment w:val="auto"/>
              <w:rPr>
                <w:rFonts w:hint="eastAsia" w:ascii="宋体" w:hAnsi="宋体" w:eastAsia="宋体" w:cs="宋体"/>
                <w:sz w:val="24"/>
                <w:szCs w:val="24"/>
              </w:rPr>
            </w:pPr>
            <w:r>
              <w:rPr>
                <w:rFonts w:hint="eastAsia" w:ascii="宋体" w:hAnsi="宋体" w:eastAsia="宋体" w:cs="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rPr>
            </w:pPr>
            <w:r>
              <w:rPr>
                <w:rFonts w:hint="eastAsia" w:ascii="宋体" w:hAnsi="宋体" w:eastAsia="宋体" w:cs="宋体"/>
                <w:b w:val="0"/>
                <w:sz w:val="24"/>
                <w:szCs w:val="24"/>
              </w:rPr>
              <w:t>1</w:t>
            </w:r>
          </w:p>
        </w:tc>
        <w:tc>
          <w:tcPr>
            <w:tcW w:w="8168" w:type="dxa"/>
            <w:vAlign w:val="center"/>
          </w:tcPr>
          <w:p>
            <w:pPr>
              <w:pStyle w:val="38"/>
              <w:widowControl w:val="0"/>
              <w:pBdr>
                <w:bottom w:val="none" w:color="auto" w:sz="0" w:space="0"/>
              </w:pBdr>
              <w:spacing w:beforeAutospacing="0" w:afterAutospacing="0" w:line="360" w:lineRule="auto"/>
              <w:jc w:val="both"/>
              <w:textAlignment w:val="auto"/>
              <w:rPr>
                <w:rFonts w:hint="eastAsia" w:ascii="宋体" w:eastAsia="宋体" w:cs="宋体"/>
                <w:b w:val="0"/>
                <w:color w:val="auto"/>
                <w:sz w:val="24"/>
                <w:szCs w:val="24"/>
                <w:highlight w:val="none"/>
                <w:lang w:val="en-US" w:eastAsia="zh-CN"/>
              </w:rPr>
            </w:pPr>
            <w:r>
              <w:rPr>
                <w:rFonts w:hint="eastAsia" w:ascii="宋体" w:hAnsi="宋体" w:eastAsia="宋体" w:cs="宋体"/>
                <w:b w:val="0"/>
                <w:sz w:val="24"/>
                <w:szCs w:val="24"/>
                <w:lang w:eastAsia="zh-CN"/>
              </w:rPr>
              <w:t>项目名称:</w:t>
            </w:r>
            <w:r>
              <w:rPr>
                <w:rFonts w:hint="eastAsia" w:ascii="宋体" w:eastAsia="宋体" w:cs="宋体"/>
                <w:b w:val="0"/>
                <w:color w:val="auto"/>
                <w:sz w:val="24"/>
                <w:szCs w:val="24"/>
                <w:highlight w:val="none"/>
                <w:lang w:val="en-US" w:eastAsia="zh-CN"/>
              </w:rPr>
              <w:t>2023年博爱县清化镇街道农产品交易中心项目</w:t>
            </w:r>
          </w:p>
          <w:p>
            <w:pPr>
              <w:pStyle w:val="38"/>
              <w:widowControl w:val="0"/>
              <w:pBdr>
                <w:bottom w:val="none" w:color="auto" w:sz="0" w:space="0"/>
              </w:pBdr>
              <w:spacing w:beforeAutospacing="0" w:afterAutospacing="0" w:line="360" w:lineRule="auto"/>
              <w:jc w:val="both"/>
              <w:textAlignment w:val="auto"/>
              <w:rPr>
                <w:rFonts w:hint="eastAsia" w:ascii="宋体" w:eastAsia="宋体" w:cs="宋体"/>
                <w:b w:val="0"/>
                <w:color w:val="auto"/>
                <w:sz w:val="24"/>
                <w:szCs w:val="24"/>
                <w:highlight w:val="none"/>
                <w:lang w:val="en-US" w:eastAsia="zh-CN"/>
              </w:rPr>
            </w:pPr>
            <w:r>
              <w:rPr>
                <w:rFonts w:hint="eastAsia" w:ascii="宋体" w:hAnsi="宋体" w:eastAsia="宋体" w:cs="宋体"/>
                <w:b w:val="0"/>
                <w:sz w:val="24"/>
                <w:szCs w:val="24"/>
                <w:lang w:eastAsia="zh-CN"/>
              </w:rPr>
              <w:t>采购内容：</w:t>
            </w:r>
            <w:r>
              <w:rPr>
                <w:rFonts w:hint="eastAsia" w:ascii="宋体" w:eastAsia="宋体" w:cs="宋体"/>
                <w:b w:val="0"/>
                <w:color w:val="auto"/>
                <w:sz w:val="24"/>
                <w:szCs w:val="24"/>
                <w:highlight w:val="none"/>
                <w:lang w:val="en-US" w:eastAsia="zh-CN"/>
              </w:rPr>
              <w:t>2023年博爱县清化镇街道农产品交易中心项目，本工程为单层钢框架结构，建筑面积1110平方米，主要施工内容如下：柱下独立基础，钢筋混凝土梁、板，加气块填充墙，外墙面真石漆+涂料+面砖；楼面为水泥砂浆地面；天棚水泥砂浆粉刷；屋面防水采用3.0mmSBS改性沥青防水卷材；窗户采用铝合金窗，安装铝合金卷帘门、钢制防盗门等（具体详见图纸、工程量清单）。</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质量标准：合格</w:t>
            </w:r>
          </w:p>
          <w:p>
            <w:pPr>
              <w:pStyle w:val="38"/>
              <w:widowControl w:val="0"/>
              <w:pBdr>
                <w:bottom w:val="none" w:color="auto" w:sz="0" w:space="0"/>
              </w:pBdr>
              <w:spacing w:beforeAutospacing="0" w:afterAutospacing="0" w:line="400" w:lineRule="exact"/>
              <w:jc w:val="both"/>
              <w:textAlignment w:val="auto"/>
              <w:rPr>
                <w:rFonts w:hint="eastAsia" w:ascii="宋体" w:eastAsia="宋体" w:cs="宋体"/>
                <w:b w:val="0"/>
                <w:sz w:val="24"/>
                <w:szCs w:val="24"/>
                <w:lang w:val="en-US" w:eastAsia="zh-CN"/>
              </w:rPr>
            </w:pPr>
            <w:r>
              <w:rPr>
                <w:rFonts w:hint="eastAsia" w:ascii="宋体" w:hAnsi="宋体" w:eastAsia="宋体" w:cs="宋体"/>
                <w:b w:val="0"/>
                <w:sz w:val="24"/>
                <w:szCs w:val="24"/>
                <w:lang w:eastAsia="zh-CN"/>
              </w:rPr>
              <w:t>工 期</w:t>
            </w:r>
            <w:r>
              <w:rPr>
                <w:rFonts w:hint="eastAsia" w:ascii="宋体" w:hAnsi="宋体" w:eastAsia="宋体" w:cs="宋体"/>
                <w:b w:val="0"/>
                <w:sz w:val="24"/>
                <w:szCs w:val="24"/>
                <w:lang w:val="en-US" w:eastAsia="zh-CN"/>
              </w:rPr>
              <w:t>（合同履行期限）：</w:t>
            </w:r>
            <w:r>
              <w:rPr>
                <w:rFonts w:hint="eastAsia" w:ascii="宋体" w:eastAsia="宋体" w:cs="宋体"/>
                <w:b w:val="0"/>
                <w:sz w:val="24"/>
                <w:szCs w:val="24"/>
                <w:lang w:val="en-US" w:eastAsia="zh-CN"/>
              </w:rPr>
              <w:t>60日历天</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bCs/>
                <w:kern w:val="2"/>
                <w:sz w:val="24"/>
                <w:szCs w:val="24"/>
                <w:lang w:eastAsia="zh-CN"/>
              </w:rPr>
            </w:pPr>
            <w:r>
              <w:rPr>
                <w:rFonts w:hint="eastAsia" w:ascii="宋体" w:hAnsi="宋体" w:eastAsia="宋体" w:cs="宋体"/>
                <w:b w:val="0"/>
                <w:bCs/>
                <w:kern w:val="2"/>
                <w:sz w:val="24"/>
                <w:szCs w:val="24"/>
                <w:lang w:eastAsia="zh-CN"/>
              </w:rPr>
              <w:t>采 购 方 式：竞争性谈判</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资格审查方式：资格后审</w:t>
            </w:r>
          </w:p>
          <w:p>
            <w:pPr>
              <w:widowControl/>
              <w:autoSpaceDE/>
              <w:autoSpaceDN/>
              <w:spacing w:line="440" w:lineRule="exact"/>
              <w:rPr>
                <w:rFonts w:hint="eastAsia" w:ascii="宋体" w:hAnsi="宋体" w:eastAsia="宋体" w:cs="宋体"/>
                <w:sz w:val="24"/>
                <w:szCs w:val="24"/>
                <w:lang w:eastAsia="zh-CN"/>
              </w:rPr>
            </w:pPr>
            <w:r>
              <w:rPr>
                <w:rFonts w:hint="eastAsia" w:ascii="宋体" w:hAnsi="宋体" w:eastAsia="宋体" w:cs="宋体"/>
                <w:color w:val="auto"/>
                <w:sz w:val="24"/>
              </w:rPr>
              <w:t>付款方式：</w:t>
            </w:r>
            <w:r>
              <w:rPr>
                <w:rFonts w:hint="eastAsia" w:ascii="宋体" w:hAnsi="宋体" w:eastAsia="宋体" w:cs="宋体"/>
                <w:color w:val="auto"/>
                <w:sz w:val="24"/>
                <w:lang w:eastAsia="zh-CN"/>
              </w:rPr>
              <w:t>合同签订后，具备开工条件，付合同价款的50%（施工单位需提供等额保函）；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验收合格之日起一年后经复验无质量问题，保函自动作废或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32" w:type="dxa"/>
            <w:vAlign w:val="center"/>
          </w:tcPr>
          <w:p>
            <w:pPr>
              <w:pStyle w:val="38"/>
              <w:widowControl w:val="0"/>
              <w:pBdr>
                <w:bottom w:val="none" w:color="auto" w:sz="0" w:space="0"/>
              </w:pBdr>
              <w:spacing w:beforeAutospacing="0" w:afterAutospacing="0" w:line="400" w:lineRule="exact"/>
              <w:ind w:firstLine="240" w:firstLineChars="100"/>
              <w:jc w:val="both"/>
              <w:textAlignment w:val="auto"/>
              <w:rPr>
                <w:rFonts w:hint="eastAsia" w:ascii="宋体" w:hAnsi="宋体" w:eastAsia="宋体" w:cs="宋体"/>
                <w:b w:val="0"/>
                <w:sz w:val="24"/>
                <w:szCs w:val="24"/>
              </w:rPr>
            </w:pPr>
            <w:r>
              <w:rPr>
                <w:rFonts w:hint="eastAsia" w:ascii="宋体" w:hAnsi="宋体" w:eastAsia="宋体" w:cs="宋体"/>
                <w:b w:val="0"/>
                <w:sz w:val="24"/>
                <w:szCs w:val="24"/>
              </w:rPr>
              <w:t>2</w:t>
            </w:r>
          </w:p>
        </w:tc>
        <w:tc>
          <w:tcPr>
            <w:tcW w:w="8168" w:type="dxa"/>
            <w:vAlign w:val="center"/>
          </w:tcPr>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rPr>
              <w:t>资金来源：</w:t>
            </w:r>
            <w:r>
              <w:rPr>
                <w:rFonts w:hint="eastAsia" w:ascii="宋体" w:eastAsia="宋体" w:cs="宋体"/>
                <w:b w:val="0"/>
                <w:sz w:val="24"/>
                <w:szCs w:val="24"/>
                <w:lang w:eastAsia="zh-CN"/>
              </w:rPr>
              <w:t>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3</w:t>
            </w:r>
          </w:p>
        </w:tc>
        <w:tc>
          <w:tcPr>
            <w:tcW w:w="8168" w:type="dxa"/>
            <w:vAlign w:val="center"/>
          </w:tcPr>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 符合《中华人民共和国政府采购法》第二十二条之规定；</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 落实政府采购政策需满足的资格要求：该项目全额面向中小企业采购，供应商需提供中小企业声明函。</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本项目的特定资格要求：</w:t>
            </w:r>
          </w:p>
          <w:p>
            <w:pPr>
              <w:autoSpaceDN/>
              <w:adjustRightInd w:val="0"/>
              <w:snapToGrid w:val="0"/>
              <w:spacing w:line="440" w:lineRule="exact"/>
              <w:ind w:firstLine="480" w:firstLineChars="200"/>
              <w:rPr>
                <w:rFonts w:hint="eastAsia" w:asciiTheme="minorEastAsia" w:hAnsiTheme="minorEastAsia" w:eastAsiaTheme="minorEastAsia" w:cstheme="minorEastAsia"/>
                <w:sz w:val="24"/>
                <w:szCs w:val="24"/>
                <w:lang w:val="en-US" w:eastAsia="en-US"/>
              </w:rPr>
            </w:pPr>
            <w:r>
              <w:rPr>
                <w:rFonts w:hint="eastAsia" w:asciiTheme="minorEastAsia" w:hAnsiTheme="minorEastAsia" w:eastAsiaTheme="minorEastAsia" w:cstheme="minorEastAsia"/>
                <w:sz w:val="24"/>
                <w:szCs w:val="24"/>
                <w:lang w:val="en-US" w:eastAsia="zh-CN"/>
              </w:rPr>
              <w:t>3.1供应商须具有建筑工程施工总承包叁级及以上资质，</w:t>
            </w:r>
            <w:r>
              <w:rPr>
                <w:rFonts w:hint="eastAsia" w:eastAsia="宋体"/>
                <w:szCs w:val="24"/>
              </w:rPr>
              <w:t>且必须具有独立法人资格</w:t>
            </w:r>
            <w:r>
              <w:rPr>
                <w:rFonts w:hint="eastAsia" w:eastAsia="宋体"/>
                <w:szCs w:val="24"/>
                <w:lang w:eastAsia="zh-CN"/>
              </w:rPr>
              <w:t>，</w:t>
            </w:r>
            <w:r>
              <w:rPr>
                <w:rFonts w:hint="eastAsia" w:asciiTheme="minorEastAsia" w:hAnsiTheme="minorEastAsia" w:eastAsiaTheme="minorEastAsia" w:cstheme="minorEastAsia"/>
                <w:sz w:val="24"/>
                <w:szCs w:val="24"/>
                <w:lang w:val="en-US" w:eastAsia="zh-CN"/>
              </w:rPr>
              <w:t>具备有效期范围内的企业营业执照（副本）、安全生产许可证（副本），并在人员、设备、资金等方面具有相应的施工能力；</w:t>
            </w:r>
          </w:p>
          <w:p>
            <w:pPr>
              <w:pStyle w:val="16"/>
              <w:spacing w:before="0" w:beforeAutospacing="0" w:after="0" w:afterAutospacing="0" w:line="435" w:lineRule="atLeast"/>
              <w:ind w:firstLine="480"/>
              <w:rPr>
                <w:rFonts w:hint="eastAsia" w:ascii="宋体" w:hAnsi="宋体" w:eastAsia="宋体" w:cs="宋体"/>
                <w:color w:val="0000FF"/>
                <w:szCs w:val="24"/>
                <w:shd w:val="clear" w:color="auto" w:fill="FFFFFF"/>
                <w:lang w:eastAsia="zh-CN"/>
              </w:rPr>
            </w:pPr>
            <w:r>
              <w:rPr>
                <w:rFonts w:hint="eastAsia" w:asciiTheme="minorEastAsia" w:hAnsiTheme="minorEastAsia" w:eastAsiaTheme="minorEastAsia" w:cstheme="minorEastAsia"/>
                <w:sz w:val="24"/>
                <w:szCs w:val="24"/>
                <w:lang w:val="en-US" w:eastAsia="zh-CN"/>
              </w:rPr>
              <w:t>3.2拟派项目经理须具备建筑工程专业贰级及以上建造师资格（不含临时），具有有效期内项目经理安全生产考核合格证书（B证），且未担任其他在建工程项目，拟派项目技术负责人须具有相关专业中级及以上技术职称；</w:t>
            </w:r>
          </w:p>
          <w:p>
            <w:pPr>
              <w:pStyle w:val="3"/>
              <w:autoSpaceDN/>
              <w:spacing w:after="0" w:line="440" w:lineRule="exact"/>
              <w:ind w:firstLine="480" w:firstLineChars="200"/>
              <w:rPr>
                <w:rFonts w:hint="eastAsia" w:ascii="宋体" w:hAnsi="宋体" w:eastAsia="宋体" w:cs="宋体"/>
                <w:szCs w:val="24"/>
              </w:rPr>
            </w:pPr>
            <w:r>
              <w:rPr>
                <w:rFonts w:hint="eastAsia" w:ascii="宋体" w:hAnsi="宋体" w:eastAsia="宋体" w:cs="宋体"/>
                <w:szCs w:val="24"/>
                <w:lang w:eastAsia="zh-CN"/>
              </w:rPr>
              <w:t xml:space="preserve">3.3 </w:t>
            </w:r>
            <w:r>
              <w:rPr>
                <w:rFonts w:hint="eastAsia" w:ascii="宋体" w:hAnsi="宋体" w:eastAsia="宋体" w:cs="宋体"/>
                <w:szCs w:val="24"/>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szCs w:val="24"/>
                <w:lang w:eastAsia="zh-CN"/>
              </w:rPr>
              <w:t>税收违法黑名单</w:t>
            </w:r>
            <w:r>
              <w:rPr>
                <w:rFonts w:hint="eastAsia" w:ascii="宋体" w:hAnsi="宋体" w:eastAsia="宋体" w:cs="宋体"/>
                <w:szCs w:val="24"/>
              </w:rPr>
              <w:t>、政府采购严重违法失信行为记录名单的供应商，拒绝参与政府采购活动，同时对信用信息查询记录和证据进行打印存档； </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4</w:t>
            </w:r>
            <w:r>
              <w:rPr>
                <w:rFonts w:hint="eastAsia" w:ascii="宋体" w:hAnsi="宋体" w:eastAsia="宋体" w:cs="宋体"/>
                <w:sz w:val="24"/>
                <w:szCs w:val="24"/>
              </w:rPr>
              <w:t>本项目不接受联合体投标；</w:t>
            </w:r>
          </w:p>
          <w:p>
            <w:pPr>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5</w:t>
            </w:r>
            <w:r>
              <w:rPr>
                <w:rFonts w:hint="eastAsia" w:ascii="宋体" w:hAnsi="宋体" w:eastAsia="宋体" w:cs="宋体"/>
                <w:sz w:val="24"/>
                <w:szCs w:val="24"/>
              </w:rPr>
              <w:t>资格审查方式：资格后审。</w:t>
            </w:r>
            <w:r>
              <w:rPr>
                <w:rFonts w:hint="eastAsia" w:ascii="宋体" w:hAnsi="宋体" w:eastAsia="宋体" w:cs="宋体"/>
                <w:sz w:val="24"/>
                <w:szCs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4</w:t>
            </w:r>
          </w:p>
        </w:tc>
        <w:tc>
          <w:tcPr>
            <w:tcW w:w="8168" w:type="dxa"/>
            <w:vAlign w:val="center"/>
          </w:tcPr>
          <w:p>
            <w:pPr>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获取采购文件时</w:t>
            </w:r>
            <w:r>
              <w:rPr>
                <w:rFonts w:hint="eastAsia" w:ascii="宋体" w:hAnsi="宋体" w:eastAsia="宋体" w:cs="宋体"/>
                <w:b/>
                <w:bCs/>
                <w:color w:val="000000" w:themeColor="text1"/>
                <w:sz w:val="24"/>
                <w:szCs w:val="24"/>
                <w:lang w:eastAsia="zh-CN"/>
                <w14:textFill>
                  <w14:solidFill>
                    <w14:schemeClr w14:val="tx1"/>
                  </w14:solidFill>
                </w14:textFill>
              </w:rPr>
              <w:t>间：</w:t>
            </w:r>
            <w:r>
              <w:rPr>
                <w:rFonts w:hint="eastAsia" w:ascii="宋体" w:hAnsi="宋体" w:eastAsia="宋体" w:cs="宋体"/>
                <w:b/>
                <w:bCs/>
                <w:color w:val="000000" w:themeColor="text1"/>
                <w:sz w:val="24"/>
                <w:szCs w:val="24"/>
                <w:u w:val="single"/>
                <w:lang w:eastAsia="zh-CN"/>
                <w14:textFill>
                  <w14:solidFill>
                    <w14:schemeClr w14:val="tx1"/>
                  </w14:solidFill>
                </w14:textFill>
              </w:rPr>
              <w:t>2023</w:t>
            </w:r>
            <w:r>
              <w:rPr>
                <w:rFonts w:hint="eastAsia" w:ascii="宋体" w:hAnsi="宋体" w:eastAsia="宋体" w:cs="宋体"/>
                <w:b/>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u w:val="single"/>
                <w:lang w:eastAsia="zh-CN"/>
                <w14:textFill>
                  <w14:solidFill>
                    <w14:schemeClr w14:val="tx1"/>
                  </w14:solidFill>
                </w14:textFill>
              </w:rPr>
              <w:t>年</w:t>
            </w:r>
            <w:r>
              <w:rPr>
                <w:rFonts w:hint="eastAsia" w:ascii="宋体" w:hAnsi="宋体" w:eastAsia="宋体" w:cs="宋体"/>
                <w:b/>
                <w:bCs/>
                <w:color w:val="000000" w:themeColor="text1"/>
                <w:sz w:val="24"/>
                <w:szCs w:val="24"/>
                <w:u w:val="single"/>
                <w:lang w:val="en-US" w:eastAsia="zh-CN"/>
                <w14:textFill>
                  <w14:solidFill>
                    <w14:schemeClr w14:val="tx1"/>
                  </w14:solidFill>
                </w14:textFill>
              </w:rPr>
              <w:t>9</w:t>
            </w:r>
            <w:r>
              <w:rPr>
                <w:rFonts w:hint="eastAsia" w:ascii="宋体" w:hAnsi="宋体" w:eastAsia="宋体" w:cs="宋体"/>
                <w:b/>
                <w:bCs/>
                <w:color w:val="000000" w:themeColor="text1"/>
                <w:sz w:val="24"/>
                <w:szCs w:val="24"/>
                <w:u w:val="single"/>
                <w:lang w:eastAsia="zh-CN"/>
                <w14:textFill>
                  <w14:solidFill>
                    <w14:schemeClr w14:val="tx1"/>
                  </w14:solidFill>
                </w14:textFill>
              </w:rPr>
              <w:t>月</w:t>
            </w:r>
            <w:r>
              <w:rPr>
                <w:rFonts w:hint="eastAsia" w:ascii="宋体" w:hAnsi="宋体" w:eastAsia="宋体" w:cs="宋体"/>
                <w:b/>
                <w:bCs/>
                <w:color w:val="000000" w:themeColor="text1"/>
                <w:sz w:val="24"/>
                <w:szCs w:val="24"/>
                <w:u w:val="single"/>
                <w:lang w:val="en-US" w:eastAsia="zh-CN"/>
                <w14:textFill>
                  <w14:solidFill>
                    <w14:schemeClr w14:val="tx1"/>
                  </w14:solidFill>
                </w14:textFill>
              </w:rPr>
              <w:t>14</w:t>
            </w:r>
            <w:r>
              <w:rPr>
                <w:rFonts w:hint="eastAsia" w:ascii="宋体" w:hAnsi="宋体" w:eastAsia="宋体" w:cs="宋体"/>
                <w:b/>
                <w:bCs/>
                <w:color w:val="000000" w:themeColor="text1"/>
                <w:sz w:val="24"/>
                <w:szCs w:val="24"/>
                <w:u w:val="single"/>
                <w:lang w:eastAsia="zh-CN"/>
                <w14:textFill>
                  <w14:solidFill>
                    <w14:schemeClr w14:val="tx1"/>
                  </w14:solidFill>
                </w14:textFill>
              </w:rPr>
              <w:t>日至2023</w:t>
            </w:r>
            <w:r>
              <w:rPr>
                <w:rFonts w:hint="eastAsia" w:ascii="宋体" w:hAnsi="宋体" w:eastAsia="宋体" w:cs="宋体"/>
                <w:b/>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u w:val="single"/>
                <w:lang w:eastAsia="zh-CN"/>
                <w14:textFill>
                  <w14:solidFill>
                    <w14:schemeClr w14:val="tx1"/>
                  </w14:solidFill>
                </w14:textFill>
              </w:rPr>
              <w:t>年</w:t>
            </w:r>
            <w:r>
              <w:rPr>
                <w:rFonts w:hint="eastAsia" w:ascii="宋体" w:hAnsi="宋体" w:eastAsia="宋体" w:cs="宋体"/>
                <w:b/>
                <w:bCs/>
                <w:color w:val="000000" w:themeColor="text1"/>
                <w:sz w:val="24"/>
                <w:szCs w:val="24"/>
                <w:u w:val="single"/>
                <w:lang w:val="en-US" w:eastAsia="zh-CN"/>
                <w14:textFill>
                  <w14:solidFill>
                    <w14:schemeClr w14:val="tx1"/>
                  </w14:solidFill>
                </w14:textFill>
              </w:rPr>
              <w:t>9</w:t>
            </w:r>
            <w:r>
              <w:rPr>
                <w:rFonts w:hint="eastAsia" w:ascii="宋体" w:hAnsi="宋体" w:eastAsia="宋体" w:cs="宋体"/>
                <w:b/>
                <w:bCs/>
                <w:color w:val="000000" w:themeColor="text1"/>
                <w:sz w:val="24"/>
                <w:szCs w:val="24"/>
                <w:u w:val="single"/>
                <w:lang w:eastAsia="zh-CN"/>
                <w14:textFill>
                  <w14:solidFill>
                    <w14:schemeClr w14:val="tx1"/>
                  </w14:solidFill>
                </w14:textFill>
              </w:rPr>
              <w:t>月</w:t>
            </w:r>
            <w:r>
              <w:rPr>
                <w:rFonts w:hint="eastAsia" w:ascii="宋体" w:hAnsi="宋体" w:eastAsia="宋体" w:cs="宋体"/>
                <w:b/>
                <w:bCs/>
                <w:color w:val="000000" w:themeColor="text1"/>
                <w:sz w:val="24"/>
                <w:szCs w:val="24"/>
                <w:u w:val="single"/>
                <w:lang w:val="en-US" w:eastAsia="zh-CN"/>
                <w14:textFill>
                  <w14:solidFill>
                    <w14:schemeClr w14:val="tx1"/>
                  </w14:solidFill>
                </w14:textFill>
              </w:rPr>
              <w:t>18</w:t>
            </w:r>
            <w:r>
              <w:rPr>
                <w:rFonts w:hint="eastAsia" w:ascii="宋体" w:hAnsi="宋体" w:eastAsia="宋体" w:cs="宋体"/>
                <w:b/>
                <w:bCs/>
                <w:color w:val="000000" w:themeColor="text1"/>
                <w:sz w:val="24"/>
                <w:szCs w:val="24"/>
                <w:u w:val="single"/>
                <w:lang w:eastAsia="zh-CN"/>
                <w14:textFill>
                  <w14:solidFill>
                    <w14:schemeClr w14:val="tx1"/>
                  </w14:solidFill>
                </w14:textFill>
              </w:rPr>
              <w:t>日</w:t>
            </w:r>
            <w:r>
              <w:rPr>
                <w:rFonts w:hint="eastAsia" w:ascii="宋体" w:hAnsi="宋体" w:eastAsia="宋体" w:cs="宋体"/>
                <w:b/>
                <w:bCs/>
                <w:color w:val="000000" w:themeColor="text1"/>
                <w:sz w:val="24"/>
                <w:szCs w:val="24"/>
                <w:lang w:eastAsia="zh-CN"/>
                <w14:textFill>
                  <w14:solidFill>
                    <w14:schemeClr w14:val="tx1"/>
                  </w14:solidFill>
                </w14:textFill>
              </w:rPr>
              <w:t>（北京时间）；</w:t>
            </w:r>
          </w:p>
          <w:p>
            <w:pPr>
              <w:pStyle w:val="36"/>
              <w:rPr>
                <w:rFonts w:hint="eastAsia" w:ascii="宋体" w:hAnsi="宋体" w:eastAsia="宋体" w:cs="宋体"/>
                <w:color w:val="auto"/>
              </w:rPr>
            </w:pPr>
            <w:r>
              <w:rPr>
                <w:rFonts w:hint="eastAsia" w:ascii="宋体" w:hAnsi="宋体" w:eastAsia="宋体" w:cs="宋体"/>
                <w:color w:val="auto"/>
              </w:rPr>
              <w:t>地点：凡有意参加投标者，请登录焦作市公共资源交易中心官网站进行网上下载谈判文件；</w:t>
            </w:r>
          </w:p>
          <w:p>
            <w:pPr>
              <w:pStyle w:val="36"/>
              <w:rPr>
                <w:rFonts w:hint="eastAsia" w:ascii="宋体" w:hAnsi="宋体" w:eastAsia="宋体" w:cs="宋体"/>
              </w:rPr>
            </w:pPr>
            <w:r>
              <w:rPr>
                <w:rFonts w:hint="eastAsia" w:ascii="宋体" w:hAnsi="宋体" w:eastAsia="宋体" w:cs="宋体"/>
                <w:color w:val="auto"/>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5</w:t>
            </w:r>
          </w:p>
        </w:tc>
        <w:tc>
          <w:tcPr>
            <w:tcW w:w="8168" w:type="dxa"/>
            <w:vAlign w:val="center"/>
          </w:tcPr>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谈判文件份数：加密的电子投标文件壹份（.jztf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6</w:t>
            </w:r>
          </w:p>
        </w:tc>
        <w:tc>
          <w:tcPr>
            <w:tcW w:w="8168" w:type="dxa"/>
            <w:vAlign w:val="center"/>
          </w:tcPr>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Cs/>
                <w:sz w:val="24"/>
                <w:szCs w:val="24"/>
              </w:rPr>
            </w:pPr>
            <w:r>
              <w:rPr>
                <w:rFonts w:hint="eastAsia" w:ascii="宋体" w:hAnsi="宋体" w:eastAsia="宋体" w:cs="宋体"/>
                <w:bCs/>
                <w:sz w:val="24"/>
                <w:szCs w:val="24"/>
              </w:rPr>
              <w:t>响应文件递交截止时间</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bCs/>
                <w:color w:val="000000" w:themeColor="text1"/>
                <w:sz w:val="24"/>
                <w:szCs w:val="24"/>
                <w:u w:val="single"/>
                <w:lang w:eastAsia="zh-CN"/>
                <w14:textFill>
                  <w14:solidFill>
                    <w14:schemeClr w14:val="tx1"/>
                  </w14:solidFill>
                </w14:textFill>
              </w:rPr>
              <w:t>2023</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u w:val="single"/>
                <w:lang w:eastAsia="zh-CN"/>
                <w14:textFill>
                  <w14:solidFill>
                    <w14:schemeClr w14:val="tx1"/>
                  </w14:solidFill>
                </w14:textFill>
              </w:rPr>
              <w:t>年</w:t>
            </w:r>
            <w:r>
              <w:rPr>
                <w:rFonts w:hint="eastAsia" w:ascii="宋体" w:eastAsia="宋体" w:cs="宋体"/>
                <w:bCs/>
                <w:color w:val="000000" w:themeColor="text1"/>
                <w:sz w:val="24"/>
                <w:szCs w:val="24"/>
                <w:u w:val="single"/>
                <w:lang w:val="en-US" w:eastAsia="zh-CN"/>
                <w14:textFill>
                  <w14:solidFill>
                    <w14:schemeClr w14:val="tx1"/>
                  </w14:solidFill>
                </w14:textFill>
              </w:rPr>
              <w:t>9</w:t>
            </w:r>
            <w:r>
              <w:rPr>
                <w:rFonts w:hint="eastAsia" w:ascii="宋体" w:hAnsi="宋体" w:eastAsia="宋体" w:cs="宋体"/>
                <w:bCs/>
                <w:color w:val="000000" w:themeColor="text1"/>
                <w:sz w:val="24"/>
                <w:szCs w:val="24"/>
                <w:u w:val="single"/>
                <w:lang w:eastAsia="zh-CN"/>
                <w14:textFill>
                  <w14:solidFill>
                    <w14:schemeClr w14:val="tx1"/>
                  </w14:solidFill>
                </w14:textFill>
              </w:rPr>
              <w:t>月</w:t>
            </w:r>
            <w:r>
              <w:rPr>
                <w:rFonts w:hint="eastAsia" w:ascii="宋体" w:eastAsia="宋体" w:cs="宋体"/>
                <w:bCs/>
                <w:color w:val="000000" w:themeColor="text1"/>
                <w:sz w:val="24"/>
                <w:szCs w:val="24"/>
                <w:u w:val="single"/>
                <w:lang w:val="en-US" w:eastAsia="zh-CN"/>
                <w14:textFill>
                  <w14:solidFill>
                    <w14:schemeClr w14:val="tx1"/>
                  </w14:solidFill>
                </w14:textFill>
              </w:rPr>
              <w:t>22</w:t>
            </w:r>
            <w:r>
              <w:rPr>
                <w:rFonts w:hint="eastAsia" w:ascii="宋体" w:hAnsi="宋体" w:eastAsia="宋体" w:cs="宋体"/>
                <w:bCs/>
                <w:color w:val="000000" w:themeColor="text1"/>
                <w:sz w:val="24"/>
                <w:szCs w:val="24"/>
                <w:u w:val="single"/>
                <w:lang w:eastAsia="zh-CN"/>
                <w14:textFill>
                  <w14:solidFill>
                    <w14:schemeClr w14:val="tx1"/>
                  </w14:solidFill>
                </w14:textFill>
              </w:rPr>
              <w:t>日</w:t>
            </w:r>
            <w:r>
              <w:rPr>
                <w:rFonts w:hint="eastAsia" w:ascii="宋体" w:eastAsia="宋体" w:cs="宋体"/>
                <w:bCs/>
                <w:color w:val="000000" w:themeColor="text1"/>
                <w:sz w:val="24"/>
                <w:szCs w:val="24"/>
                <w:u w:val="single"/>
                <w:lang w:val="en-US" w:eastAsia="zh-CN"/>
                <w14:textFill>
                  <w14:solidFill>
                    <w14:schemeClr w14:val="tx1"/>
                  </w14:solidFill>
                </w14:textFill>
              </w:rPr>
              <w:t>09</w:t>
            </w:r>
            <w:r>
              <w:rPr>
                <w:rFonts w:hint="eastAsia" w:ascii="宋体" w:eastAsia="宋体" w:cs="宋体"/>
                <w:bCs/>
                <w:color w:val="000000" w:themeColor="text1"/>
                <w:sz w:val="24"/>
                <w:szCs w:val="24"/>
                <w:u w:val="single"/>
                <w:lang w:eastAsia="zh-CN"/>
                <w14:textFill>
                  <w14:solidFill>
                    <w14:schemeClr w14:val="tx1"/>
                  </w14:solidFill>
                </w14:textFill>
              </w:rPr>
              <w:t>时</w:t>
            </w:r>
            <w:r>
              <w:rPr>
                <w:rFonts w:hint="eastAsia" w:ascii="宋体" w:eastAsia="宋体" w:cs="宋体"/>
                <w:bCs/>
                <w:color w:val="000000" w:themeColor="text1"/>
                <w:sz w:val="24"/>
                <w:szCs w:val="24"/>
                <w:u w:val="single"/>
                <w:lang w:val="en-US" w:eastAsia="zh-CN"/>
                <w14:textFill>
                  <w14:solidFill>
                    <w14:schemeClr w14:val="tx1"/>
                  </w14:solidFill>
                </w14:textFill>
              </w:rPr>
              <w:t>00</w:t>
            </w:r>
            <w:r>
              <w:rPr>
                <w:rFonts w:hint="eastAsia" w:ascii="宋体" w:hAnsi="宋体" w:eastAsia="宋体" w:cs="宋体"/>
                <w:bCs/>
                <w:color w:val="000000" w:themeColor="text1"/>
                <w:sz w:val="24"/>
                <w:szCs w:val="24"/>
                <w:u w:val="single"/>
                <w:lang w:eastAsia="zh-CN"/>
                <w14:textFill>
                  <w14:solidFill>
                    <w14:schemeClr w14:val="tx1"/>
                  </w14:solidFill>
                </w14:textFill>
              </w:rPr>
              <w:t>分（北京时间）；</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rPr>
              <w:t>响应文件递交地点：焦作市公共资源交易中心网站</w:t>
            </w:r>
            <w:r>
              <w:rPr>
                <w:rFonts w:hint="eastAsia" w:ascii="宋体" w:hAnsi="宋体" w:eastAsia="宋体" w:cs="宋体"/>
                <w:b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7</w:t>
            </w:r>
          </w:p>
        </w:tc>
        <w:tc>
          <w:tcPr>
            <w:tcW w:w="8168" w:type="dxa"/>
            <w:vAlign w:val="center"/>
          </w:tcPr>
          <w:p>
            <w:pPr>
              <w:widowControl/>
              <w:spacing w:line="440" w:lineRule="exact"/>
              <w:rPr>
                <w:rFonts w:hint="eastAsia" w:ascii="宋体" w:hAnsi="宋体" w:eastAsia="宋体" w:cs="宋体"/>
                <w:sz w:val="24"/>
                <w:szCs w:val="24"/>
              </w:rPr>
            </w:pPr>
            <w:r>
              <w:rPr>
                <w:rFonts w:hint="eastAsia" w:ascii="宋体" w:hAnsi="宋体" w:eastAsia="宋体" w:cs="宋体"/>
                <w:sz w:val="24"/>
                <w:szCs w:val="24"/>
              </w:rPr>
              <w:t xml:space="preserve">招标答疑: </w:t>
            </w:r>
            <w:r>
              <w:rPr>
                <w:rFonts w:hint="eastAsia" w:ascii="宋体" w:hAnsi="宋体" w:eastAsia="宋体" w:cs="宋体"/>
                <w:sz w:val="24"/>
              </w:rPr>
              <w:t>本项目不再统一召开答疑会，如有疑问，请与采购人或采购代理机构联系。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1"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8</w:t>
            </w:r>
          </w:p>
        </w:tc>
        <w:tc>
          <w:tcPr>
            <w:tcW w:w="8168" w:type="dxa"/>
            <w:vAlign w:val="center"/>
          </w:tcPr>
          <w:p>
            <w:pPr>
              <w:adjustRightInd w:val="0"/>
              <w:spacing w:before="50" w:line="400" w:lineRule="exact"/>
              <w:ind w:right="35"/>
              <w:rPr>
                <w:rFonts w:hint="eastAsia" w:ascii="宋体" w:hAnsi="宋体" w:eastAsia="宋体" w:cs="宋体"/>
                <w:bCs/>
                <w:sz w:val="24"/>
                <w:szCs w:val="24"/>
                <w:lang w:eastAsia="zh-CN"/>
              </w:rPr>
            </w:pPr>
            <w:r>
              <w:rPr>
                <w:rFonts w:hint="eastAsia" w:ascii="宋体" w:hAnsi="宋体" w:eastAsia="宋体" w:cs="宋体"/>
                <w:bCs/>
                <w:sz w:val="24"/>
                <w:szCs w:val="24"/>
                <w:lang w:eastAsia="zh-CN"/>
              </w:rPr>
              <w:t>开标时间：同投标截止时间。</w:t>
            </w:r>
            <w:r>
              <w:rPr>
                <w:rFonts w:hint="eastAsia" w:ascii="宋体" w:hAnsi="宋体" w:eastAsia="宋体" w:cs="宋体"/>
                <w:sz w:val="24"/>
                <w:szCs w:val="24"/>
                <w:lang w:eastAsia="zh-CN"/>
              </w:rPr>
              <w:t>供应商</w:t>
            </w:r>
            <w:r>
              <w:rPr>
                <w:rFonts w:hint="eastAsia" w:ascii="宋体" w:hAnsi="宋体" w:eastAsia="宋体" w:cs="宋体"/>
                <w:bCs/>
                <w:sz w:val="24"/>
                <w:szCs w:val="24"/>
                <w:lang w:eastAsia="zh-CN"/>
              </w:rPr>
              <w:t>应当在投标截止时间前，登录远程开标大厅，凭制作投标文件所用的企业 CA 密匙在线签到、解密文件等，解密时间为投标截止时后30分钟内。</w:t>
            </w:r>
          </w:p>
          <w:p>
            <w:pPr>
              <w:adjustRightInd w:val="0"/>
              <w:spacing w:before="50" w:line="400" w:lineRule="exact"/>
              <w:ind w:right="35"/>
              <w:rPr>
                <w:rFonts w:hint="eastAsia" w:ascii="宋体" w:hAnsi="宋体" w:eastAsia="宋体" w:cs="宋体"/>
                <w:b/>
                <w:sz w:val="24"/>
                <w:szCs w:val="24"/>
              </w:rPr>
            </w:pPr>
            <w:r>
              <w:rPr>
                <w:rFonts w:hint="eastAsia" w:ascii="宋体" w:hAnsi="宋体" w:eastAsia="宋体" w:cs="宋体"/>
                <w:bCs/>
                <w:sz w:val="24"/>
                <w:szCs w:val="24"/>
                <w:lang w:eastAsia="zh-CN"/>
              </w:rPr>
              <w:t>开标地点：</w:t>
            </w:r>
            <w:r>
              <w:rPr>
                <w:rFonts w:hint="eastAsia" w:ascii="宋体" w:hAnsi="宋体" w:eastAsia="宋体" w:cs="宋体"/>
                <w:sz w:val="24"/>
                <w:szCs w:val="24"/>
              </w:rPr>
              <w:t>博爱县公共资源交易</w:t>
            </w:r>
            <w:r>
              <w:rPr>
                <w:rFonts w:hint="eastAsia" w:ascii="宋体" w:hAnsi="宋体" w:eastAsia="宋体" w:cs="宋体"/>
                <w:color w:val="auto"/>
                <w:sz w:val="24"/>
                <w:szCs w:val="24"/>
              </w:rPr>
              <w:t>中心二楼不见面开标</w:t>
            </w:r>
            <w:r>
              <w:rPr>
                <w:rFonts w:hint="eastAsia" w:ascii="宋体" w:hAnsi="宋体" w:eastAsia="宋体" w:cs="宋体"/>
                <w:color w:val="auto"/>
                <w:sz w:val="24"/>
                <w:szCs w:val="24"/>
                <w:u w:val="none"/>
                <w:lang w:val="en-US" w:eastAsia="zh-CN"/>
              </w:rPr>
              <w:t>一</w:t>
            </w:r>
            <w:r>
              <w:rPr>
                <w:rFonts w:hint="eastAsia" w:ascii="宋体" w:hAnsi="宋体" w:eastAsia="宋体" w:cs="宋体"/>
                <w:color w:val="auto"/>
                <w:sz w:val="24"/>
                <w:szCs w:val="24"/>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9</w:t>
            </w:r>
          </w:p>
        </w:tc>
        <w:tc>
          <w:tcPr>
            <w:tcW w:w="8168" w:type="dxa"/>
            <w:vAlign w:val="center"/>
          </w:tcPr>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rPr>
              <w:t>递交投标文件</w:t>
            </w:r>
            <w:r>
              <w:rPr>
                <w:rFonts w:hint="eastAsia" w:ascii="宋体" w:hAnsi="宋体" w:eastAsia="宋体" w:cs="宋体"/>
                <w:sz w:val="24"/>
                <w:szCs w:val="24"/>
                <w:lang w:eastAsia="zh-CN"/>
              </w:rPr>
              <w:t>方式：</w:t>
            </w:r>
          </w:p>
          <w:p>
            <w:pPr>
              <w:pStyle w:val="12"/>
              <w:spacing w:line="360" w:lineRule="exact"/>
              <w:jc w:val="both"/>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本项目采用“远程不见面”开标方式，远程开标大厅网址为（http://ggzy.jiaozuo.gov.cn/BidOpeningHall/bidhall/default/login）供应商不需到开标现场参加开标会议，不需提交原件资料等。 </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（1）电子投标文件的递交</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a、各供应商应在投标截止时间前上传加密的电子投标文件</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（.jztf 格式）到指定位置。上传时必须得到电脑“上传成功”的确认回复。请供应商在上传时认真检查上传投标文件是否完整、正确。</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0" w:hRule="atLeast"/>
        </w:trPr>
        <w:tc>
          <w:tcPr>
            <w:tcW w:w="732" w:type="dxa"/>
            <w:vAlign w:val="center"/>
          </w:tcPr>
          <w:p>
            <w:pPr>
              <w:pStyle w:val="12"/>
              <w:spacing w:line="36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10</w:t>
            </w:r>
          </w:p>
        </w:tc>
        <w:tc>
          <w:tcPr>
            <w:tcW w:w="8168" w:type="dxa"/>
            <w:vAlign w:val="center"/>
          </w:tcPr>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控制价：￥</w:t>
            </w:r>
            <w:r>
              <w:rPr>
                <w:rFonts w:hint="eastAsia" w:hAnsi="宋体" w:eastAsia="宋体" w:cs="宋体"/>
                <w:color w:val="auto"/>
                <w:sz w:val="24"/>
                <w:szCs w:val="24"/>
                <w:highlight w:val="none"/>
                <w:lang w:val="en-US" w:eastAsia="zh-CN"/>
              </w:rPr>
              <w:t>1494944.23</w:t>
            </w:r>
            <w:r>
              <w:rPr>
                <w:rFonts w:hint="eastAsia" w:ascii="宋体" w:hAnsi="宋体" w:eastAsia="宋体" w:cs="宋体"/>
                <w:sz w:val="24"/>
                <w:szCs w:val="24"/>
                <w:lang w:eastAsia="zh-CN"/>
              </w:rPr>
              <w:t>元（大写：</w:t>
            </w:r>
            <w:r>
              <w:rPr>
                <w:rFonts w:hint="eastAsia" w:hAnsi="宋体" w:eastAsia="宋体" w:cs="宋体"/>
                <w:sz w:val="24"/>
                <w:szCs w:val="24"/>
                <w:lang w:val="en-US" w:eastAsia="zh-CN"/>
              </w:rPr>
              <w:t>壹佰肆拾玖万肆仟玖佰肆拾肆元贰角叁分</w:t>
            </w:r>
            <w:r>
              <w:rPr>
                <w:rFonts w:hint="eastAsia" w:ascii="宋体" w:hAnsi="宋体" w:eastAsia="宋体" w:cs="宋体"/>
                <w:sz w:val="24"/>
                <w:szCs w:val="24"/>
                <w:lang w:eastAsia="zh-CN"/>
              </w:rPr>
              <w:t>）</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供应商的投标报价高于招标控制价的视为无效报价，其投标予以拒绝；</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b w:val="0"/>
                <w:bCs w:val="0"/>
                <w:color w:val="auto"/>
                <w:sz w:val="24"/>
                <w:szCs w:val="24"/>
                <w:highlight w:val="none"/>
                <w:lang w:eastAsia="zh-CN"/>
              </w:rPr>
              <w:t>最终报价明显低于其他谈判报价，使得其谈判报价可能低于其个别成本的，谈判小组根据谈判文件的规定对该单位发出质疑，要求该投标单位在规定时间内做出书面说明并提供相关证明材料。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11</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rPr>
            </w:pPr>
            <w:r>
              <w:rPr>
                <w:rFonts w:hint="eastAsia" w:ascii="宋体" w:hAnsi="宋体" w:eastAsia="宋体" w:cs="宋体"/>
                <w:b w:val="0"/>
                <w:sz w:val="24"/>
                <w:szCs w:val="24"/>
              </w:rPr>
              <w:t>谈判有效期：60日历天（从谈判截止之日算起）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12</w:t>
            </w:r>
          </w:p>
        </w:tc>
        <w:tc>
          <w:tcPr>
            <w:tcW w:w="8168" w:type="dxa"/>
            <w:vAlign w:val="center"/>
          </w:tcPr>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采购人：</w:t>
            </w:r>
            <w:r>
              <w:rPr>
                <w:rFonts w:hint="eastAsia" w:hAnsi="宋体" w:eastAsia="宋体" w:cs="宋体"/>
                <w:sz w:val="24"/>
                <w:szCs w:val="24"/>
                <w:lang w:val="en-US" w:eastAsia="zh-CN"/>
              </w:rPr>
              <w:t>博爱县清化镇街道办事处</w:t>
            </w:r>
          </w:p>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  址</w:t>
            </w:r>
            <w:r>
              <w:rPr>
                <w:rFonts w:hint="eastAsia" w:ascii="宋体" w:hAnsi="宋体" w:eastAsia="宋体" w:cs="宋体"/>
                <w:color w:val="auto"/>
                <w:sz w:val="24"/>
                <w:szCs w:val="24"/>
                <w:lang w:val="en-US" w:eastAsia="zh-CN"/>
              </w:rPr>
              <w:t>：</w:t>
            </w:r>
            <w:r>
              <w:rPr>
                <w:rFonts w:hint="eastAsia" w:hAnsi="宋体" w:eastAsia="宋体" w:cs="宋体"/>
                <w:color w:val="auto"/>
                <w:sz w:val="24"/>
                <w:szCs w:val="24"/>
                <w:lang w:val="en-US" w:eastAsia="zh-CN"/>
              </w:rPr>
              <w:t>焦作市博爱县滨河路与清义街交叉路口往西北约60米</w:t>
            </w:r>
          </w:p>
          <w:p>
            <w:pPr>
              <w:pStyle w:val="12"/>
              <w:spacing w:line="360" w:lineRule="exact"/>
              <w:jc w:val="both"/>
              <w:rPr>
                <w:rFonts w:hint="eastAsia" w:hAnsi="宋体" w:eastAsia="宋体" w:cs="宋体"/>
                <w:sz w:val="24"/>
                <w:szCs w:val="24"/>
                <w:lang w:val="en-US" w:eastAsia="zh-CN"/>
              </w:rPr>
            </w:pPr>
            <w:r>
              <w:rPr>
                <w:rFonts w:hint="eastAsia" w:ascii="宋体" w:hAnsi="宋体" w:eastAsia="宋体" w:cs="宋体"/>
                <w:sz w:val="24"/>
                <w:szCs w:val="24"/>
                <w:lang w:val="en-US" w:eastAsia="zh-CN"/>
              </w:rPr>
              <w:t>联系人：</w:t>
            </w:r>
            <w:r>
              <w:rPr>
                <w:rFonts w:hint="eastAsia" w:hAnsi="宋体" w:eastAsia="宋体" w:cs="宋体"/>
                <w:sz w:val="24"/>
                <w:szCs w:val="24"/>
                <w:lang w:val="en-US" w:eastAsia="zh-CN"/>
              </w:rPr>
              <w:t>刘先生</w:t>
            </w:r>
          </w:p>
          <w:p>
            <w:pPr>
              <w:pStyle w:val="12"/>
              <w:spacing w:line="360" w:lineRule="exact"/>
              <w:jc w:val="both"/>
              <w:rPr>
                <w:rFonts w:hint="eastAsia" w:hAnsi="宋体" w:eastAsia="宋体" w:cs="宋体"/>
                <w:sz w:val="24"/>
                <w:szCs w:val="24"/>
                <w:lang w:val="en-US" w:eastAsia="zh-CN"/>
              </w:rPr>
            </w:pPr>
            <w:r>
              <w:rPr>
                <w:rFonts w:hint="eastAsia" w:ascii="宋体" w:hAnsi="宋体" w:eastAsia="宋体" w:cs="宋体"/>
                <w:sz w:val="24"/>
                <w:szCs w:val="24"/>
                <w:lang w:val="en-US" w:eastAsia="zh-CN"/>
              </w:rPr>
              <w:t>电  话：</w:t>
            </w:r>
            <w:r>
              <w:rPr>
                <w:rFonts w:hint="eastAsia" w:hAnsi="宋体" w:eastAsia="宋体" w:cs="宋体"/>
                <w:sz w:val="24"/>
                <w:szCs w:val="24"/>
                <w:lang w:val="en-US" w:eastAsia="zh-CN"/>
              </w:rPr>
              <w:t>13782891600</w:t>
            </w:r>
          </w:p>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代理机构：</w:t>
            </w:r>
            <w:r>
              <w:rPr>
                <w:rFonts w:hint="eastAsia" w:hAnsi="宋体" w:eastAsia="宋体" w:cs="宋体"/>
                <w:sz w:val="24"/>
                <w:szCs w:val="24"/>
                <w:lang w:val="en-US" w:eastAsia="zh-CN"/>
              </w:rPr>
              <w:t>河南腾豫工程管理有限公司</w:t>
            </w:r>
          </w:p>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  址：</w:t>
            </w:r>
            <w:r>
              <w:rPr>
                <w:rFonts w:hint="eastAsia" w:hAnsi="宋体" w:eastAsia="宋体" w:cs="宋体"/>
                <w:sz w:val="24"/>
                <w:szCs w:val="24"/>
                <w:lang w:val="en-US" w:eastAsia="zh-CN"/>
              </w:rPr>
              <w:t>焦作市博爱县葵城路与和谐路交叉口东300米路南</w:t>
            </w:r>
          </w:p>
          <w:p>
            <w:pPr>
              <w:pStyle w:val="12"/>
              <w:spacing w:line="360" w:lineRule="exact"/>
              <w:jc w:val="both"/>
              <w:rPr>
                <w:rFonts w:hint="eastAsia" w:hAnsi="宋体" w:eastAsia="宋体" w:cs="宋体"/>
                <w:sz w:val="24"/>
                <w:szCs w:val="24"/>
                <w:lang w:val="en-US" w:eastAsia="zh-CN"/>
              </w:rPr>
            </w:pPr>
            <w:r>
              <w:rPr>
                <w:rFonts w:hint="eastAsia" w:ascii="宋体" w:hAnsi="宋体" w:eastAsia="宋体" w:cs="宋体"/>
                <w:sz w:val="24"/>
                <w:szCs w:val="24"/>
                <w:lang w:val="en-US" w:eastAsia="zh-CN"/>
              </w:rPr>
              <w:t>联系人：</w:t>
            </w:r>
            <w:r>
              <w:rPr>
                <w:rFonts w:hint="eastAsia" w:hAnsi="宋体" w:eastAsia="宋体" w:cs="宋体"/>
                <w:sz w:val="24"/>
                <w:szCs w:val="24"/>
                <w:lang w:val="en-US" w:eastAsia="zh-CN"/>
              </w:rPr>
              <w:t>宋先生</w:t>
            </w:r>
          </w:p>
          <w:p>
            <w:pPr>
              <w:pStyle w:val="12"/>
              <w:spacing w:line="360" w:lineRule="exact"/>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电  话：</w:t>
            </w:r>
            <w:r>
              <w:rPr>
                <w:rFonts w:hint="eastAsia" w:hAnsi="宋体" w:eastAsia="宋体" w:cs="宋体"/>
                <w:sz w:val="24"/>
                <w:szCs w:val="24"/>
                <w:lang w:val="en-US" w:eastAsia="zh-CN"/>
              </w:rPr>
              <w:t>18639183072     0391-8082888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13</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rPr>
            </w:pPr>
            <w:r>
              <w:rPr>
                <w:rFonts w:hint="eastAsia" w:ascii="宋体" w:hAnsi="宋体" w:eastAsia="宋体" w:cs="宋体"/>
                <w:b w:val="0"/>
                <w:kern w:val="2"/>
                <w:sz w:val="24"/>
                <w:szCs w:val="24"/>
                <w:lang w:eastAsia="zh-CN"/>
              </w:rPr>
              <w:t>代理服务费：招标代理服务费由成交供应商承担，参照《河南省招标代理服务收费指导意见》豫招协【2023】002号文件的规定计取由成交人向采购代理机构支付代理服务费。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14</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color w:val="auto"/>
                <w:kern w:val="2"/>
                <w:sz w:val="24"/>
                <w:szCs w:val="24"/>
                <w:lang w:eastAsia="zh-CN"/>
              </w:rPr>
              <w:t>本项目落实政府采购政策：《政府采购促进中小企业发展暂行办法》、《关于政府采购支持监狱企业发展有关问题的通知》、《关于促进残疾人就业政府采购政策的通知》、《河南省政府采购合同融资政策告知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15</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color w:val="auto"/>
                <w:sz w:val="24"/>
                <w:szCs w:val="24"/>
                <w:lang w:eastAsia="zh-CN"/>
              </w:rPr>
              <w:t>中小企业划分标准（所属行业）：建筑业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16</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本文件解释权归采购人所有。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napToGrid w:val="0"/>
                <w:sz w:val="21"/>
                <w:szCs w:val="21"/>
                <w:lang w:eastAsia="zh-CN"/>
              </w:rPr>
            </w:pPr>
            <w:r>
              <w:rPr>
                <w:rFonts w:hint="eastAsia" w:ascii="宋体" w:hAnsi="宋体" w:eastAsia="宋体" w:cs="宋体"/>
                <w:bCs/>
                <w:snapToGrid w:val="0"/>
                <w:color w:val="000000"/>
                <w:spacing w:val="13"/>
                <w:sz w:val="23"/>
                <w:szCs w:val="23"/>
                <w:lang w:eastAsia="zh-CN"/>
              </w:rPr>
              <w:t>特别 提醒</w:t>
            </w:r>
          </w:p>
        </w:tc>
        <w:tc>
          <w:tcPr>
            <w:tcW w:w="8168" w:type="dxa"/>
            <w:vAlign w:val="center"/>
          </w:tcPr>
          <w:p>
            <w:pPr>
              <w:spacing w:before="261" w:line="382" w:lineRule="auto"/>
              <w:ind w:left="116" w:right="106" w:hanging="2"/>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1、因电子化评标需要，谈判小组要求供应商进行二轮报价以及作出澄清、说明或补正均采用网上方式进行。</w:t>
            </w:r>
          </w:p>
          <w:p>
            <w:pPr>
              <w:spacing w:before="261" w:line="382" w:lineRule="auto"/>
              <w:ind w:left="116" w:right="106" w:hanging="2"/>
              <w:rPr>
                <w:rFonts w:hint="eastAsia" w:ascii="宋体" w:hAnsi="宋体" w:eastAsia="宋体" w:cs="宋体"/>
                <w:b/>
                <w:bCs/>
                <w:snapToGrid w:val="0"/>
                <w:kern w:val="2"/>
                <w:sz w:val="24"/>
                <w:szCs w:val="24"/>
                <w:lang w:eastAsia="zh-CN"/>
              </w:rPr>
            </w:pPr>
            <w:r>
              <w:rPr>
                <w:rFonts w:hint="eastAsia" w:ascii="宋体" w:hAnsi="宋体" w:eastAsia="宋体" w:cs="宋体"/>
                <w:b/>
                <w:bCs/>
                <w:sz w:val="24"/>
                <w:szCs w:val="24"/>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4"/>
        <w:spacing w:line="240" w:lineRule="exact"/>
        <w:jc w:val="center"/>
        <w:rPr>
          <w:rFonts w:hint="eastAsia" w:ascii="宋体" w:hAnsi="宋体" w:eastAsia="宋体" w:cs="宋体"/>
          <w:b/>
          <w:bCs/>
        </w:rPr>
      </w:pPr>
      <w:bookmarkStart w:id="6" w:name="_Toc20290"/>
      <w:bookmarkStart w:id="7" w:name="_Toc7945"/>
      <w:bookmarkStart w:id="8" w:name="_Toc533668868"/>
      <w:bookmarkStart w:id="9" w:name="_Toc17899"/>
    </w:p>
    <w:p>
      <w:pPr>
        <w:pStyle w:val="4"/>
        <w:spacing w:line="240" w:lineRule="exact"/>
        <w:jc w:val="center"/>
        <w:rPr>
          <w:rFonts w:hint="eastAsia" w:ascii="宋体" w:hAnsi="宋体" w:eastAsia="宋体" w:cs="宋体"/>
          <w:b/>
          <w:bCs/>
          <w:sz w:val="36"/>
          <w:szCs w:val="36"/>
        </w:rPr>
      </w:pPr>
      <w:r>
        <w:rPr>
          <w:rFonts w:hint="eastAsia" w:ascii="宋体" w:hAnsi="宋体" w:eastAsia="宋体" w:cs="宋体"/>
          <w:b/>
          <w:bCs/>
        </w:rPr>
        <w:t>第一部分 谈判项目相关内容及要求</w:t>
      </w:r>
      <w:bookmarkEnd w:id="6"/>
      <w:bookmarkEnd w:id="7"/>
      <w:bookmarkEnd w:id="8"/>
      <w:bookmarkEnd w:id="9"/>
    </w:p>
    <w:p>
      <w:pPr>
        <w:widowControl/>
        <w:autoSpaceDE/>
        <w:autoSpaceDN/>
        <w:spacing w:line="440" w:lineRule="exact"/>
        <w:ind w:firstLine="480" w:firstLineChars="200"/>
        <w:rPr>
          <w:rFonts w:hint="eastAsia" w:ascii="宋体" w:hAnsi="宋体" w:eastAsia="宋体" w:cs="宋体"/>
          <w:sz w:val="24"/>
        </w:rPr>
      </w:pP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rPr>
        <w:t>1、项目基本情况</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 xml:space="preserve">采 </w:t>
      </w:r>
      <w:r>
        <w:rPr>
          <w:rFonts w:hint="eastAsia" w:ascii="宋体" w:hAnsi="宋体" w:eastAsia="宋体" w:cs="宋体"/>
          <w:sz w:val="24"/>
          <w:lang w:eastAsia="zh-CN"/>
        </w:rPr>
        <w:t xml:space="preserve"> </w:t>
      </w:r>
      <w:r>
        <w:rPr>
          <w:rFonts w:hint="eastAsia" w:ascii="宋体" w:hAnsi="宋体" w:eastAsia="宋体" w:cs="宋体"/>
          <w:sz w:val="24"/>
        </w:rPr>
        <w:t xml:space="preserve"> 购  </w:t>
      </w:r>
      <w:r>
        <w:rPr>
          <w:rFonts w:hint="eastAsia" w:ascii="宋体" w:hAnsi="宋体" w:eastAsia="宋体" w:cs="宋体"/>
          <w:sz w:val="24"/>
          <w:lang w:eastAsia="zh-CN"/>
        </w:rPr>
        <w:t xml:space="preserve"> </w:t>
      </w:r>
      <w:r>
        <w:rPr>
          <w:rFonts w:hint="eastAsia" w:ascii="宋体" w:hAnsi="宋体" w:eastAsia="宋体" w:cs="宋体"/>
          <w:sz w:val="24"/>
        </w:rPr>
        <w:t>人：</w:t>
      </w:r>
      <w:r>
        <w:rPr>
          <w:rFonts w:hint="eastAsia" w:ascii="宋体" w:hAnsi="宋体" w:eastAsia="宋体" w:cs="宋体"/>
          <w:sz w:val="24"/>
          <w:lang w:val="en-US" w:eastAsia="zh-CN"/>
        </w:rPr>
        <w:t>博爱县清化镇街道办事处</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采购代理机构：</w:t>
      </w:r>
      <w:r>
        <w:rPr>
          <w:rFonts w:hint="eastAsia" w:ascii="宋体" w:hAnsi="宋体" w:eastAsia="宋体" w:cs="宋体"/>
          <w:sz w:val="24"/>
          <w:lang w:val="en-US" w:eastAsia="zh-CN"/>
        </w:rPr>
        <w:t>河南腾豫工程管理有限公司</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项</w:t>
      </w:r>
      <w:r>
        <w:rPr>
          <w:rFonts w:hint="eastAsia" w:ascii="宋体" w:hAnsi="宋体" w:eastAsia="宋体" w:cs="宋体"/>
          <w:sz w:val="24"/>
          <w:lang w:val="en-US" w:eastAsia="zh-CN"/>
        </w:rPr>
        <w:t xml:space="preserve"> </w:t>
      </w:r>
      <w:r>
        <w:rPr>
          <w:rFonts w:hint="eastAsia" w:ascii="宋体" w:hAnsi="宋体" w:eastAsia="宋体" w:cs="宋体"/>
          <w:sz w:val="24"/>
        </w:rPr>
        <w:t>目</w:t>
      </w:r>
      <w:r>
        <w:rPr>
          <w:rFonts w:hint="eastAsia" w:ascii="宋体" w:hAnsi="宋体" w:eastAsia="宋体" w:cs="宋体"/>
          <w:sz w:val="24"/>
          <w:lang w:val="en-US" w:eastAsia="zh-CN"/>
        </w:rPr>
        <w:t xml:space="preserve"> </w:t>
      </w:r>
      <w:r>
        <w:rPr>
          <w:rFonts w:hint="eastAsia" w:ascii="宋体" w:hAnsi="宋体" w:eastAsia="宋体" w:cs="宋体"/>
          <w:sz w:val="24"/>
        </w:rPr>
        <w:t>名</w:t>
      </w:r>
      <w:r>
        <w:rPr>
          <w:rFonts w:hint="eastAsia" w:ascii="宋体" w:hAnsi="宋体" w:eastAsia="宋体" w:cs="宋体"/>
          <w:sz w:val="24"/>
          <w:lang w:val="en-US" w:eastAsia="zh-CN"/>
        </w:rPr>
        <w:t xml:space="preserve"> </w:t>
      </w:r>
      <w:r>
        <w:rPr>
          <w:rFonts w:hint="eastAsia" w:ascii="宋体" w:hAnsi="宋体" w:eastAsia="宋体" w:cs="宋体"/>
          <w:sz w:val="24"/>
        </w:rPr>
        <w:t>称：</w:t>
      </w:r>
      <w:r>
        <w:rPr>
          <w:rFonts w:hint="eastAsia" w:ascii="宋体" w:hAnsi="宋体" w:eastAsia="宋体" w:cs="宋体"/>
          <w:sz w:val="24"/>
          <w:lang w:val="en-US" w:eastAsia="zh-CN"/>
        </w:rPr>
        <w:t>2023年博爱县清化镇街道农产品交易中心项目</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采</w:t>
      </w:r>
      <w:r>
        <w:rPr>
          <w:rFonts w:hint="eastAsia" w:ascii="宋体" w:hAnsi="宋体" w:eastAsia="宋体" w:cs="宋体"/>
          <w:sz w:val="24"/>
          <w:lang w:val="en-US" w:eastAsia="zh-CN"/>
        </w:rPr>
        <w:t xml:space="preserve"> </w:t>
      </w:r>
      <w:r>
        <w:rPr>
          <w:rFonts w:hint="eastAsia" w:ascii="宋体" w:hAnsi="宋体" w:eastAsia="宋体" w:cs="宋体"/>
          <w:sz w:val="24"/>
        </w:rPr>
        <w:t>购</w:t>
      </w:r>
      <w:r>
        <w:rPr>
          <w:rFonts w:hint="eastAsia" w:ascii="宋体" w:hAnsi="宋体" w:eastAsia="宋体" w:cs="宋体"/>
          <w:sz w:val="24"/>
          <w:lang w:val="en-US" w:eastAsia="zh-CN"/>
        </w:rPr>
        <w:t xml:space="preserve"> </w:t>
      </w:r>
      <w:r>
        <w:rPr>
          <w:rFonts w:hint="eastAsia" w:ascii="宋体" w:hAnsi="宋体" w:eastAsia="宋体" w:cs="宋体"/>
          <w:sz w:val="24"/>
        </w:rPr>
        <w:t>编</w:t>
      </w:r>
      <w:r>
        <w:rPr>
          <w:rFonts w:hint="eastAsia" w:ascii="宋体" w:hAnsi="宋体" w:eastAsia="宋体" w:cs="宋体"/>
          <w:sz w:val="24"/>
          <w:lang w:val="en-US" w:eastAsia="zh-CN"/>
        </w:rPr>
        <w:t xml:space="preserve"> </w:t>
      </w:r>
      <w:r>
        <w:rPr>
          <w:rFonts w:hint="eastAsia" w:ascii="宋体" w:hAnsi="宋体" w:eastAsia="宋体" w:cs="宋体"/>
          <w:sz w:val="24"/>
        </w:rPr>
        <w:t>号：</w:t>
      </w:r>
      <w:r>
        <w:rPr>
          <w:rFonts w:hint="eastAsia" w:ascii="宋体" w:hAnsi="宋体" w:eastAsia="宋体" w:cs="宋体"/>
          <w:sz w:val="24"/>
          <w:lang w:eastAsia="zh-CN"/>
        </w:rPr>
        <w:t>博政采购（2023）88号</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资</w:t>
      </w:r>
      <w:r>
        <w:rPr>
          <w:rFonts w:hint="eastAsia" w:ascii="宋体" w:hAnsi="宋体" w:eastAsia="宋体" w:cs="宋体"/>
          <w:sz w:val="24"/>
          <w:lang w:val="en-US" w:eastAsia="zh-CN"/>
        </w:rPr>
        <w:t xml:space="preserve"> </w:t>
      </w:r>
      <w:r>
        <w:rPr>
          <w:rFonts w:hint="eastAsia" w:ascii="宋体" w:hAnsi="宋体" w:eastAsia="宋体" w:cs="宋体"/>
          <w:sz w:val="24"/>
        </w:rPr>
        <w:t>金</w:t>
      </w:r>
      <w:r>
        <w:rPr>
          <w:rFonts w:hint="eastAsia" w:ascii="宋体" w:hAnsi="宋体" w:eastAsia="宋体" w:cs="宋体"/>
          <w:sz w:val="24"/>
          <w:lang w:val="en-US" w:eastAsia="zh-CN"/>
        </w:rPr>
        <w:t xml:space="preserve"> </w:t>
      </w:r>
      <w:r>
        <w:rPr>
          <w:rFonts w:hint="eastAsia" w:ascii="宋体" w:hAnsi="宋体" w:eastAsia="宋体" w:cs="宋体"/>
          <w:sz w:val="24"/>
        </w:rPr>
        <w:t>来</w:t>
      </w:r>
      <w:r>
        <w:rPr>
          <w:rFonts w:hint="eastAsia" w:ascii="宋体" w:hAnsi="宋体" w:eastAsia="宋体" w:cs="宋体"/>
          <w:sz w:val="24"/>
          <w:lang w:val="en-US" w:eastAsia="zh-CN"/>
        </w:rPr>
        <w:t xml:space="preserve"> </w:t>
      </w:r>
      <w:r>
        <w:rPr>
          <w:rFonts w:hint="eastAsia" w:ascii="宋体" w:hAnsi="宋体" w:eastAsia="宋体" w:cs="宋体"/>
          <w:sz w:val="24"/>
        </w:rPr>
        <w:t>源：</w:t>
      </w:r>
      <w:r>
        <w:rPr>
          <w:rFonts w:hint="eastAsia" w:ascii="宋体" w:hAnsi="宋体" w:eastAsia="宋体" w:cs="宋体"/>
          <w:sz w:val="24"/>
          <w:lang w:val="en-US" w:eastAsia="zh-CN"/>
        </w:rPr>
        <w:t>上级财政资金</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szCs w:val="24"/>
        </w:rPr>
        <w:t>资格要求详见公告及前附表</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rPr>
        <w:t>3、响应文件报价应是谈判文件和其他相关资料确定的全部工作内容的价格体现。</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4</w:t>
      </w:r>
      <w:r>
        <w:rPr>
          <w:rFonts w:hint="eastAsia" w:ascii="宋体" w:hAnsi="宋体" w:eastAsia="宋体" w:cs="宋体"/>
          <w:sz w:val="24"/>
        </w:rPr>
        <w:t>、</w:t>
      </w:r>
      <w:r>
        <w:rPr>
          <w:rFonts w:hint="eastAsia" w:ascii="宋体" w:hAnsi="宋体" w:eastAsia="宋体" w:cs="宋体"/>
          <w:sz w:val="24"/>
          <w:szCs w:val="24"/>
          <w:lang w:eastAsia="zh-CN"/>
        </w:rPr>
        <w:t>供应商</w:t>
      </w:r>
      <w:r>
        <w:rPr>
          <w:rFonts w:hint="eastAsia" w:ascii="宋体" w:hAnsi="宋体" w:eastAsia="宋体" w:cs="宋体"/>
          <w:sz w:val="24"/>
        </w:rPr>
        <w:t>的响应文件应实质性响应谈判文件要求。</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、响应文件递交截止时间之后，任何人不得更改响应文件。</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、本项目不再统一召开答疑会，如有疑问，请与采购人或采购代理机构联系。</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、合同由成交人与</w:t>
      </w:r>
      <w:r>
        <w:rPr>
          <w:rFonts w:hint="eastAsia" w:ascii="宋体" w:hAnsi="宋体" w:eastAsia="宋体" w:cs="宋体"/>
          <w:sz w:val="24"/>
          <w:lang w:eastAsia="zh-CN"/>
        </w:rPr>
        <w:t xml:space="preserve">博爱县清化镇街道办事处 </w:t>
      </w:r>
      <w:r>
        <w:rPr>
          <w:rFonts w:hint="eastAsia" w:ascii="宋体" w:hAnsi="宋体" w:eastAsia="宋体" w:cs="宋体"/>
          <w:sz w:val="24"/>
        </w:rPr>
        <w:t>签订。</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、成交人不得转包项目，否则一经发现，采购人有权另行选择其它单位。</w:t>
      </w:r>
    </w:p>
    <w:p>
      <w:pPr>
        <w:widowControl/>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sz w:val="24"/>
          <w:lang w:eastAsia="zh-CN"/>
        </w:rPr>
        <w:t>9</w:t>
      </w:r>
      <w:r>
        <w:rPr>
          <w:rFonts w:hint="eastAsia" w:ascii="宋体" w:hAnsi="宋体" w:eastAsia="宋体" w:cs="宋体"/>
          <w:sz w:val="24"/>
        </w:rPr>
        <w:t>、</w:t>
      </w:r>
      <w:r>
        <w:rPr>
          <w:rFonts w:hint="eastAsia" w:ascii="宋体" w:hAnsi="宋体" w:eastAsia="宋体" w:cs="宋体"/>
          <w:color w:val="auto"/>
          <w:sz w:val="24"/>
        </w:rPr>
        <w:t>付款方式：</w:t>
      </w:r>
      <w:r>
        <w:rPr>
          <w:rFonts w:hint="eastAsia" w:ascii="宋体" w:hAnsi="宋体" w:eastAsia="宋体" w:cs="宋体"/>
          <w:color w:val="auto"/>
          <w:sz w:val="24"/>
          <w:lang w:eastAsia="zh-CN"/>
        </w:rPr>
        <w:t>合同签订后，具备开工条件，付合同价款的50%（施工单位需提供等额保函）；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验收合格之日起一年后经复验无质量问题，保函自动作废或退还。</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10</w:t>
      </w:r>
      <w:r>
        <w:rPr>
          <w:rFonts w:hint="eastAsia" w:ascii="宋体" w:hAnsi="宋体" w:eastAsia="宋体" w:cs="宋体"/>
          <w:sz w:val="24"/>
        </w:rPr>
        <w:t>、质量标准：</w:t>
      </w:r>
      <w:r>
        <w:rPr>
          <w:rFonts w:hint="eastAsia" w:ascii="宋体" w:hAnsi="宋体" w:eastAsia="宋体" w:cs="宋体"/>
          <w:sz w:val="24"/>
          <w:lang w:eastAsia="zh-CN"/>
        </w:rPr>
        <w:t>合格。</w:t>
      </w:r>
    </w:p>
    <w:p>
      <w:pPr>
        <w:widowControl/>
        <w:autoSpaceDE/>
        <w:autoSpaceDN/>
        <w:spacing w:line="440" w:lineRule="exact"/>
        <w:ind w:firstLine="480" w:firstLineChars="200"/>
        <w:rPr>
          <w:rFonts w:hint="eastAsia" w:ascii="宋体" w:hAnsi="宋体" w:eastAsia="宋体" w:cs="宋体"/>
          <w:color w:val="0000FF"/>
          <w:sz w:val="24"/>
        </w:rPr>
      </w:pPr>
      <w:r>
        <w:rPr>
          <w:rFonts w:hint="eastAsia" w:ascii="宋体" w:hAnsi="宋体" w:eastAsia="宋体" w:cs="宋体"/>
          <w:sz w:val="24"/>
          <w:lang w:eastAsia="zh-CN"/>
        </w:rPr>
        <w:t>11、质保期：</w:t>
      </w:r>
      <w:r>
        <w:rPr>
          <w:rFonts w:hint="eastAsia" w:ascii="宋体" w:hAnsi="宋体" w:eastAsia="宋体" w:cs="宋体"/>
          <w:sz w:val="24"/>
          <w:u w:val="single"/>
          <w:lang w:eastAsia="zh-CN"/>
        </w:rPr>
        <w:t xml:space="preserve">  1  </w:t>
      </w:r>
      <w:r>
        <w:rPr>
          <w:rFonts w:hint="eastAsia" w:ascii="宋体" w:hAnsi="宋体" w:eastAsia="宋体" w:cs="宋体"/>
          <w:sz w:val="24"/>
          <w:lang w:eastAsia="zh-CN"/>
        </w:rPr>
        <w:t>年</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1</w:t>
      </w:r>
      <w:r>
        <w:rPr>
          <w:rFonts w:hint="eastAsia" w:ascii="宋体" w:hAnsi="宋体" w:eastAsia="宋体" w:cs="宋体"/>
          <w:sz w:val="24"/>
          <w:lang w:eastAsia="zh-CN"/>
        </w:rPr>
        <w:t>2</w:t>
      </w:r>
      <w:r>
        <w:rPr>
          <w:rFonts w:hint="eastAsia" w:ascii="宋体" w:hAnsi="宋体" w:eastAsia="宋体" w:cs="宋体"/>
          <w:sz w:val="24"/>
        </w:rPr>
        <w:t>、</w:t>
      </w:r>
      <w:r>
        <w:rPr>
          <w:rFonts w:hint="eastAsia" w:ascii="宋体" w:hAnsi="宋体" w:eastAsia="宋体" w:cs="宋体"/>
          <w:sz w:val="24"/>
          <w:lang w:eastAsia="zh-CN"/>
        </w:rPr>
        <w:t>工期（合同履行期限）</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60日历天</w:t>
      </w:r>
      <w:r>
        <w:rPr>
          <w:rFonts w:hint="eastAsia" w:ascii="宋体" w:hAnsi="宋体" w:eastAsia="宋体" w:cs="宋体"/>
          <w:sz w:val="24"/>
          <w:szCs w:val="24"/>
          <w:lang w:eastAsia="zh-CN"/>
        </w:rPr>
        <w:t>。</w:t>
      </w:r>
    </w:p>
    <w:p>
      <w:pPr>
        <w:widowControl/>
        <w:autoSpaceDE/>
        <w:autoSpaceDN/>
        <w:spacing w:line="440" w:lineRule="exact"/>
        <w:ind w:firstLine="480" w:firstLineChars="200"/>
        <w:rPr>
          <w:rFonts w:hint="eastAsia" w:ascii="宋体" w:hAnsi="宋体" w:eastAsia="宋体" w:cs="宋体"/>
          <w:sz w:val="24"/>
          <w:lang w:eastAsia="zh-CN"/>
        </w:rPr>
      </w:pPr>
    </w:p>
    <w:p>
      <w:pPr>
        <w:pStyle w:val="2"/>
        <w:rPr>
          <w:rFonts w:hint="eastAsia" w:ascii="宋体" w:hAnsi="宋体" w:eastAsia="宋体" w:cs="宋体"/>
          <w:sz w:val="24"/>
          <w:lang w:eastAsia="zh-CN"/>
        </w:rPr>
      </w:pPr>
    </w:p>
    <w:p>
      <w:pPr>
        <w:pStyle w:val="3"/>
        <w:rPr>
          <w:rFonts w:hint="eastAsia"/>
          <w:lang w:eastAsia="zh-CN"/>
        </w:rPr>
      </w:pPr>
    </w:p>
    <w:p>
      <w:pPr>
        <w:pStyle w:val="36"/>
        <w:rPr>
          <w:rFonts w:hint="eastAsia" w:ascii="宋体" w:hAnsi="宋体" w:eastAsia="宋体" w:cs="宋体"/>
          <w:color w:val="auto"/>
        </w:rPr>
      </w:pPr>
    </w:p>
    <w:p>
      <w:pPr>
        <w:pStyle w:val="2"/>
        <w:ind w:firstLine="420"/>
        <w:rPr>
          <w:rFonts w:hint="eastAsia" w:ascii="宋体" w:hAnsi="宋体" w:eastAsia="宋体" w:cs="宋体"/>
        </w:rPr>
      </w:pPr>
      <w:bookmarkStart w:id="10" w:name="_Toc31607"/>
      <w:bookmarkStart w:id="11" w:name="_Toc27926"/>
      <w:bookmarkStart w:id="12" w:name="_Toc533668869"/>
    </w:p>
    <w:p>
      <w:pPr>
        <w:pStyle w:val="3"/>
        <w:rPr>
          <w:rFonts w:hint="eastAsia" w:ascii="宋体" w:hAnsi="宋体" w:eastAsia="宋体" w:cs="宋体"/>
        </w:rPr>
      </w:pPr>
    </w:p>
    <w:p>
      <w:pPr>
        <w:pStyle w:val="4"/>
        <w:keepNext/>
        <w:keepLines/>
        <w:autoSpaceDE/>
        <w:autoSpaceDN/>
        <w:spacing w:line="440" w:lineRule="exact"/>
        <w:jc w:val="cente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pStyle w:val="4"/>
        <w:keepNext/>
        <w:keepLines/>
        <w:autoSpaceDE/>
        <w:autoSpaceDN/>
        <w:spacing w:line="440" w:lineRule="exact"/>
        <w:jc w:val="center"/>
        <w:rPr>
          <w:rFonts w:hint="eastAsia" w:ascii="宋体" w:hAnsi="宋体" w:eastAsia="宋体" w:cs="宋体"/>
          <w:b/>
          <w:bCs/>
          <w:sz w:val="30"/>
          <w:szCs w:val="30"/>
        </w:rPr>
      </w:pPr>
      <w:bookmarkStart w:id="13" w:name="_Toc11122"/>
      <w:r>
        <w:rPr>
          <w:rFonts w:hint="eastAsia" w:ascii="宋体" w:hAnsi="宋体" w:eastAsia="宋体" w:cs="宋体"/>
          <w:b/>
          <w:bCs/>
          <w:sz w:val="30"/>
          <w:szCs w:val="30"/>
        </w:rPr>
        <w:t>第二部分  谈判须知</w:t>
      </w:r>
      <w:bookmarkEnd w:id="10"/>
      <w:bookmarkEnd w:id="11"/>
      <w:bookmarkEnd w:id="12"/>
      <w:bookmarkEnd w:id="13"/>
    </w:p>
    <w:p>
      <w:pPr>
        <w:widowControl/>
        <w:spacing w:line="580" w:lineRule="atLeast"/>
        <w:jc w:val="center"/>
        <w:rPr>
          <w:rFonts w:hint="eastAsia" w:ascii="宋体" w:hAnsi="宋体" w:eastAsia="宋体" w:cs="宋体"/>
          <w:b/>
          <w:bCs/>
          <w:sz w:val="30"/>
          <w:szCs w:val="30"/>
        </w:rPr>
      </w:pPr>
      <w:r>
        <w:rPr>
          <w:rFonts w:hint="eastAsia" w:ascii="宋体" w:hAnsi="宋体" w:eastAsia="宋体" w:cs="宋体"/>
          <w:b/>
          <w:bCs/>
          <w:sz w:val="30"/>
          <w:szCs w:val="30"/>
        </w:rPr>
        <w:t>一、总则</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1、根据《中华人民共和国政府采购法》以及相关的法律、法规、规章等，择优选定成交人。</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2、本次谈判已按照有关规定向博爱县财政局采购办备案。</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3、维护双方当事人的合法权益，反对不正当竞争。</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4、谈判单位应仔细阅读谈判文件，一旦参与谈判，均认为响应该谈判文件中采购人的有关要求。</w:t>
      </w:r>
    </w:p>
    <w:p>
      <w:pPr>
        <w:widowControl/>
        <w:spacing w:line="580" w:lineRule="atLeast"/>
        <w:ind w:firstLine="360"/>
        <w:rPr>
          <w:rFonts w:hint="eastAsia" w:ascii="宋体" w:hAnsi="宋体" w:eastAsia="宋体" w:cs="宋体"/>
          <w:color w:val="000000"/>
          <w:sz w:val="24"/>
        </w:rPr>
      </w:pPr>
      <w:r>
        <w:rPr>
          <w:rFonts w:hint="eastAsia" w:ascii="宋体" w:hAnsi="宋体" w:eastAsia="宋体" w:cs="宋体"/>
          <w:color w:val="000000"/>
          <w:sz w:val="24"/>
        </w:rPr>
        <w:t xml:space="preserve"> 5、投标费用：</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rPr>
        <w:t>在投标过程中所发生的一切费用，不论成交与否，均由</w:t>
      </w:r>
      <w:r>
        <w:rPr>
          <w:rFonts w:hint="eastAsia" w:ascii="宋体" w:hAnsi="宋体" w:eastAsia="宋体" w:cs="宋体"/>
          <w:color w:val="000000"/>
          <w:sz w:val="24"/>
          <w:lang w:eastAsia="zh-CN"/>
        </w:rPr>
        <w:t>供应商</w:t>
      </w:r>
      <w:r>
        <w:rPr>
          <w:rFonts w:hint="eastAsia" w:ascii="宋体" w:hAnsi="宋体" w:eastAsia="宋体" w:cs="宋体"/>
          <w:color w:val="000000"/>
          <w:sz w:val="24"/>
        </w:rPr>
        <w:t>自负，采购</w:t>
      </w:r>
      <w:r>
        <w:rPr>
          <w:rFonts w:hint="eastAsia" w:ascii="宋体" w:hAnsi="宋体" w:eastAsia="宋体" w:cs="宋体"/>
          <w:color w:val="000000"/>
          <w:sz w:val="24"/>
          <w:lang w:eastAsia="zh-CN"/>
        </w:rPr>
        <w:t>人</w:t>
      </w:r>
      <w:r>
        <w:rPr>
          <w:rFonts w:hint="eastAsia" w:ascii="宋体" w:hAnsi="宋体" w:eastAsia="宋体" w:cs="宋体"/>
          <w:color w:val="000000"/>
          <w:sz w:val="24"/>
        </w:rPr>
        <w:t>不承担任何责任。</w:t>
      </w:r>
    </w:p>
    <w:p>
      <w:pPr>
        <w:widowControl/>
        <w:jc w:val="both"/>
        <w:rPr>
          <w:rFonts w:hint="eastAsia" w:ascii="宋体" w:hAnsi="宋体" w:eastAsia="宋体" w:cs="宋体"/>
          <w:b/>
          <w:bCs/>
          <w:color w:val="000000"/>
          <w:sz w:val="30"/>
          <w:szCs w:val="30"/>
        </w:rPr>
      </w:pPr>
    </w:p>
    <w:p>
      <w:pPr>
        <w:widowControl/>
        <w:jc w:val="center"/>
        <w:rPr>
          <w:rFonts w:hint="eastAsia" w:ascii="宋体" w:hAnsi="宋体" w:eastAsia="宋体" w:cs="宋体"/>
          <w:b/>
          <w:bCs/>
          <w:sz w:val="30"/>
          <w:szCs w:val="30"/>
        </w:rPr>
      </w:pPr>
    </w:p>
    <w:p>
      <w:pPr>
        <w:widowControl/>
        <w:jc w:val="center"/>
        <w:rPr>
          <w:rFonts w:hint="eastAsia" w:ascii="宋体" w:hAnsi="宋体" w:eastAsia="宋体" w:cs="宋体"/>
          <w:b/>
          <w:bCs/>
          <w:sz w:val="30"/>
          <w:szCs w:val="30"/>
        </w:rPr>
      </w:pPr>
      <w:r>
        <w:rPr>
          <w:rFonts w:hint="eastAsia" w:ascii="宋体" w:hAnsi="宋体" w:eastAsia="宋体" w:cs="宋体"/>
          <w:b/>
          <w:bCs/>
          <w:sz w:val="30"/>
          <w:szCs w:val="30"/>
        </w:rPr>
        <w:t>二、采购内容及要求</w:t>
      </w:r>
    </w:p>
    <w:p>
      <w:pPr>
        <w:widowControl/>
        <w:spacing w:line="580" w:lineRule="atLeast"/>
        <w:ind w:firstLine="480"/>
        <w:rPr>
          <w:rFonts w:hint="eastAsia" w:ascii="宋体" w:hAnsi="宋体" w:eastAsia="宋体" w:cs="宋体"/>
          <w:color w:val="000000"/>
          <w:sz w:val="24"/>
          <w:lang w:eastAsia="zh-CN"/>
        </w:rPr>
      </w:pPr>
      <w:r>
        <w:rPr>
          <w:rFonts w:hint="eastAsia" w:ascii="宋体" w:hAnsi="宋体" w:eastAsia="宋体" w:cs="宋体"/>
          <w:color w:val="000000"/>
          <w:sz w:val="24"/>
          <w:lang w:eastAsia="zh-CN"/>
        </w:rPr>
        <w:t>1、</w:t>
      </w:r>
      <w:r>
        <w:rPr>
          <w:rFonts w:hint="eastAsia" w:ascii="宋体" w:hAnsi="宋体" w:eastAsia="宋体" w:cs="宋体"/>
          <w:color w:val="000000"/>
          <w:sz w:val="24"/>
        </w:rPr>
        <w:t>项目名称：</w:t>
      </w:r>
      <w:r>
        <w:rPr>
          <w:rFonts w:hint="eastAsia" w:ascii="宋体" w:hAnsi="宋体" w:eastAsia="宋体" w:cs="宋体"/>
          <w:color w:val="auto"/>
          <w:kern w:val="0"/>
          <w:sz w:val="24"/>
          <w:highlight w:val="none"/>
          <w:lang w:val="en-US" w:eastAsia="zh-CN"/>
        </w:rPr>
        <w:t>2023年博爱县清化镇街道农产品交易中心项目</w:t>
      </w:r>
      <w:r>
        <w:rPr>
          <w:rFonts w:hint="eastAsia" w:ascii="宋体" w:hAnsi="宋体" w:eastAsia="宋体" w:cs="宋体"/>
          <w:color w:val="000000"/>
          <w:sz w:val="24"/>
          <w:lang w:eastAsia="zh-CN"/>
        </w:rPr>
        <w:t xml:space="preserve"> </w:t>
      </w:r>
    </w:p>
    <w:p>
      <w:pPr>
        <w:widowControl/>
        <w:spacing w:line="580" w:lineRule="atLeast"/>
        <w:ind w:firstLine="480"/>
        <w:rPr>
          <w:rFonts w:hint="eastAsia" w:ascii="宋体" w:hAnsi="宋体" w:eastAsia="宋体" w:cs="宋体"/>
          <w:b/>
          <w:bCs/>
          <w:sz w:val="30"/>
          <w:szCs w:val="30"/>
        </w:rPr>
      </w:pPr>
      <w:r>
        <w:rPr>
          <w:rFonts w:hint="eastAsia" w:ascii="宋体" w:hAnsi="宋体" w:eastAsia="宋体" w:cs="宋体"/>
          <w:color w:val="000000"/>
          <w:sz w:val="24"/>
        </w:rPr>
        <w:t>2、</w:t>
      </w:r>
      <w:r>
        <w:rPr>
          <w:rFonts w:hint="eastAsia" w:ascii="宋体" w:hAnsi="宋体" w:eastAsia="宋体" w:cs="宋体"/>
          <w:sz w:val="24"/>
          <w:szCs w:val="24"/>
          <w:lang w:eastAsia="zh-CN"/>
        </w:rPr>
        <w:t>采购内容：</w:t>
      </w:r>
      <w:r>
        <w:rPr>
          <w:rFonts w:hint="eastAsia" w:asciiTheme="minorEastAsia" w:hAnsiTheme="minorEastAsia" w:eastAsiaTheme="minorEastAsia" w:cstheme="minorEastAsia"/>
          <w:sz w:val="24"/>
          <w:szCs w:val="24"/>
          <w:lang w:eastAsia="zh-CN"/>
        </w:rPr>
        <w:t>2023年博爱县清化镇街道农产品交易中心项目，本工程为单层钢框架结构，建筑面积</w:t>
      </w:r>
      <w:r>
        <w:rPr>
          <w:rFonts w:hint="eastAsia" w:asciiTheme="minorEastAsia" w:hAnsiTheme="minorEastAsia" w:eastAsiaTheme="minorEastAsia" w:cstheme="minorEastAsia"/>
          <w:sz w:val="24"/>
          <w:szCs w:val="24"/>
          <w:lang w:val="en-US" w:eastAsia="zh-CN"/>
        </w:rPr>
        <w:t>1110平方米，主要施工内容如下：柱下独立基础，钢筋混凝土梁、板，加气块填充墙，外墙面真石漆+涂料+面砖；楼面为水泥砂浆地面；天棚水泥砂浆粉刷；屋面防水采用3.0mmSBS改性沥青防水卷材；窗户采用铝合金窗，安装铝合金卷帘门、钢制防盗门等</w:t>
      </w:r>
      <w:r>
        <w:rPr>
          <w:rFonts w:hint="eastAsia" w:ascii="宋体" w:hAnsi="宋体" w:eastAsia="宋体" w:cs="宋体"/>
          <w:color w:val="auto"/>
          <w:kern w:val="0"/>
          <w:sz w:val="24"/>
          <w:highlight w:val="none"/>
          <w:lang w:val="en-US" w:eastAsia="zh-CN"/>
        </w:rPr>
        <w:t>（具体详见图纸、工程量清单）</w:t>
      </w:r>
      <w:r>
        <w:rPr>
          <w:rFonts w:hint="eastAsia" w:ascii="宋体" w:hAnsi="宋体" w:eastAsia="宋体" w:cs="宋体"/>
          <w:sz w:val="24"/>
          <w:lang w:eastAsia="zh-CN"/>
        </w:rPr>
        <w:t>。</w:t>
      </w:r>
    </w:p>
    <w:p>
      <w:pPr>
        <w:widowControl/>
        <w:autoSpaceDE/>
        <w:autoSpaceDN/>
        <w:spacing w:beforeLines="100"/>
        <w:jc w:val="center"/>
        <w:rPr>
          <w:rFonts w:hint="eastAsia" w:ascii="宋体" w:hAnsi="宋体" w:eastAsia="宋体" w:cs="宋体"/>
          <w:b/>
          <w:bCs/>
          <w:sz w:val="30"/>
          <w:szCs w:val="30"/>
        </w:rPr>
      </w:pPr>
      <w:r>
        <w:rPr>
          <w:rFonts w:hint="eastAsia" w:ascii="宋体" w:hAnsi="宋体" w:eastAsia="宋体" w:cs="宋体"/>
          <w:b/>
          <w:bCs/>
          <w:sz w:val="30"/>
          <w:szCs w:val="30"/>
        </w:rPr>
        <w:t>三、谈判文件</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lang w:eastAsia="zh-CN"/>
        </w:rPr>
        <w:t>1、</w:t>
      </w:r>
      <w:r>
        <w:rPr>
          <w:rFonts w:hint="eastAsia" w:ascii="宋体" w:hAnsi="宋体" w:eastAsia="宋体" w:cs="宋体"/>
          <w:sz w:val="24"/>
        </w:rPr>
        <w:t>谈判文件包括本文件和所有按本文件规定发出的补充通知等。</w:t>
      </w:r>
    </w:p>
    <w:p>
      <w:pPr>
        <w:widowControl/>
        <w:spacing w:line="56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2、投标单位的响应文件应实质上响应谈判文件的要求，否则，响应文件将被拒绝。</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lang w:eastAsia="zh-CN"/>
        </w:rPr>
        <w:t>3、谈</w:t>
      </w:r>
      <w:r>
        <w:rPr>
          <w:rFonts w:hint="eastAsia" w:ascii="宋体" w:hAnsi="宋体" w:eastAsia="宋体" w:cs="宋体"/>
          <w:sz w:val="24"/>
        </w:rPr>
        <w:t>判文件的解释。</w:t>
      </w:r>
    </w:p>
    <w:p>
      <w:pPr>
        <w:widowControl/>
        <w:spacing w:line="560" w:lineRule="exact"/>
        <w:ind w:firstLine="480" w:firstLineChars="200"/>
        <w:rPr>
          <w:rFonts w:hint="eastAsia" w:ascii="宋体" w:hAnsi="宋体" w:eastAsia="宋体" w:cs="宋体"/>
          <w:color w:val="auto"/>
          <w:sz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rPr>
        <w:t>对收到的谈判文件若有疑问，应在响应性文件递交截止时间一个工作日前，</w:t>
      </w:r>
      <w:r>
        <w:rPr>
          <w:rFonts w:hint="eastAsia" w:ascii="宋体" w:hAnsi="宋体" w:eastAsia="宋体" w:cs="宋体"/>
          <w:bCs/>
          <w:sz w:val="24"/>
        </w:rPr>
        <w:t>应以书面形式向</w:t>
      </w:r>
      <w:r>
        <w:rPr>
          <w:rFonts w:hint="eastAsia" w:ascii="宋体" w:hAnsi="宋体" w:eastAsia="宋体" w:cs="宋体"/>
          <w:bCs/>
          <w:sz w:val="24"/>
          <w:lang w:eastAsia="zh-CN"/>
        </w:rPr>
        <w:t xml:space="preserve">博爱县清化镇街道办事处 </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提出，</w:t>
      </w:r>
      <w:r>
        <w:rPr>
          <w:rFonts w:hint="eastAsia" w:ascii="宋体" w:hAnsi="宋体" w:eastAsia="宋体" w:cs="宋体"/>
          <w:sz w:val="24"/>
          <w:lang w:eastAsia="zh-CN"/>
        </w:rPr>
        <w:t xml:space="preserve">博爱县清化镇街道办事处 </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将以补充通知或答疑纪要的形式予以解答，</w:t>
      </w:r>
      <w:r>
        <w:rPr>
          <w:rFonts w:hint="eastAsia" w:ascii="宋体" w:hAnsi="宋体" w:eastAsia="宋体" w:cs="宋体"/>
          <w:color w:val="auto"/>
          <w:sz w:val="24"/>
          <w:lang w:eastAsia="zh-CN"/>
        </w:rPr>
        <w:t>答复内容将在《中国招标投标公共服务平台》、《焦作市政府采购网》、《焦作市公共资源交易中心网》、《博爱县人民政府网》、《博爱县公共资源交易中心网》上以更正、变更公告的方式发布并作为谈判文件的补充组成部分。</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rPr>
        <w:t>本谈判文件的解释权属于</w:t>
      </w:r>
      <w:r>
        <w:rPr>
          <w:rFonts w:hint="eastAsia" w:ascii="宋体" w:hAnsi="宋体" w:eastAsia="宋体" w:cs="宋体"/>
          <w:sz w:val="24"/>
          <w:lang w:eastAsia="zh-CN"/>
        </w:rPr>
        <w:t xml:space="preserve">博爱县清化镇街道办事处 </w:t>
      </w:r>
      <w:r>
        <w:rPr>
          <w:rFonts w:hint="eastAsia" w:ascii="宋体" w:hAnsi="宋体" w:eastAsia="宋体" w:cs="宋体"/>
          <w:sz w:val="24"/>
        </w:rPr>
        <w:t>。</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4、谈判文件的修改。</w:t>
      </w:r>
    </w:p>
    <w:p>
      <w:pPr>
        <w:widowControl/>
        <w:spacing w:line="560" w:lineRule="exact"/>
        <w:ind w:firstLine="360"/>
        <w:rPr>
          <w:rFonts w:hint="eastAsia" w:ascii="宋体" w:hAnsi="宋体" w:eastAsia="宋体" w:cs="宋体"/>
          <w:sz w:val="24"/>
        </w:rPr>
      </w:pPr>
      <w:r>
        <w:rPr>
          <w:rFonts w:hint="eastAsia" w:ascii="宋体" w:hAnsi="宋体" w:eastAsia="宋体" w:cs="宋体"/>
          <w:sz w:val="24"/>
        </w:rPr>
        <w:t xml:space="preserve"> 4．1在谈判文件发出后，如需对文件进行修改，应在谈判开始前以补充通知的形式在相关网站发布，通知领取谈判文件的投标供应商。</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5、谈判文件、补充通知内容相互矛盾时，以最后发出的通知为准。</w:t>
      </w:r>
    </w:p>
    <w:p>
      <w:pPr>
        <w:widowControl/>
        <w:spacing w:line="560" w:lineRule="exact"/>
        <w:jc w:val="center"/>
        <w:rPr>
          <w:rFonts w:hint="eastAsia" w:ascii="宋体" w:hAnsi="宋体" w:eastAsia="宋体" w:cs="宋体"/>
          <w:b/>
          <w:bCs/>
          <w:sz w:val="30"/>
          <w:szCs w:val="30"/>
        </w:rPr>
      </w:pPr>
    </w:p>
    <w:p>
      <w:pPr>
        <w:widowControl/>
        <w:spacing w:line="560" w:lineRule="exact"/>
        <w:jc w:val="center"/>
        <w:rPr>
          <w:rFonts w:hint="eastAsia" w:ascii="宋体" w:hAnsi="宋体" w:eastAsia="宋体" w:cs="宋体"/>
          <w:b/>
          <w:bCs/>
          <w:sz w:val="30"/>
          <w:szCs w:val="30"/>
        </w:rPr>
      </w:pPr>
      <w:r>
        <w:rPr>
          <w:rFonts w:hint="eastAsia" w:ascii="宋体" w:hAnsi="宋体" w:eastAsia="宋体" w:cs="宋体"/>
          <w:b/>
          <w:bCs/>
          <w:sz w:val="30"/>
          <w:szCs w:val="30"/>
        </w:rPr>
        <w:t>四、谈判要求</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1、确定成交人后，成交人要按照响应文件中承诺的内容履行合同。</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2、参加谈判的</w:t>
      </w:r>
      <w:r>
        <w:rPr>
          <w:rFonts w:hint="eastAsia" w:ascii="宋体" w:hAnsi="宋体" w:eastAsia="宋体" w:cs="宋体"/>
          <w:sz w:val="24"/>
          <w:szCs w:val="24"/>
          <w:lang w:eastAsia="zh-CN"/>
        </w:rPr>
        <w:t>供应商</w:t>
      </w:r>
      <w:r>
        <w:rPr>
          <w:rFonts w:hint="eastAsia" w:ascii="宋体" w:hAnsi="宋体" w:eastAsia="宋体" w:cs="宋体"/>
          <w:sz w:val="24"/>
        </w:rPr>
        <w:t>应按谈判文件中提供的格式填写响应文件，否则将认为是对该谈判文件的不响应。</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3、对谈判文件未作出实质性响应的</w:t>
      </w:r>
      <w:r>
        <w:rPr>
          <w:rFonts w:hint="eastAsia" w:ascii="宋体" w:hAnsi="宋体" w:eastAsia="宋体" w:cs="宋体"/>
          <w:sz w:val="24"/>
          <w:szCs w:val="24"/>
          <w:lang w:eastAsia="zh-CN"/>
        </w:rPr>
        <w:t>供应商</w:t>
      </w:r>
      <w:r>
        <w:rPr>
          <w:rFonts w:hint="eastAsia" w:ascii="宋体" w:hAnsi="宋体" w:eastAsia="宋体" w:cs="宋体"/>
          <w:sz w:val="24"/>
        </w:rPr>
        <w:t>将被拒绝参与谈判。</w:t>
      </w:r>
    </w:p>
    <w:p>
      <w:pPr>
        <w:widowControl/>
        <w:autoSpaceDE/>
        <w:autoSpaceDN/>
        <w:spacing w:line="560" w:lineRule="exact"/>
        <w:jc w:val="both"/>
        <w:rPr>
          <w:rFonts w:hint="eastAsia" w:ascii="宋体" w:hAnsi="宋体" w:eastAsia="宋体" w:cs="宋体"/>
          <w:b/>
          <w:bCs/>
          <w:sz w:val="30"/>
          <w:szCs w:val="30"/>
        </w:rPr>
      </w:pPr>
    </w:p>
    <w:p>
      <w:pPr>
        <w:widowControl/>
        <w:autoSpaceDE/>
        <w:autoSpaceDN/>
        <w:spacing w:line="560" w:lineRule="exact"/>
        <w:jc w:val="center"/>
        <w:rPr>
          <w:rFonts w:hint="eastAsia" w:ascii="宋体" w:hAnsi="宋体" w:eastAsia="宋体" w:cs="宋体"/>
          <w:b/>
          <w:bCs/>
          <w:sz w:val="30"/>
          <w:szCs w:val="30"/>
        </w:rPr>
      </w:pPr>
      <w:r>
        <w:rPr>
          <w:rFonts w:hint="eastAsia" w:ascii="宋体" w:hAnsi="宋体" w:eastAsia="宋体" w:cs="宋体"/>
          <w:b/>
          <w:bCs/>
          <w:sz w:val="30"/>
          <w:szCs w:val="30"/>
        </w:rPr>
        <w:t>五、响应文件的编制、递交和修改</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一、响应文件的语言及格式。</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与报价有关的所有文件必须使用中文，</w:t>
      </w:r>
      <w:r>
        <w:rPr>
          <w:rFonts w:hint="eastAsia" w:ascii="宋体" w:hAnsi="宋体" w:eastAsia="宋体" w:cs="宋体"/>
          <w:sz w:val="24"/>
          <w:szCs w:val="24"/>
          <w:lang w:eastAsia="zh-CN"/>
        </w:rPr>
        <w:t>供应商</w:t>
      </w:r>
      <w:r>
        <w:rPr>
          <w:rFonts w:hint="eastAsia" w:ascii="宋体" w:hAnsi="宋体" w:eastAsia="宋体" w:cs="宋体"/>
          <w:sz w:val="24"/>
        </w:rPr>
        <w:t>必须使用谈判文件中规定的文件格式。</w:t>
      </w:r>
    </w:p>
    <w:p>
      <w:pPr>
        <w:widowControl/>
        <w:spacing w:line="560" w:lineRule="exact"/>
        <w:ind w:firstLine="480"/>
        <w:rPr>
          <w:rFonts w:hint="eastAsia" w:ascii="宋体" w:hAnsi="宋体" w:eastAsia="宋体" w:cs="宋体"/>
          <w:b/>
          <w:bCs/>
          <w:sz w:val="24"/>
        </w:rPr>
      </w:pPr>
      <w:r>
        <w:rPr>
          <w:rFonts w:hint="eastAsia" w:ascii="宋体" w:hAnsi="宋体" w:eastAsia="宋体" w:cs="宋体"/>
          <w:b/>
          <w:bCs/>
          <w:sz w:val="24"/>
        </w:rPr>
        <w:t>二、响应文件的组成。</w:t>
      </w:r>
    </w:p>
    <w:p>
      <w:pPr>
        <w:widowControl/>
        <w:spacing w:line="580" w:lineRule="atLeast"/>
        <w:ind w:firstLine="470"/>
        <w:rPr>
          <w:rFonts w:hint="eastAsia" w:ascii="宋体" w:hAnsi="宋体" w:eastAsia="宋体" w:cs="宋体"/>
          <w:sz w:val="24"/>
        </w:rPr>
      </w:pPr>
      <w:r>
        <w:rPr>
          <w:rFonts w:hint="eastAsia" w:ascii="宋体" w:hAnsi="宋体" w:eastAsia="宋体" w:cs="宋体"/>
          <w:sz w:val="24"/>
        </w:rPr>
        <w:t>1、响应文件应主要包括下列部分：</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（1）谈判报价函；</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 xml:space="preserve">（2）第一轮报价表和已标价工程量清单； </w:t>
      </w:r>
    </w:p>
    <w:p>
      <w:pPr>
        <w:widowControl/>
        <w:spacing w:line="500" w:lineRule="exact"/>
        <w:ind w:firstLine="240" w:firstLineChars="100"/>
        <w:rPr>
          <w:rFonts w:hint="eastAsia" w:ascii="宋体" w:hAnsi="宋体" w:eastAsia="宋体" w:cs="宋体"/>
          <w:sz w:val="24"/>
          <w:lang w:eastAsia="zh-CN"/>
        </w:rPr>
      </w:pPr>
      <w:r>
        <w:rPr>
          <w:rFonts w:hint="eastAsia" w:ascii="宋体" w:hAnsi="宋体" w:eastAsia="宋体" w:cs="宋体"/>
          <w:sz w:val="24"/>
        </w:rPr>
        <w:t>（3）</w:t>
      </w:r>
      <w:r>
        <w:rPr>
          <w:rFonts w:hint="eastAsia" w:ascii="宋体" w:hAnsi="宋体" w:eastAsia="宋体" w:cs="宋体"/>
          <w:sz w:val="24"/>
          <w:lang w:eastAsia="zh-CN"/>
        </w:rPr>
        <w:t>法定代表人身份证明；</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授权委托书</w:t>
      </w:r>
      <w:r>
        <w:rPr>
          <w:rFonts w:hint="eastAsia" w:ascii="宋体" w:hAnsi="宋体" w:eastAsia="宋体" w:cs="宋体"/>
          <w:sz w:val="24"/>
        </w:rPr>
        <w:t>；</w:t>
      </w:r>
    </w:p>
    <w:p>
      <w:pPr>
        <w:widowControl/>
        <w:spacing w:line="500" w:lineRule="exact"/>
        <w:ind w:firstLine="240" w:firstLineChars="100"/>
        <w:rPr>
          <w:rFonts w:hint="eastAsia" w:ascii="宋体" w:hAnsi="宋体" w:eastAsia="宋体" w:cs="宋体"/>
          <w:sz w:val="24"/>
          <w:lang w:eastAsia="zh-CN"/>
        </w:rPr>
      </w:pPr>
      <w:r>
        <w:rPr>
          <w:rFonts w:hint="eastAsia" w:ascii="宋体" w:hAnsi="宋体" w:eastAsia="宋体" w:cs="宋体"/>
          <w:sz w:val="24"/>
          <w:lang w:eastAsia="zh-CN"/>
        </w:rPr>
        <w:t>（5）供应商资格证明承诺函；</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6</w:t>
      </w:r>
      <w:r>
        <w:rPr>
          <w:rFonts w:hint="eastAsia" w:ascii="宋体" w:hAnsi="宋体" w:eastAsia="宋体" w:cs="宋体"/>
          <w:sz w:val="24"/>
        </w:rPr>
        <w:t>）谈判承诺函；</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7</w:t>
      </w:r>
      <w:r>
        <w:rPr>
          <w:rFonts w:hint="eastAsia" w:ascii="宋体" w:hAnsi="宋体" w:eastAsia="宋体" w:cs="宋体"/>
          <w:sz w:val="24"/>
        </w:rPr>
        <w:t>）施工组织设计和项目管理机构；</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8</w:t>
      </w:r>
      <w:r>
        <w:rPr>
          <w:rFonts w:hint="eastAsia" w:ascii="宋体" w:hAnsi="宋体" w:eastAsia="宋体" w:cs="宋体"/>
          <w:sz w:val="24"/>
        </w:rPr>
        <w:t>）优惠条件及服务承诺；</w:t>
      </w:r>
    </w:p>
    <w:p>
      <w:pPr>
        <w:widowControl/>
        <w:spacing w:line="500" w:lineRule="exact"/>
        <w:ind w:firstLine="240" w:firstLineChars="100"/>
        <w:rPr>
          <w:rFonts w:hint="eastAsia" w:ascii="宋体" w:hAnsi="宋体" w:eastAsia="宋体" w:cs="宋体"/>
          <w:lang w:eastAsia="zh-CN"/>
        </w:rPr>
      </w:pPr>
      <w:r>
        <w:rPr>
          <w:rFonts w:hint="eastAsia" w:ascii="宋体" w:hAnsi="宋体" w:eastAsia="宋体" w:cs="宋体"/>
          <w:sz w:val="24"/>
        </w:rPr>
        <w:t>（</w:t>
      </w:r>
      <w:r>
        <w:rPr>
          <w:rFonts w:hint="eastAsia" w:ascii="宋体" w:hAnsi="宋体" w:eastAsia="宋体" w:cs="宋体"/>
          <w:sz w:val="24"/>
          <w:lang w:eastAsia="zh-CN"/>
        </w:rPr>
        <w:t>9</w:t>
      </w:r>
      <w:r>
        <w:rPr>
          <w:rFonts w:hint="eastAsia" w:ascii="宋体" w:hAnsi="宋体" w:eastAsia="宋体" w:cs="宋体"/>
          <w:sz w:val="24"/>
        </w:rPr>
        <w:t>）</w:t>
      </w:r>
      <w:r>
        <w:rPr>
          <w:rFonts w:hint="eastAsia" w:ascii="宋体" w:hAnsi="宋体" w:eastAsia="宋体" w:cs="宋体"/>
          <w:sz w:val="24"/>
          <w:lang w:eastAsia="zh-CN"/>
        </w:rPr>
        <w:t>项目经理无在建工程证明；</w:t>
      </w:r>
    </w:p>
    <w:p>
      <w:pPr>
        <w:widowControl/>
        <w:spacing w:line="500" w:lineRule="exact"/>
        <w:ind w:firstLine="240" w:firstLineChars="100"/>
        <w:rPr>
          <w:rFonts w:hint="eastAsia" w:ascii="宋体" w:hAnsi="宋体" w:eastAsia="宋体" w:cs="宋体"/>
          <w:color w:val="auto"/>
          <w:sz w:val="24"/>
        </w:rPr>
      </w:pPr>
      <w:r>
        <w:rPr>
          <w:rFonts w:hint="eastAsia" w:ascii="宋体" w:hAnsi="宋体" w:eastAsia="宋体" w:cs="宋体"/>
          <w:color w:val="auto"/>
          <w:sz w:val="24"/>
        </w:rPr>
        <w:t>（10）谈判文件要求的及谈判供应商认为需要加以说明的其他内容。</w:t>
      </w:r>
    </w:p>
    <w:p>
      <w:pPr>
        <w:pStyle w:val="36"/>
        <w:spacing w:line="440" w:lineRule="exact"/>
        <w:ind w:firstLine="480" w:firstLineChars="200"/>
        <w:rPr>
          <w:rFonts w:hint="eastAsia" w:ascii="宋体" w:hAnsi="宋体" w:eastAsia="宋体" w:cs="宋体"/>
          <w:color w:val="auto"/>
        </w:rPr>
      </w:pPr>
      <w:r>
        <w:rPr>
          <w:rFonts w:hint="eastAsia" w:ascii="宋体" w:hAnsi="宋体" w:eastAsia="宋体" w:cs="宋体"/>
          <w:color w:val="auto"/>
        </w:rPr>
        <w:t>注：1、符合《政府采购法》第二十二条规定的资格条件，按照采购文件约定提供资格承诺，不再提供纸质资料，主要包括供应商在响应文件中无需再提供营业执照、财务状况报告、依法缴纳税收、具有履行合同所必须的设备和专业技术能力、参加政府采购活动前三年内在经营活动中没有重大违法</w:t>
      </w:r>
      <w:r>
        <w:rPr>
          <w:rFonts w:hint="eastAsia" w:hAnsi="宋体" w:cs="宋体"/>
          <w:color w:val="auto"/>
          <w:lang w:eastAsia="zh-CN"/>
        </w:rPr>
        <w:t>记录</w:t>
      </w:r>
      <w:r>
        <w:rPr>
          <w:rFonts w:hint="eastAsia" w:ascii="宋体" w:hAnsi="宋体" w:eastAsia="宋体" w:cs="宋体"/>
          <w:color w:val="auto"/>
        </w:rPr>
        <w:t>相关证明材料、企业施工资质证书和安全生产许可证</w:t>
      </w:r>
      <w:r>
        <w:rPr>
          <w:rFonts w:hint="eastAsia" w:asciiTheme="minorEastAsia" w:hAnsiTheme="minorEastAsia" w:eastAsiaTheme="minorEastAsia" w:cstheme="minorEastAsia"/>
          <w:color w:val="auto"/>
        </w:rPr>
        <w:t>、项目经理建造师证书和安全生产考核合格证、技术负责职称证书</w:t>
      </w:r>
      <w:r>
        <w:rPr>
          <w:rFonts w:hint="eastAsia" w:ascii="宋体" w:hAnsi="宋体" w:eastAsia="宋体" w:cs="宋体"/>
          <w:color w:val="auto"/>
        </w:rPr>
        <w:t>；</w:t>
      </w:r>
    </w:p>
    <w:p>
      <w:pPr>
        <w:pStyle w:val="36"/>
        <w:spacing w:line="440" w:lineRule="exact"/>
        <w:ind w:firstLine="480" w:firstLineChars="200"/>
        <w:rPr>
          <w:rFonts w:hint="eastAsia" w:ascii="宋体" w:hAnsi="宋体" w:eastAsia="宋体" w:cs="宋体"/>
          <w:color w:val="auto"/>
        </w:rPr>
      </w:pPr>
      <w:r>
        <w:rPr>
          <w:rFonts w:hint="eastAsia" w:ascii="宋体" w:hAnsi="宋体" w:eastAsia="宋体" w:cs="宋体"/>
          <w:color w:val="auto"/>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36"/>
        <w:spacing w:line="440" w:lineRule="exact"/>
        <w:ind w:firstLine="480" w:firstLineChars="200"/>
        <w:rPr>
          <w:rFonts w:hint="eastAsia" w:ascii="宋体" w:hAnsi="宋体" w:eastAsia="宋体" w:cs="宋体"/>
          <w:color w:val="auto"/>
        </w:rPr>
      </w:pPr>
      <w:r>
        <w:rPr>
          <w:rFonts w:hint="eastAsia" w:ascii="宋体" w:hAnsi="宋体" w:eastAsia="宋体" w:cs="宋体"/>
          <w:color w:val="auto"/>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建造师证书和安全生产考核合格证、技术负责职称证书；（所提供的各种证件等信息要全面、真实、准确，一经发现供应商提供虚假证明、材料报送失真的，将按有关规定进行处理，并在博爱县人民政府网和博爱县公共资源交易中心网站进行通报）</w:t>
      </w:r>
    </w:p>
    <w:p>
      <w:pPr>
        <w:spacing w:line="500" w:lineRule="exact"/>
        <w:ind w:firstLine="482" w:firstLineChars="200"/>
        <w:rPr>
          <w:rFonts w:hint="eastAsia" w:ascii="宋体" w:hAnsi="宋体" w:eastAsia="宋体" w:cs="宋体"/>
          <w:b/>
          <w:bCs/>
          <w:color w:val="auto"/>
          <w:sz w:val="24"/>
        </w:rPr>
      </w:pPr>
      <w:bookmarkStart w:id="14" w:name="_Toc403122514"/>
      <w:bookmarkStart w:id="15" w:name="_Toc426369503"/>
      <w:bookmarkStart w:id="16" w:name="_Toc279599793"/>
      <w:bookmarkStart w:id="17" w:name="_Toc274249597"/>
      <w:r>
        <w:rPr>
          <w:rFonts w:hint="eastAsia" w:ascii="宋体" w:hAnsi="宋体" w:eastAsia="宋体" w:cs="宋体"/>
          <w:b/>
          <w:bCs/>
          <w:color w:val="auto"/>
          <w:sz w:val="24"/>
          <w:lang w:eastAsia="zh-CN"/>
        </w:rPr>
        <w:t>三、</w:t>
      </w:r>
      <w:r>
        <w:rPr>
          <w:rFonts w:hint="eastAsia" w:ascii="宋体" w:hAnsi="宋体" w:eastAsia="宋体" w:cs="宋体"/>
          <w:b/>
          <w:bCs/>
          <w:color w:val="auto"/>
          <w:sz w:val="24"/>
        </w:rPr>
        <w:t xml:space="preserve"> 响应文件的编制</w:t>
      </w:r>
      <w:bookmarkEnd w:id="14"/>
      <w:bookmarkEnd w:id="15"/>
      <w:bookmarkEnd w:id="16"/>
      <w:bookmarkEnd w:id="17"/>
    </w:p>
    <w:p>
      <w:pPr>
        <w:widowControl/>
        <w:spacing w:line="580" w:lineRule="atLeast"/>
        <w:ind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w:t>
      </w:r>
      <w:r>
        <w:rPr>
          <w:rFonts w:hint="eastAsia" w:ascii="宋体" w:hAnsi="宋体" w:eastAsia="宋体" w:cs="宋体"/>
          <w:color w:val="auto"/>
          <w:sz w:val="24"/>
        </w:rPr>
        <w:t>响应文件应按</w:t>
      </w:r>
      <w:r>
        <w:rPr>
          <w:rFonts w:hint="eastAsia" w:ascii="宋体" w:hAnsi="宋体" w:eastAsia="宋体" w:cs="宋体"/>
          <w:color w:val="auto"/>
          <w:sz w:val="24"/>
          <w:lang w:eastAsia="zh-CN"/>
        </w:rPr>
        <w:t>竞争性谈判</w:t>
      </w:r>
      <w:r>
        <w:rPr>
          <w:rFonts w:hint="eastAsia" w:ascii="宋体" w:hAnsi="宋体" w:eastAsia="宋体" w:cs="宋体"/>
          <w:color w:val="auto"/>
          <w:sz w:val="24"/>
        </w:rPr>
        <w:t xml:space="preserve">文件中要求使用焦作市公共资源交易系统投标文件制作专用工具软件编制。 </w:t>
      </w:r>
    </w:p>
    <w:p>
      <w:pPr>
        <w:pStyle w:val="7"/>
        <w:autoSpaceDE/>
        <w:autoSpaceDN/>
        <w:spacing w:line="440" w:lineRule="exact"/>
        <w:ind w:firstLine="480" w:firstLineChars="200"/>
        <w:rPr>
          <w:rFonts w:hint="eastAsia" w:ascii="宋体" w:hAnsi="宋体" w:eastAsia="宋体" w:cs="宋体"/>
          <w:b w:val="0"/>
          <w:color w:val="auto"/>
          <w:sz w:val="24"/>
          <w:szCs w:val="22"/>
          <w:lang w:eastAsia="zh-CN"/>
        </w:rPr>
      </w:pPr>
      <w:r>
        <w:rPr>
          <w:rFonts w:hint="eastAsia" w:ascii="宋体" w:hAnsi="宋体" w:eastAsia="宋体" w:cs="宋体"/>
          <w:b w:val="0"/>
          <w:color w:val="auto"/>
          <w:sz w:val="24"/>
          <w:szCs w:val="22"/>
          <w:lang w:eastAsia="zh-CN"/>
        </w:rPr>
        <w:t>2、响应文件应当对竞争性谈判文件有关工期、投标有效期、质量标准等实质性内容作出响应。</w:t>
      </w:r>
    </w:p>
    <w:p>
      <w:pPr>
        <w:pStyle w:val="7"/>
        <w:autoSpaceDE/>
        <w:autoSpaceDN/>
        <w:spacing w:line="44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3</w:t>
      </w:r>
      <w:r>
        <w:rPr>
          <w:rFonts w:hint="eastAsia" w:ascii="宋体" w:hAnsi="宋体" w:eastAsia="宋体" w:cs="宋体"/>
          <w:b w:val="0"/>
          <w:bCs w:val="0"/>
          <w:color w:val="auto"/>
          <w:sz w:val="24"/>
          <w:lang w:eastAsia="zh-CN"/>
        </w:rPr>
        <w:t>、</w:t>
      </w:r>
      <w:r>
        <w:rPr>
          <w:rFonts w:hint="eastAsia" w:ascii="宋体" w:hAnsi="宋体" w:eastAsia="宋体" w:cs="宋体"/>
          <w:b w:val="0"/>
          <w:bCs w:val="0"/>
          <w:color w:val="auto"/>
          <w:sz w:val="24"/>
        </w:rPr>
        <w:t>本项目采用电子开评标方式，潜在</w:t>
      </w:r>
      <w:r>
        <w:rPr>
          <w:rFonts w:hint="eastAsia" w:ascii="宋体" w:hAnsi="宋体" w:eastAsia="宋体" w:cs="宋体"/>
          <w:b w:val="0"/>
          <w:bCs w:val="0"/>
          <w:color w:val="auto"/>
          <w:sz w:val="24"/>
          <w:szCs w:val="24"/>
          <w:lang w:eastAsia="zh-CN"/>
        </w:rPr>
        <w:t>供应商</w:t>
      </w:r>
      <w:r>
        <w:rPr>
          <w:rFonts w:hint="eastAsia" w:ascii="宋体" w:hAnsi="宋体" w:eastAsia="宋体" w:cs="宋体"/>
          <w:b w:val="0"/>
          <w:bCs w:val="0"/>
          <w:color w:val="auto"/>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b w:val="0"/>
          <w:bCs w:val="0"/>
          <w:color w:val="auto"/>
          <w:sz w:val="24"/>
          <w:szCs w:val="24"/>
          <w:lang w:eastAsia="zh-CN"/>
        </w:rPr>
        <w:t>供应商</w:t>
      </w:r>
      <w:r>
        <w:rPr>
          <w:rFonts w:hint="eastAsia" w:ascii="宋体" w:hAnsi="宋体" w:eastAsia="宋体" w:cs="宋体"/>
          <w:b w:val="0"/>
          <w:bCs w:val="0"/>
          <w:color w:val="auto"/>
          <w:sz w:val="24"/>
        </w:rPr>
        <w:t>自行承担。</w:t>
      </w:r>
    </w:p>
    <w:p>
      <w:pPr>
        <w:pStyle w:val="38"/>
        <w:widowControl w:val="0"/>
        <w:pBdr>
          <w:bottom w:val="none" w:color="auto" w:sz="0" w:space="0"/>
        </w:pBdr>
        <w:autoSpaceDE/>
        <w:autoSpaceDN/>
        <w:spacing w:beforeAutospacing="0" w:afterAutospacing="0" w:line="440" w:lineRule="exact"/>
        <w:jc w:val="both"/>
        <w:textAlignment w:val="auto"/>
        <w:rPr>
          <w:rFonts w:hint="eastAsia" w:ascii="宋体" w:hAnsi="宋体" w:eastAsia="宋体" w:cs="宋体"/>
          <w:b w:val="0"/>
          <w:color w:val="auto"/>
          <w:kern w:val="2"/>
          <w:sz w:val="24"/>
          <w:szCs w:val="24"/>
          <w:lang w:eastAsia="zh-CN"/>
        </w:rPr>
      </w:pPr>
      <w:r>
        <w:rPr>
          <w:rFonts w:hint="eastAsia" w:ascii="宋体" w:hAnsi="宋体" w:eastAsia="宋体" w:cs="宋体"/>
          <w:b w:val="0"/>
          <w:color w:val="auto"/>
          <w:kern w:val="2"/>
          <w:sz w:val="24"/>
          <w:szCs w:val="24"/>
          <w:lang w:eastAsia="zh-CN"/>
        </w:rPr>
        <w:t xml:space="preserve">    4、签字盖章要求：</w:t>
      </w:r>
    </w:p>
    <w:p>
      <w:pPr>
        <w:pStyle w:val="38"/>
        <w:widowControl w:val="0"/>
        <w:pBdr>
          <w:bottom w:val="none" w:color="auto" w:sz="0" w:space="0"/>
        </w:pBdr>
        <w:autoSpaceDE/>
        <w:autoSpaceDN/>
        <w:spacing w:beforeAutospacing="0" w:afterAutospacing="0" w:line="440" w:lineRule="exact"/>
        <w:ind w:firstLine="480" w:firstLineChars="200"/>
        <w:jc w:val="both"/>
        <w:textAlignment w:val="auto"/>
        <w:rPr>
          <w:rFonts w:hint="eastAsia" w:ascii="宋体" w:hAnsi="宋体" w:eastAsia="宋体" w:cs="宋体"/>
          <w:b w:val="0"/>
          <w:color w:val="auto"/>
          <w:sz w:val="24"/>
          <w:szCs w:val="22"/>
          <w:lang w:eastAsia="zh-CN"/>
        </w:rPr>
      </w:pPr>
      <w:r>
        <w:rPr>
          <w:rFonts w:hint="eastAsia" w:ascii="宋体" w:hAnsi="宋体" w:eastAsia="宋体" w:cs="宋体"/>
          <w:b w:val="0"/>
          <w:color w:val="auto"/>
          <w:sz w:val="24"/>
          <w:szCs w:val="22"/>
          <w:lang w:eastAsia="zh-CN"/>
        </w:rPr>
        <w:t>（1）所有要求供应商加盖公章的地方都须加盖供应商单位的 CA 印章。</w:t>
      </w:r>
    </w:p>
    <w:p>
      <w:pPr>
        <w:pStyle w:val="7"/>
        <w:autoSpaceDE/>
        <w:autoSpaceDN/>
        <w:spacing w:line="440" w:lineRule="exact"/>
        <w:ind w:firstLine="480" w:firstLineChars="200"/>
        <w:rPr>
          <w:rFonts w:hint="eastAsia" w:ascii="宋体" w:hAnsi="宋体" w:eastAsia="宋体" w:cs="宋体"/>
          <w:b w:val="0"/>
          <w:color w:val="auto"/>
          <w:sz w:val="24"/>
          <w:szCs w:val="22"/>
          <w:lang w:eastAsia="zh-CN"/>
        </w:rPr>
      </w:pPr>
      <w:r>
        <w:rPr>
          <w:rFonts w:hint="eastAsia" w:ascii="宋体" w:hAnsi="宋体" w:eastAsia="宋体" w:cs="宋体"/>
          <w:b w:val="0"/>
          <w:color w:val="auto"/>
          <w:sz w:val="24"/>
          <w:szCs w:val="22"/>
          <w:lang w:eastAsia="zh-CN"/>
        </w:rPr>
        <w:t>（2）要求法定代表人签字或盖章的，法定代表人在签字或盖章的地方上传手写签名的扫描件或加盖法定代表人CA印章。</w:t>
      </w:r>
    </w:p>
    <w:p>
      <w:pPr>
        <w:spacing w:line="440" w:lineRule="exact"/>
        <w:ind w:firstLine="480" w:firstLineChars="200"/>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rPr>
        <w:t>3</w:t>
      </w:r>
      <w:r>
        <w:rPr>
          <w:rFonts w:hint="eastAsia" w:ascii="宋体" w:hAnsi="宋体" w:eastAsia="宋体" w:cs="宋体"/>
          <w:b w:val="0"/>
          <w:bCs w:val="0"/>
          <w:color w:val="auto"/>
          <w:kern w:val="0"/>
          <w:sz w:val="24"/>
          <w:szCs w:val="24"/>
          <w:highlight w:val="none"/>
          <w:lang w:eastAsia="zh-CN"/>
        </w:rPr>
        <w:t>）要求委托代理人签字或盖章的，委托代理人在签字或盖章的地方上传手写签名的扫描件或加盖委托代理人CA印章。</w:t>
      </w:r>
    </w:p>
    <w:p>
      <w:pPr>
        <w:pStyle w:val="7"/>
        <w:autoSpaceDE/>
        <w:autoSpaceDN/>
        <w:spacing w:line="440" w:lineRule="exact"/>
        <w:rPr>
          <w:rFonts w:hint="eastAsia" w:ascii="宋体" w:hAnsi="宋体" w:eastAsia="宋体" w:cs="宋体"/>
          <w:bCs w:val="0"/>
          <w:kern w:val="2"/>
          <w:sz w:val="24"/>
          <w:szCs w:val="24"/>
          <w:lang w:eastAsia="zh-CN"/>
        </w:rPr>
      </w:pPr>
      <w:r>
        <w:rPr>
          <w:rFonts w:hint="eastAsia" w:ascii="宋体" w:hAnsi="宋体" w:eastAsia="宋体" w:cs="宋体"/>
          <w:bCs w:val="0"/>
          <w:kern w:val="2"/>
          <w:sz w:val="24"/>
          <w:szCs w:val="24"/>
          <w:lang w:eastAsia="zh-CN"/>
        </w:rPr>
        <w:t>四、响应文件的补充与撤回</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kern w:val="2"/>
          <w:sz w:val="24"/>
          <w:szCs w:val="24"/>
          <w:lang w:eastAsia="zh-CN"/>
        </w:rPr>
        <w:t>1、</w:t>
      </w:r>
      <w:r>
        <w:rPr>
          <w:rFonts w:hint="eastAsia" w:ascii="宋体" w:hAnsi="宋体" w:eastAsia="宋体" w:cs="宋体"/>
          <w:sz w:val="24"/>
          <w:szCs w:val="24"/>
          <w:lang w:eastAsia="zh-CN"/>
        </w:rPr>
        <w:t>供应商</w:t>
      </w:r>
      <w:r>
        <w:rPr>
          <w:rFonts w:hint="eastAsia" w:ascii="宋体" w:hAnsi="宋体" w:eastAsia="宋体" w:cs="宋体"/>
          <w:kern w:val="2"/>
          <w:sz w:val="24"/>
          <w:szCs w:val="24"/>
          <w:lang w:eastAsia="zh-CN"/>
        </w:rPr>
        <w:t>在响应文件</w:t>
      </w:r>
      <w:r>
        <w:rPr>
          <w:rFonts w:hint="eastAsia" w:ascii="宋体" w:hAnsi="宋体" w:eastAsia="宋体" w:cs="宋体"/>
          <w:sz w:val="24"/>
        </w:rPr>
        <w:t>递交截止时间之前可以以书面形式修改、补充、替代或撤回其响应文件，补充的内容应按要求进行密封递交。</w:t>
      </w:r>
    </w:p>
    <w:p>
      <w:pPr>
        <w:widowControl/>
        <w:spacing w:line="600" w:lineRule="atLeast"/>
        <w:ind w:firstLine="480" w:firstLineChars="200"/>
        <w:rPr>
          <w:rFonts w:hint="eastAsia" w:ascii="宋体" w:hAnsi="宋体" w:eastAsia="宋体" w:cs="宋体"/>
          <w:b/>
          <w:bCs/>
          <w:sz w:val="24"/>
        </w:rPr>
      </w:pPr>
      <w:r>
        <w:rPr>
          <w:rFonts w:hint="eastAsia" w:ascii="宋体" w:hAnsi="宋体" w:eastAsia="宋体" w:cs="宋体"/>
          <w:sz w:val="24"/>
        </w:rPr>
        <w:t>2、</w:t>
      </w:r>
      <w:r>
        <w:rPr>
          <w:rFonts w:hint="eastAsia" w:ascii="宋体" w:hAnsi="宋体" w:eastAsia="宋体" w:cs="宋体"/>
          <w:sz w:val="24"/>
          <w:szCs w:val="24"/>
          <w:lang w:eastAsia="zh-CN"/>
        </w:rPr>
        <w:t>供应商</w:t>
      </w:r>
      <w:r>
        <w:rPr>
          <w:rFonts w:hint="eastAsia" w:ascii="宋体" w:hAnsi="宋体" w:eastAsia="宋体" w:cs="宋体"/>
          <w:sz w:val="24"/>
        </w:rPr>
        <w:t>在响应文件递交截止时间后不能修改、补充替代或撤回其响应文件。</w:t>
      </w:r>
    </w:p>
    <w:p>
      <w:pPr>
        <w:widowControl/>
        <w:spacing w:line="580" w:lineRule="atLeast"/>
        <w:rPr>
          <w:rFonts w:hint="eastAsia" w:ascii="宋体" w:hAnsi="宋体" w:eastAsia="宋体" w:cs="宋体"/>
          <w:b/>
          <w:kern w:val="2"/>
          <w:sz w:val="24"/>
          <w:szCs w:val="24"/>
          <w:lang w:eastAsia="zh-CN"/>
        </w:rPr>
      </w:pPr>
      <w:r>
        <w:rPr>
          <w:rFonts w:hint="eastAsia" w:ascii="宋体" w:hAnsi="宋体" w:eastAsia="宋体" w:cs="宋体"/>
          <w:b/>
          <w:kern w:val="2"/>
          <w:sz w:val="24"/>
          <w:szCs w:val="24"/>
          <w:lang w:eastAsia="zh-CN"/>
        </w:rPr>
        <w:t>五、响应性文件有下列情形之一的，采购代理机构不予接收。</w:t>
      </w:r>
    </w:p>
    <w:p>
      <w:pPr>
        <w:widowControl/>
        <w:spacing w:line="580" w:lineRule="atLeast"/>
        <w:ind w:firstLine="361" w:firstLineChars="150"/>
        <w:rPr>
          <w:rFonts w:hint="eastAsia" w:ascii="宋体" w:hAnsi="宋体" w:eastAsia="宋体" w:cs="宋体"/>
          <w:sz w:val="24"/>
        </w:rPr>
      </w:pPr>
      <w:r>
        <w:rPr>
          <w:rFonts w:hint="eastAsia" w:ascii="宋体" w:hAnsi="宋体" w:eastAsia="宋体" w:cs="宋体"/>
          <w:b/>
          <w:bCs/>
          <w:sz w:val="24"/>
        </w:rPr>
        <w:t xml:space="preserve"> </w:t>
      </w:r>
      <w:r>
        <w:rPr>
          <w:rFonts w:hint="eastAsia" w:ascii="宋体" w:hAnsi="宋体" w:eastAsia="宋体" w:cs="宋体"/>
          <w:sz w:val="24"/>
        </w:rPr>
        <w:t>(1)在响应文件递交截止时间以后递交的响应性文件为无效文件，采购人将不予接收。</w:t>
      </w:r>
    </w:p>
    <w:p>
      <w:pPr>
        <w:widowControl/>
        <w:spacing w:line="580" w:lineRule="atLeast"/>
        <w:ind w:firstLine="360" w:firstLineChars="150"/>
        <w:rPr>
          <w:rFonts w:hint="eastAsia" w:ascii="宋体" w:hAnsi="宋体" w:eastAsia="宋体" w:cs="宋体"/>
          <w:sz w:val="24"/>
        </w:rPr>
      </w:pPr>
      <w:r>
        <w:rPr>
          <w:rFonts w:hint="eastAsia" w:ascii="宋体" w:hAnsi="宋体" w:eastAsia="宋体" w:cs="宋体"/>
          <w:sz w:val="24"/>
        </w:rPr>
        <w:t xml:space="preserve"> (2)未按竞争性谈判文件要求密封、签章的。</w:t>
      </w:r>
    </w:p>
    <w:p>
      <w:pPr>
        <w:widowControl/>
        <w:jc w:val="center"/>
        <w:rPr>
          <w:rFonts w:hint="eastAsia" w:ascii="宋体" w:hAnsi="宋体" w:eastAsia="宋体" w:cs="宋体"/>
          <w:sz w:val="24"/>
        </w:rPr>
      </w:pPr>
    </w:p>
    <w:p>
      <w:pPr>
        <w:widowControl/>
        <w:jc w:val="center"/>
        <w:rPr>
          <w:rFonts w:hint="eastAsia" w:ascii="宋体" w:hAnsi="宋体" w:eastAsia="宋体" w:cs="宋体"/>
          <w:b/>
          <w:bCs/>
          <w:sz w:val="30"/>
          <w:szCs w:val="30"/>
        </w:rPr>
      </w:pPr>
      <w:r>
        <w:rPr>
          <w:rFonts w:hint="eastAsia" w:ascii="宋体" w:hAnsi="宋体" w:eastAsia="宋体" w:cs="宋体"/>
          <w:b/>
          <w:bCs/>
          <w:sz w:val="30"/>
          <w:szCs w:val="30"/>
        </w:rPr>
        <w:t>六、投标报价</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一、控制价</w:t>
      </w:r>
    </w:p>
    <w:p>
      <w:pPr>
        <w:widowControl/>
        <w:spacing w:line="560" w:lineRule="atLeast"/>
        <w:ind w:firstLine="482"/>
        <w:rPr>
          <w:rFonts w:hint="eastAsia" w:ascii="宋体" w:hAnsi="宋体" w:eastAsia="宋体" w:cs="宋体"/>
          <w:color w:val="0000FF"/>
          <w:sz w:val="24"/>
          <w:szCs w:val="24"/>
          <w:lang w:eastAsia="zh-CN"/>
        </w:rPr>
      </w:pPr>
      <w:r>
        <w:rPr>
          <w:rFonts w:hint="eastAsia" w:ascii="宋体" w:hAnsi="宋体" w:eastAsia="宋体" w:cs="宋体"/>
          <w:sz w:val="24"/>
        </w:rPr>
        <w:t>本项目</w:t>
      </w:r>
      <w:r>
        <w:rPr>
          <w:rFonts w:hint="eastAsia" w:ascii="宋体" w:hAnsi="宋体" w:eastAsia="宋体" w:cs="宋体"/>
          <w:sz w:val="24"/>
          <w:szCs w:val="24"/>
          <w:lang w:eastAsia="zh-CN"/>
        </w:rPr>
        <w:t>控制价</w:t>
      </w:r>
      <w:r>
        <w:rPr>
          <w:rFonts w:hint="eastAsia" w:ascii="宋体" w:hAnsi="宋体" w:eastAsia="宋体" w:cs="宋体"/>
          <w:color w:val="auto"/>
          <w:kern w:val="0"/>
          <w:sz w:val="24"/>
          <w:highlight w:val="none"/>
          <w:lang w:val="en-US" w:eastAsia="zh-CN"/>
        </w:rPr>
        <w:t>1494944.23</w:t>
      </w:r>
      <w:r>
        <w:rPr>
          <w:rFonts w:hint="eastAsia" w:ascii="宋体" w:hAnsi="宋体" w:eastAsia="宋体" w:cs="宋体"/>
          <w:color w:val="auto"/>
          <w:sz w:val="24"/>
          <w:szCs w:val="24"/>
          <w:highlight w:val="none"/>
          <w:lang w:val="en-US" w:eastAsia="zh-CN"/>
        </w:rPr>
        <w:t>元（大写：</w:t>
      </w:r>
      <w:r>
        <w:rPr>
          <w:rFonts w:hint="eastAsia" w:hAnsi="宋体" w:eastAsia="宋体" w:cs="宋体"/>
          <w:sz w:val="24"/>
          <w:szCs w:val="24"/>
          <w:lang w:val="en-US" w:eastAsia="zh-CN"/>
        </w:rPr>
        <w:t>壹佰肆拾玖万肆仟玖佰肆拾肆元贰角叁分</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eastAsia="zh-CN"/>
        </w:rPr>
        <w:t>,供应商的投标报价高于招标控制价的视为无效报价，其投标予以拒绝。</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rPr>
        <w:t>二、投标报价</w:t>
      </w:r>
    </w:p>
    <w:p>
      <w:pPr>
        <w:widowControl/>
        <w:spacing w:line="500" w:lineRule="exact"/>
        <w:ind w:firstLine="360" w:firstLineChars="150"/>
        <w:rPr>
          <w:rFonts w:hint="eastAsia" w:ascii="宋体" w:hAnsi="宋体" w:eastAsia="宋体" w:cs="宋体"/>
          <w:sz w:val="24"/>
        </w:rPr>
      </w:pPr>
      <w:r>
        <w:rPr>
          <w:rFonts w:hint="eastAsia" w:ascii="宋体" w:hAnsi="宋体" w:eastAsia="宋体" w:cs="宋体"/>
          <w:sz w:val="24"/>
        </w:rPr>
        <w:t>1、工程报价表中的报价应包括由承包人承担的直接费、间接费、其他费用、材料差价、税金等全部费用和要求获得的利润以及应由承包人承担的义务、责任和风险所发生的一切费用。</w:t>
      </w:r>
    </w:p>
    <w:p>
      <w:pPr>
        <w:widowControl/>
        <w:spacing w:line="500" w:lineRule="exact"/>
        <w:ind w:firstLine="360" w:firstLineChars="150"/>
        <w:rPr>
          <w:rFonts w:hint="eastAsia" w:ascii="宋体" w:hAnsi="宋体" w:eastAsia="宋体" w:cs="宋体"/>
          <w:sz w:val="24"/>
        </w:rPr>
      </w:pPr>
      <w:r>
        <w:rPr>
          <w:rFonts w:hint="eastAsia" w:ascii="宋体" w:hAnsi="宋体" w:eastAsia="宋体" w:cs="宋体"/>
          <w:sz w:val="24"/>
        </w:rPr>
        <w:t>2、谈判报价应包括谈判文件确定采购范围的全部工作内容以及其响应文件编制与递交所涉及的一切费用。</w:t>
      </w:r>
      <w:r>
        <w:rPr>
          <w:rFonts w:hint="eastAsia" w:ascii="宋体" w:hAnsi="宋体" w:eastAsia="宋体" w:cs="宋体"/>
          <w:spacing w:val="-6"/>
          <w:sz w:val="24"/>
        </w:rPr>
        <w:t>供应商</w:t>
      </w:r>
      <w:r>
        <w:rPr>
          <w:rFonts w:hint="eastAsia" w:ascii="宋体" w:hAnsi="宋体" w:eastAsia="宋体" w:cs="宋体"/>
          <w:sz w:val="24"/>
        </w:rPr>
        <w:t>以人民币为计量币种报价，并以人民币币种签约、结算。</w:t>
      </w:r>
    </w:p>
    <w:p>
      <w:pPr>
        <w:widowControl/>
        <w:spacing w:line="500" w:lineRule="exact"/>
        <w:rPr>
          <w:rFonts w:hint="eastAsia" w:ascii="宋体" w:hAnsi="宋体" w:eastAsia="宋体" w:cs="宋体"/>
          <w:b/>
          <w:bCs/>
          <w:sz w:val="30"/>
          <w:szCs w:val="30"/>
        </w:rPr>
      </w:pPr>
      <w:r>
        <w:rPr>
          <w:rFonts w:hint="eastAsia" w:ascii="宋体" w:hAnsi="宋体" w:eastAsia="宋体" w:cs="宋体"/>
          <w:sz w:val="24"/>
        </w:rPr>
        <w:t xml:space="preserve">   3、</w:t>
      </w:r>
      <w:r>
        <w:rPr>
          <w:rFonts w:hint="eastAsia" w:ascii="宋体" w:hAnsi="宋体" w:eastAsia="宋体" w:cs="宋体"/>
          <w:spacing w:val="-6"/>
          <w:sz w:val="24"/>
        </w:rPr>
        <w:t>供应商</w:t>
      </w:r>
      <w:r>
        <w:rPr>
          <w:rFonts w:hint="eastAsia" w:ascii="宋体" w:hAnsi="宋体" w:eastAsia="宋体" w:cs="宋体"/>
          <w:sz w:val="24"/>
        </w:rPr>
        <w:t>的谈判报价应包括所有服务工作以及由承包人承担的义务、责任和风险等全部费用。</w:t>
      </w:r>
      <w:r>
        <w:rPr>
          <w:rFonts w:hint="eastAsia" w:ascii="宋体" w:hAnsi="宋体" w:eastAsia="宋体" w:cs="宋体"/>
          <w:sz w:val="24"/>
          <w:lang w:eastAsia="zh-CN"/>
        </w:rPr>
        <w:t>供应商应承担施工中人员伤亡和财产损失并做出承诺。</w:t>
      </w:r>
      <w:r>
        <w:rPr>
          <w:rFonts w:hint="eastAsia" w:ascii="宋体" w:hAnsi="宋体" w:eastAsia="宋体" w:cs="宋体"/>
          <w:sz w:val="24"/>
        </w:rPr>
        <w:t>谈判价不是唯一的或不是固定不变的响应文件将被作为非响应性谈判而予以拒绝，</w:t>
      </w:r>
      <w:r>
        <w:rPr>
          <w:rFonts w:hint="eastAsia" w:ascii="宋体" w:hAnsi="宋体" w:eastAsia="宋体" w:cs="宋体"/>
          <w:spacing w:val="-6"/>
          <w:sz w:val="24"/>
        </w:rPr>
        <w:t>供应商</w:t>
      </w:r>
      <w:r>
        <w:rPr>
          <w:rFonts w:hint="eastAsia" w:ascii="宋体" w:hAnsi="宋体" w:eastAsia="宋体" w:cs="宋体"/>
          <w:sz w:val="24"/>
        </w:rPr>
        <w:t>所报的谈判价在谈判有效期内是固定不变的，</w:t>
      </w:r>
      <w:r>
        <w:rPr>
          <w:rFonts w:hint="eastAsia" w:ascii="宋体" w:hAnsi="宋体" w:eastAsia="宋体" w:cs="宋体"/>
          <w:spacing w:val="-6"/>
          <w:sz w:val="24"/>
        </w:rPr>
        <w:t>供应商</w:t>
      </w:r>
      <w:r>
        <w:rPr>
          <w:rFonts w:hint="eastAsia" w:ascii="宋体" w:hAnsi="宋体" w:eastAsia="宋体" w:cs="宋体"/>
          <w:sz w:val="24"/>
        </w:rPr>
        <w:t>不得以任何理由予以变更。</w:t>
      </w:r>
    </w:p>
    <w:p>
      <w:pPr>
        <w:spacing w:line="620" w:lineRule="exact"/>
        <w:ind w:firstLine="300" w:firstLineChars="100"/>
        <w:rPr>
          <w:rFonts w:hint="eastAsia" w:ascii="宋体" w:hAnsi="宋体" w:eastAsia="宋体" w:cs="宋体"/>
          <w:sz w:val="30"/>
          <w:szCs w:val="30"/>
        </w:rPr>
      </w:pPr>
    </w:p>
    <w:p>
      <w:pPr>
        <w:rPr>
          <w:rFonts w:hint="eastAsia" w:ascii="宋体" w:hAnsi="宋体" w:eastAsia="宋体" w:cs="宋体"/>
          <w:b/>
          <w:bCs/>
          <w:sz w:val="30"/>
          <w:szCs w:val="30"/>
        </w:rPr>
      </w:pPr>
      <w:r>
        <w:rPr>
          <w:rFonts w:hint="eastAsia" w:ascii="宋体" w:hAnsi="宋体" w:eastAsia="宋体" w:cs="宋体"/>
          <w:b/>
          <w:bCs/>
          <w:sz w:val="30"/>
          <w:szCs w:val="30"/>
        </w:rPr>
        <w:br w:type="page"/>
      </w:r>
    </w:p>
    <w:p>
      <w:pPr>
        <w:widowControl/>
        <w:ind w:firstLine="3313" w:firstLineChars="1100"/>
        <w:jc w:val="both"/>
        <w:rPr>
          <w:rFonts w:hint="eastAsia" w:ascii="宋体" w:hAnsi="宋体" w:eastAsia="宋体" w:cs="宋体"/>
          <w:b/>
          <w:bCs/>
          <w:sz w:val="30"/>
          <w:szCs w:val="30"/>
        </w:rPr>
      </w:pPr>
      <w:r>
        <w:rPr>
          <w:rFonts w:hint="eastAsia" w:ascii="宋体" w:hAnsi="宋体" w:eastAsia="宋体" w:cs="宋体"/>
          <w:b/>
          <w:bCs/>
          <w:sz w:val="30"/>
          <w:szCs w:val="30"/>
        </w:rPr>
        <w:t>七、谈判程序</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一、谈判程序</w:t>
      </w:r>
    </w:p>
    <w:p>
      <w:pPr>
        <w:keepNext w:val="0"/>
        <w:keepLines w:val="0"/>
        <w:pageBreakBefore w:val="0"/>
        <w:widowControl/>
        <w:kinsoku/>
        <w:wordWrap w:val="0"/>
        <w:overflowPunct/>
        <w:topLinePunct w:val="0"/>
        <w:autoSpaceDE w:val="0"/>
        <w:autoSpaceDN w:val="0"/>
        <w:bidi w:val="0"/>
        <w:adjustRightInd/>
        <w:snapToGrid/>
        <w:spacing w:line="580" w:lineRule="atLeast"/>
        <w:ind w:firstLine="482"/>
        <w:textAlignment w:val="auto"/>
        <w:rPr>
          <w:rFonts w:hint="eastAsia" w:ascii="宋体" w:hAnsi="宋体" w:eastAsia="宋体" w:cs="宋体"/>
          <w:color w:val="auto"/>
          <w:sz w:val="24"/>
          <w:lang w:eastAsia="zh-CN"/>
        </w:rPr>
      </w:pPr>
      <w:r>
        <w:rPr>
          <w:rFonts w:hint="eastAsia" w:ascii="宋体" w:hAnsi="宋体" w:eastAsia="宋体" w:cs="宋体"/>
          <w:color w:val="auto"/>
          <w:sz w:val="24"/>
          <w:lang w:eastAsia="zh-CN"/>
        </w:rPr>
        <w:t>采购人在规定的投标截止时间（开标时间）和</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须知前附表规定的地点公开开标。本项目采用“远程不见面”的开标方式,载明远程开标大厅网址</w:t>
      </w:r>
    </w:p>
    <w:p>
      <w:pPr>
        <w:keepNext w:val="0"/>
        <w:keepLines w:val="0"/>
        <w:pageBreakBefore w:val="0"/>
        <w:widowControl/>
        <w:kinsoku/>
        <w:wordWrap w:val="0"/>
        <w:overflowPunct/>
        <w:topLinePunct w:val="0"/>
        <w:autoSpaceDE w:val="0"/>
        <w:autoSpaceDN w:val="0"/>
        <w:bidi w:val="0"/>
        <w:adjustRightInd/>
        <w:snapToGrid/>
        <w:spacing w:line="580" w:lineRule="atLeast"/>
        <w:ind w:firstLine="482"/>
        <w:textAlignment w:val="auto"/>
        <w:rPr>
          <w:rFonts w:hint="eastAsia" w:ascii="宋体" w:hAnsi="宋体" w:eastAsia="宋体" w:cs="宋体"/>
          <w:sz w:val="24"/>
          <w:lang w:eastAsia="zh-CN"/>
        </w:rPr>
      </w:pPr>
      <w:r>
        <w:rPr>
          <w:rFonts w:hint="eastAsia" w:ascii="宋体" w:hAnsi="宋体" w:eastAsia="宋体" w:cs="宋体"/>
          <w:color w:val="auto"/>
          <w:sz w:val="24"/>
          <w:lang w:eastAsia="zh-CN"/>
        </w:rPr>
        <w:t>（http://ggzy.jiaozuo.gov.cn/BidOpeningHall/bidhall/default/login）。供</w:t>
      </w:r>
      <w:r>
        <w:rPr>
          <w:rFonts w:hint="eastAsia" w:ascii="宋体" w:hAnsi="宋体" w:eastAsia="宋体" w:cs="宋体"/>
          <w:sz w:val="24"/>
          <w:lang w:eastAsia="zh-CN"/>
        </w:rPr>
        <w:t>应商无需到现场参加开标会议，无需到达现场提交原件资料。供应商应当投标截止前，登录远程开标大厅，在线准时参加开标活动并进行文件解密、答疑澄清等。在规定时间内投标文件未解密的供应商，视为放弃投标。</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所有投标文件必须在本招标文件中规定的投标截止时间之前提前上传投标文件，并在开标截止时间前登录不见面开标大厅进行签到，按要求解密投标文件，不能按时上传、签到、解密者视为自动放弃投标。</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 xml:space="preserve">供应商不足3家的，不得开标。  </w:t>
      </w:r>
    </w:p>
    <w:p>
      <w:pPr>
        <w:spacing w:line="540" w:lineRule="exact"/>
        <w:ind w:firstLine="480"/>
        <w:rPr>
          <w:rFonts w:hint="eastAsia" w:ascii="宋体" w:hAnsi="宋体" w:eastAsia="宋体" w:cs="宋体"/>
          <w:sz w:val="24"/>
        </w:rPr>
      </w:pPr>
      <w:r>
        <w:rPr>
          <w:rFonts w:hint="eastAsia" w:ascii="宋体" w:hAnsi="宋体" w:eastAsia="宋体" w:cs="宋体"/>
          <w:sz w:val="24"/>
          <w:lang w:eastAsia="zh-CN"/>
        </w:rPr>
        <w:t>开标当日采购人、采购代理机构通过“信用中国”（www.creditchina.gov.cn）、中国政府采购网（www.ccgp.gov.cn），</w:t>
      </w:r>
      <w:r>
        <w:rPr>
          <w:rFonts w:hint="eastAsia" w:ascii="宋体" w:hAnsi="宋体" w:eastAsia="宋体" w:cs="宋体"/>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pPr>
        <w:tabs>
          <w:tab w:val="left" w:pos="9127"/>
        </w:tabs>
        <w:spacing w:line="540" w:lineRule="exact"/>
        <w:ind w:right="-55" w:rightChars="-25" w:firstLine="470" w:firstLineChars="196"/>
        <w:rPr>
          <w:rFonts w:hint="eastAsia" w:ascii="宋体" w:hAnsi="宋体" w:eastAsia="宋体" w:cs="宋体"/>
          <w:sz w:val="24"/>
          <w:lang w:eastAsia="zh-CN"/>
        </w:rPr>
      </w:pPr>
      <w:r>
        <w:rPr>
          <w:rFonts w:hint="eastAsia" w:ascii="宋体" w:hAnsi="宋体" w:eastAsia="宋体" w:cs="宋体"/>
          <w:sz w:val="24"/>
          <w:lang w:eastAsia="zh-CN"/>
        </w:rPr>
        <w:t>供应商应准时参加开标会议并签到，迟到、未到或未按要求上传投标文件的视为自动放弃投标。</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会议由</w:t>
      </w:r>
      <w:r>
        <w:rPr>
          <w:rFonts w:hint="eastAsia" w:ascii="宋体" w:hAnsi="宋体" w:eastAsia="宋体" w:cs="宋体"/>
          <w:sz w:val="24"/>
          <w:lang w:eastAsia="zh-CN"/>
        </w:rPr>
        <w:t>河南腾豫工程管理有限公司</w:t>
      </w:r>
      <w:r>
        <w:rPr>
          <w:rFonts w:hint="eastAsia" w:ascii="宋体" w:hAnsi="宋体" w:eastAsia="宋体" w:cs="宋体"/>
          <w:sz w:val="24"/>
        </w:rPr>
        <w:t>主持：</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L</w:t>
      </w:r>
      <w:r>
        <w:rPr>
          <w:rFonts w:hint="eastAsia" w:ascii="宋体" w:hAnsi="宋体" w:eastAsia="宋体" w:cs="宋体"/>
          <w:sz w:val="24"/>
          <w:lang w:eastAsia="zh-CN"/>
        </w:rPr>
        <w:t>、</w:t>
      </w:r>
      <w:r>
        <w:rPr>
          <w:rFonts w:hint="eastAsia" w:ascii="宋体" w:hAnsi="宋体" w:eastAsia="宋体" w:cs="宋体"/>
          <w:sz w:val="24"/>
        </w:rPr>
        <w:t>宣布投标截止时间已到，不再接收投标文件；</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eastAsia="zh-CN"/>
        </w:rPr>
        <w:t>、</w:t>
      </w:r>
      <w:r>
        <w:rPr>
          <w:rFonts w:hint="eastAsia" w:ascii="宋体" w:hAnsi="宋体" w:eastAsia="宋体" w:cs="宋体"/>
          <w:sz w:val="24"/>
        </w:rPr>
        <w:t>宣布开标纪律；</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eastAsia="zh-CN"/>
        </w:rPr>
        <w:t>、</w:t>
      </w:r>
      <w:r>
        <w:rPr>
          <w:rFonts w:hint="eastAsia" w:ascii="宋体" w:hAnsi="宋体" w:eastAsia="宋体" w:cs="宋体"/>
          <w:sz w:val="24"/>
        </w:rPr>
        <w:t>宣布开标人</w:t>
      </w:r>
      <w:r>
        <w:rPr>
          <w:rFonts w:hint="eastAsia" w:ascii="宋体" w:hAnsi="宋体" w:eastAsia="宋体" w:cs="宋体"/>
          <w:sz w:val="24"/>
          <w:lang w:eastAsia="zh-CN"/>
        </w:rPr>
        <w:t>、</w:t>
      </w:r>
      <w:r>
        <w:rPr>
          <w:rFonts w:hint="eastAsia" w:ascii="宋体" w:hAnsi="宋体" w:eastAsia="宋体" w:cs="宋体"/>
          <w:sz w:val="24"/>
        </w:rPr>
        <w:t>记录人、监标人等有关人员姓名；</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w:t>
      </w:r>
      <w:r>
        <w:rPr>
          <w:rFonts w:hint="eastAsia" w:ascii="宋体" w:hAnsi="宋体" w:eastAsia="宋体" w:cs="宋体"/>
          <w:sz w:val="24"/>
        </w:rPr>
        <w:t>电子投标文件解密；</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采购人、监标人等有关人员在开标记录上签字确认；</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开标结束。</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、进入谈判阶段，谈判小组由3人组成。谈判小组由采购人代表和政府采购专家库中随机抽取的评审专家共3人组成。</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、谈判小组对谈判响应文件进行审查、质疑、评估和比较。</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谈判小组在谈判文件规定的时间和地点对</w:t>
      </w:r>
      <w:r>
        <w:rPr>
          <w:rFonts w:hint="eastAsia" w:ascii="宋体" w:hAnsi="宋体" w:eastAsia="宋体" w:cs="宋体"/>
          <w:sz w:val="24"/>
          <w:szCs w:val="24"/>
          <w:lang w:eastAsia="zh-CN"/>
        </w:rPr>
        <w:t>供应商</w:t>
      </w:r>
      <w:r>
        <w:rPr>
          <w:rFonts w:hint="eastAsia" w:ascii="宋体" w:hAnsi="宋体" w:eastAsia="宋体" w:cs="宋体"/>
          <w:sz w:val="24"/>
        </w:rPr>
        <w:t>的响应性文件进行审查，</w:t>
      </w:r>
      <w:r>
        <w:rPr>
          <w:rFonts w:hint="eastAsia" w:ascii="宋体" w:hAnsi="宋体" w:eastAsia="宋体" w:cs="宋体"/>
          <w:sz w:val="24"/>
          <w:lang w:eastAsia="zh-CN"/>
        </w:rPr>
        <w:t>谈判小组发起二轮报价，</w:t>
      </w:r>
      <w:r>
        <w:rPr>
          <w:rFonts w:hint="eastAsia" w:ascii="宋体" w:hAnsi="宋体" w:eastAsia="宋体" w:cs="宋体"/>
          <w:sz w:val="24"/>
        </w:rPr>
        <w:t>通过初步审查的</w:t>
      </w:r>
      <w:r>
        <w:rPr>
          <w:rFonts w:hint="eastAsia" w:ascii="宋体" w:hAnsi="宋体" w:eastAsia="宋体" w:cs="宋体"/>
          <w:sz w:val="24"/>
          <w:szCs w:val="24"/>
          <w:lang w:eastAsia="zh-CN"/>
        </w:rPr>
        <w:t>供应商</w:t>
      </w:r>
      <w:r>
        <w:rPr>
          <w:rFonts w:hint="eastAsia" w:ascii="宋体" w:hAnsi="宋体" w:eastAsia="宋体" w:cs="宋体"/>
          <w:sz w:val="24"/>
          <w:lang w:eastAsia="zh-CN"/>
        </w:rPr>
        <w:t>在规定时间内通过不见面开标系统</w:t>
      </w:r>
      <w:r>
        <w:rPr>
          <w:rFonts w:hint="eastAsia" w:ascii="宋体" w:hAnsi="宋体" w:eastAsia="宋体" w:cs="宋体"/>
          <w:sz w:val="24"/>
        </w:rPr>
        <w:t>进行二轮报价。</w:t>
      </w:r>
    </w:p>
    <w:p>
      <w:pPr>
        <w:widowControl/>
        <w:spacing w:line="560" w:lineRule="atLeast"/>
        <w:ind w:firstLine="482"/>
        <w:rPr>
          <w:rFonts w:hint="eastAsia" w:ascii="宋体" w:hAnsi="宋体" w:eastAsia="宋体" w:cs="宋体"/>
          <w:b/>
          <w:bCs/>
          <w:sz w:val="24"/>
          <w:lang w:eastAsia="zh-CN"/>
        </w:rPr>
      </w:pPr>
      <w:r>
        <w:rPr>
          <w:rFonts w:hint="eastAsia" w:ascii="宋体" w:hAnsi="宋体" w:eastAsia="宋体" w:cs="宋体"/>
          <w:b/>
          <w:bCs/>
          <w:sz w:val="24"/>
          <w:lang w:eastAsia="zh-CN"/>
        </w:rPr>
        <w:t>投标供应商在系统进行第二轮报价时，需在提交第二轮报价的同时以附件方式上传已标价工程量清单电子版(PDF格式)和第二轮报价表。</w:t>
      </w:r>
    </w:p>
    <w:p>
      <w:pPr>
        <w:widowControl/>
        <w:spacing w:line="560" w:lineRule="atLeast"/>
        <w:ind w:firstLine="482"/>
        <w:rPr>
          <w:rFonts w:hint="eastAsia" w:ascii="宋体" w:hAnsi="宋体" w:eastAsia="宋体" w:cs="宋体"/>
          <w:b/>
          <w:bCs/>
          <w:sz w:val="24"/>
          <w:lang w:eastAsia="zh-CN"/>
        </w:rPr>
      </w:pPr>
      <w:r>
        <w:rPr>
          <w:rFonts w:hint="eastAsia" w:ascii="宋体" w:hAnsi="宋体" w:eastAsia="宋体" w:cs="宋体"/>
          <w:b/>
          <w:bCs/>
          <w:sz w:val="24"/>
          <w:lang w:eastAsia="zh-CN"/>
        </w:rPr>
        <w:t>投标供应商的第二轮报价高于第一轮报价时或投标供应商未在规定时间内递交第二轮谈判报价时，该投标供应商视为自动放弃投标。</w:t>
      </w:r>
    </w:p>
    <w:p>
      <w:pPr>
        <w:widowControl/>
        <w:spacing w:line="560" w:lineRule="atLeast"/>
        <w:ind w:firstLine="482"/>
        <w:rPr>
          <w:rFonts w:hint="eastAsia" w:ascii="宋体" w:hAnsi="宋体" w:eastAsia="宋体" w:cs="宋体"/>
          <w:sz w:val="24"/>
          <w:lang w:eastAsia="zh-CN"/>
        </w:rPr>
      </w:pPr>
      <w:r>
        <w:rPr>
          <w:rFonts w:hint="eastAsia" w:ascii="宋体" w:hAnsi="宋体" w:eastAsia="宋体" w:cs="宋体"/>
          <w:sz w:val="24"/>
          <w:lang w:eastAsia="zh-CN"/>
        </w:rPr>
        <w:t>9、根据最低评标价法原则，将投标报价按由低到高的顺序进行排序，推荐3名成交候选供应商。</w:t>
      </w:r>
    </w:p>
    <w:p>
      <w:pPr>
        <w:widowControl/>
        <w:spacing w:line="580" w:lineRule="atLeast"/>
        <w:ind w:firstLine="480" w:firstLineChars="200"/>
        <w:rPr>
          <w:rFonts w:hint="eastAsia" w:ascii="宋体" w:hAnsi="宋体" w:eastAsia="宋体" w:cs="宋体"/>
          <w:sz w:val="24"/>
        </w:rPr>
      </w:pPr>
      <w:r>
        <w:rPr>
          <w:rFonts w:hint="eastAsia" w:ascii="宋体" w:hAnsi="宋体" w:eastAsia="宋体" w:cs="宋体"/>
          <w:sz w:val="24"/>
          <w:lang w:eastAsia="zh-CN"/>
        </w:rPr>
        <w:t>10</w:t>
      </w:r>
      <w:r>
        <w:rPr>
          <w:rFonts w:hint="eastAsia" w:ascii="宋体" w:hAnsi="宋体" w:eastAsia="宋体" w:cs="宋体"/>
          <w:sz w:val="24"/>
        </w:rPr>
        <w:t>、签订合同：在约定的时间、地点，采购人与成交人根据有关谈判结果签订合同，合同</w:t>
      </w:r>
      <w:r>
        <w:rPr>
          <w:rFonts w:hint="eastAsia" w:ascii="宋体" w:hAnsi="宋体" w:eastAsia="宋体" w:cs="宋体"/>
          <w:sz w:val="24"/>
          <w:lang w:eastAsia="zh-CN"/>
        </w:rPr>
        <w:t>按规定进行公示</w:t>
      </w:r>
      <w:r>
        <w:rPr>
          <w:rFonts w:hint="eastAsia" w:ascii="宋体" w:hAnsi="宋体" w:eastAsia="宋体" w:cs="宋体"/>
          <w:sz w:val="24"/>
        </w:rPr>
        <w:t>。</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、在谈判期间，</w:t>
      </w:r>
      <w:r>
        <w:rPr>
          <w:rFonts w:hint="eastAsia" w:ascii="宋体" w:hAnsi="宋体" w:eastAsia="宋体" w:cs="宋体"/>
          <w:sz w:val="24"/>
          <w:lang w:eastAsia="zh-CN"/>
        </w:rPr>
        <w:t>供应商</w:t>
      </w:r>
      <w:r>
        <w:rPr>
          <w:rFonts w:hint="eastAsia" w:ascii="宋体" w:hAnsi="宋体" w:eastAsia="宋体" w:cs="宋体"/>
          <w:sz w:val="24"/>
        </w:rPr>
        <w:t>不得向谈判小组成员询问其它</w:t>
      </w:r>
      <w:r>
        <w:rPr>
          <w:rFonts w:hint="eastAsia" w:ascii="宋体" w:hAnsi="宋体" w:eastAsia="宋体" w:cs="宋体"/>
          <w:sz w:val="24"/>
          <w:lang w:eastAsia="zh-CN"/>
        </w:rPr>
        <w:t>供应商</w:t>
      </w:r>
      <w:r>
        <w:rPr>
          <w:rFonts w:hint="eastAsia" w:ascii="宋体" w:hAnsi="宋体" w:eastAsia="宋体" w:cs="宋体"/>
          <w:sz w:val="24"/>
        </w:rPr>
        <w:t>谈判情况，不得进行影响成交结果的活动。</w:t>
      </w:r>
    </w:p>
    <w:p>
      <w:pPr>
        <w:widowControl/>
        <w:spacing w:line="580" w:lineRule="atLeast"/>
        <w:ind w:firstLine="480" w:firstLineChars="200"/>
        <w:rPr>
          <w:rFonts w:hint="eastAsia" w:ascii="宋体" w:hAnsi="宋体" w:eastAsia="宋体" w:cs="宋体"/>
          <w:color w:val="auto"/>
          <w:sz w:val="24"/>
        </w:rPr>
      </w:pPr>
      <w:r>
        <w:rPr>
          <w:rFonts w:hint="eastAsia" w:ascii="宋体" w:hAnsi="宋体" w:eastAsia="宋体" w:cs="宋体"/>
          <w:sz w:val="24"/>
        </w:rPr>
        <w:t>二、</w:t>
      </w:r>
      <w:r>
        <w:rPr>
          <w:rFonts w:hint="eastAsia" w:ascii="宋体" w:hAnsi="宋体" w:eastAsia="宋体" w:cs="宋体"/>
          <w:color w:val="auto"/>
          <w:sz w:val="24"/>
        </w:rPr>
        <w:t>为保证成交结果的公正性，谈判小组成员不得与</w:t>
      </w:r>
      <w:r>
        <w:rPr>
          <w:rFonts w:hint="eastAsia" w:ascii="宋体" w:hAnsi="宋体" w:eastAsia="宋体" w:cs="宋体"/>
          <w:color w:val="auto"/>
          <w:sz w:val="24"/>
          <w:lang w:eastAsia="zh-CN"/>
        </w:rPr>
        <w:t>供应商</w:t>
      </w:r>
      <w:r>
        <w:rPr>
          <w:rFonts w:hint="eastAsia" w:ascii="宋体" w:hAnsi="宋体" w:eastAsia="宋体" w:cs="宋体"/>
          <w:color w:val="auto"/>
          <w:sz w:val="24"/>
        </w:rPr>
        <w:t>私下接触。确定成交人前，凡与谈判情况有接触的任何人不得将谈判情况泄密。</w:t>
      </w:r>
    </w:p>
    <w:p>
      <w:pPr>
        <w:widowControl/>
        <w:spacing w:line="580" w:lineRule="atLeast"/>
        <w:ind w:firstLine="360"/>
        <w:rPr>
          <w:rFonts w:hint="eastAsia" w:ascii="宋体" w:hAnsi="宋体" w:eastAsia="宋体" w:cs="宋体"/>
          <w:sz w:val="24"/>
        </w:rPr>
      </w:pPr>
      <w:r>
        <w:rPr>
          <w:rFonts w:hint="eastAsia" w:ascii="宋体" w:hAnsi="宋体" w:eastAsia="宋体" w:cs="宋体"/>
          <w:sz w:val="24"/>
        </w:rPr>
        <w:t>谈判小组不向未成交方解释原因，不退还响应文件。</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三、谈判成交原则</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1、成交原则和方法</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公开、公平、公正</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.2</w:t>
      </w:r>
      <w:r>
        <w:rPr>
          <w:rFonts w:hint="eastAsia" w:ascii="宋体" w:hAnsi="宋体" w:eastAsia="宋体" w:cs="宋体"/>
          <w:sz w:val="24"/>
        </w:rPr>
        <w:t>技术可行，措施得当</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.3</w:t>
      </w:r>
      <w:r>
        <w:rPr>
          <w:rFonts w:hint="eastAsia" w:ascii="宋体" w:hAnsi="宋体" w:eastAsia="宋体" w:cs="宋体"/>
          <w:sz w:val="24"/>
        </w:rPr>
        <w:t>符合采购需求，价格低者优先成交。在价格同等情况下，依次按质量及服务、提供的优惠条件等进行排序，推荐3名成交候选供应商。</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2、谈判小组对每个参加谈判单位的响应文件的实质内容进行比较。</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3、谈判小组将符合谈判文件规定的最终有效投标报价按由低到高顺序排序，推荐3名成交候选供应商。</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sz w:val="24"/>
          <w:lang w:eastAsia="zh-CN"/>
        </w:rPr>
        <w:t>按照相关规定处理。</w:t>
      </w:r>
    </w:p>
    <w:p>
      <w:pPr>
        <w:widowControl/>
        <w:spacing w:line="580" w:lineRule="atLeast"/>
        <w:ind w:firstLine="480"/>
        <w:rPr>
          <w:rFonts w:hint="eastAsia" w:ascii="宋体" w:hAnsi="宋体" w:eastAsia="宋体" w:cs="宋体"/>
          <w:sz w:val="24"/>
        </w:rPr>
      </w:pPr>
      <w:r>
        <w:rPr>
          <w:rFonts w:hint="eastAsia" w:ascii="宋体" w:hAnsi="宋体" w:eastAsia="宋体" w:cs="宋体"/>
          <w:sz w:val="24"/>
          <w:lang w:eastAsia="zh-CN"/>
        </w:rPr>
        <w:t>4.1</w:t>
      </w:r>
      <w:r>
        <w:rPr>
          <w:rFonts w:hint="eastAsia" w:ascii="宋体" w:hAnsi="宋体" w:eastAsia="宋体" w:cs="宋体"/>
          <w:sz w:val="24"/>
        </w:rPr>
        <w:t>对</w:t>
      </w:r>
      <w:r>
        <w:rPr>
          <w:rFonts w:hint="eastAsia" w:ascii="宋体" w:hAnsi="宋体" w:eastAsia="宋体" w:cs="宋体"/>
          <w:sz w:val="24"/>
          <w:lang w:eastAsia="zh-CN"/>
        </w:rPr>
        <w:t>中</w:t>
      </w:r>
      <w:r>
        <w:rPr>
          <w:rFonts w:hint="eastAsia" w:ascii="宋体" w:hAnsi="宋体" w:eastAsia="宋体" w:cs="宋体"/>
          <w:sz w:val="24"/>
        </w:rPr>
        <w:t>小型或微型企业投标的扶持：</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w:t>
      </w:r>
      <w:r>
        <w:rPr>
          <w:rFonts w:hint="eastAsia" w:ascii="宋体" w:hAnsi="宋体" w:eastAsia="宋体" w:cs="宋体"/>
          <w:sz w:val="24"/>
        </w:rPr>
        <w:t>1.1</w:t>
      </w:r>
      <w:r>
        <w:rPr>
          <w:rFonts w:hint="eastAsia" w:ascii="宋体" w:hAnsi="宋体" w:eastAsia="宋体" w:cs="宋体"/>
          <w:sz w:val="24"/>
          <w:lang w:eastAsia="zh-CN"/>
        </w:rPr>
        <w:t>投标供应商如是中小型或是微型企业需提供：《中小企业声明函》</w:t>
      </w:r>
      <w:r>
        <w:rPr>
          <w:rFonts w:hint="eastAsia" w:ascii="宋体" w:hAnsi="宋体" w:eastAsia="宋体" w:cs="宋体"/>
          <w:sz w:val="24"/>
        </w:rPr>
        <w:t>（见格式）。</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 按照《政府采购促进中小企业发展管理办法》有关规定，中小企业的标准为：</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4.2.1提供本企业制造的货物、承担的工程或者服务，或者提供其他中小企业制造的货物，不包括提供或使用大型企业注册商标的货物；</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4.2.2本规定所称中小企业划分标准，是指国务院有关部门根据企业从业人员、营业收入、资产总额等指标制定的中小企业划型标准（工信部联企业﹝2011﹞300号）；</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4.2.3小型、微型企业提供有中型企业制造的货物的，视同为中型企业；小型、微型、中型企业提供有大型企业制造的货物的，视同为大型企业。</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580" w:lineRule="atLeast"/>
        <w:ind w:firstLine="480"/>
        <w:rPr>
          <w:rFonts w:hint="eastAsia" w:ascii="宋体" w:hAnsi="宋体" w:eastAsia="宋体" w:cs="宋体"/>
          <w:b/>
          <w:bCs/>
          <w:sz w:val="24"/>
          <w:lang w:eastAsia="zh-CN"/>
        </w:rPr>
      </w:pPr>
      <w:r>
        <w:rPr>
          <w:rFonts w:hint="eastAsia" w:ascii="宋体" w:hAnsi="宋体" w:eastAsia="宋体" w:cs="宋体"/>
          <w:sz w:val="24"/>
          <w:lang w:eastAsia="zh-CN"/>
        </w:rPr>
        <w:t xml:space="preserve"> </w:t>
      </w:r>
      <w:r>
        <w:rPr>
          <w:rFonts w:hint="eastAsia" w:ascii="宋体" w:hAnsi="宋体" w:eastAsia="宋体" w:cs="宋体"/>
          <w:b/>
          <w:bCs/>
          <w:sz w:val="24"/>
          <w:lang w:eastAsia="zh-CN"/>
        </w:rPr>
        <w:t>本项目全额面向中小企业采购，供应商需提供中小企业声明函。</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四、参加谈判单位的响应文件有下列情况之一的，视为无效响应文件。</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1、未按谈判文件明示的规定签字或盖章的；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2、响应文件的关键内容（谈判报价、工期、质量标准等）未填写或填写字迹模糊、达不到要求的；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3、谈判报价超出控制价的；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5、相关资格证明文件不合格的；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6、评标过程中，如有供应商存在“投标文件制作机器码一致”，则视其投标无效，并按照相关规定进行处理；</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7、响应文件中附有采购人不能接受的条件的；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8、响应文件有明显不符合谈判文件其它要求和有关法律法规的；</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五、授予合同</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1、本合同将授予经过谈判小组确认的成交单位。</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2、成交人应当自成交通知书发出之日起15日内，按照谈判文件和成交人的响应文件与采购</w:t>
      </w:r>
      <w:r>
        <w:rPr>
          <w:rFonts w:hint="eastAsia" w:ascii="宋体" w:hAnsi="宋体" w:eastAsia="宋体" w:cs="宋体"/>
          <w:sz w:val="24"/>
          <w:lang w:eastAsia="zh-CN"/>
        </w:rPr>
        <w:t>人</w:t>
      </w:r>
      <w:r>
        <w:rPr>
          <w:rFonts w:hint="eastAsia" w:ascii="宋体" w:hAnsi="宋体" w:eastAsia="宋体" w:cs="宋体"/>
          <w:sz w:val="24"/>
        </w:rPr>
        <w:t>签订合同。</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3、谈判文件、成交人的谈判文件及其澄清文件等均为签订合同的依据。</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4、合同签订后</w:t>
      </w:r>
      <w:r>
        <w:rPr>
          <w:rFonts w:hint="eastAsia" w:ascii="宋体" w:hAnsi="宋体" w:eastAsia="宋体" w:cs="宋体"/>
          <w:sz w:val="24"/>
          <w:lang w:eastAsia="zh-CN"/>
        </w:rPr>
        <w:t>应按照相关规定进行公示</w:t>
      </w:r>
      <w:r>
        <w:rPr>
          <w:rFonts w:hint="eastAsia" w:ascii="宋体" w:hAnsi="宋体" w:eastAsia="宋体" w:cs="宋体"/>
          <w:sz w:val="24"/>
        </w:rPr>
        <w:t>。</w:t>
      </w:r>
    </w:p>
    <w:p>
      <w:pPr>
        <w:spacing w:line="500" w:lineRule="atLeast"/>
        <w:ind w:firstLine="480" w:firstLineChars="200"/>
        <w:jc w:val="both"/>
        <w:rPr>
          <w:rFonts w:hint="eastAsia" w:ascii="宋体" w:hAnsi="宋体" w:eastAsia="宋体" w:cs="宋体"/>
          <w:b/>
          <w:bCs/>
          <w:color w:val="0000FF"/>
          <w:sz w:val="24"/>
          <w:szCs w:val="24"/>
        </w:rPr>
      </w:pPr>
      <w:r>
        <w:rPr>
          <w:rFonts w:hint="eastAsia" w:ascii="宋体" w:hAnsi="宋体" w:eastAsia="宋体" w:cs="宋体"/>
          <w:b w:val="0"/>
          <w:bCs w:val="0"/>
          <w:color w:val="auto"/>
          <w:sz w:val="24"/>
          <w:szCs w:val="24"/>
          <w:lang w:eastAsia="zh-CN"/>
        </w:rPr>
        <w:t>六、</w:t>
      </w:r>
      <w:r>
        <w:rPr>
          <w:rFonts w:hint="eastAsia" w:ascii="宋体" w:hAnsi="宋体" w:eastAsia="宋体" w:cs="宋体"/>
          <w:b w:val="0"/>
          <w:bCs w:val="0"/>
          <w:color w:val="auto"/>
          <w:sz w:val="24"/>
          <w:szCs w:val="24"/>
        </w:rPr>
        <w:t>质疑与投诉</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供应商认为</w:t>
      </w: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文件、</w:t>
      </w: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过程、中标结果使自己的权益受到损害的，可以在知道或者应知其权益受到损害之日起7个工作日内，以书面形式向招标人提出质疑。</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供应商应在法定质疑期内一次性提出针对同一采购程序环节的质疑。</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提出质疑的供应商应当是参与所质疑项目采购活动的供应商。</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潜在供应商已依法获取其可质疑的采购文件的，可以对该文件提出质疑。对采购文件提出质疑的，应当在获取采购文件或者采购文件公告期限届满之日起7个工作日内提出。</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供应商提出质疑应当提交质疑函和必要的证明材料。质疑函应当包括下列内容：</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（1）供应商的姓名或者名称、地址、邮编、联系人及联系电话</w:t>
      </w:r>
      <w:r>
        <w:rPr>
          <w:rFonts w:hint="eastAsia" w:ascii="宋体" w:hAnsi="宋体" w:eastAsia="宋体" w:cs="宋体"/>
          <w:color w:val="auto"/>
          <w:sz w:val="24"/>
          <w:szCs w:val="24"/>
          <w:lang w:eastAsia="zh-CN"/>
        </w:rPr>
        <w:t>、社保证明等</w:t>
      </w:r>
      <w:r>
        <w:rPr>
          <w:rFonts w:hint="eastAsia" w:ascii="宋体" w:hAnsi="宋体" w:eastAsia="宋体" w:cs="宋体"/>
          <w:color w:val="auto"/>
          <w:sz w:val="24"/>
          <w:szCs w:val="24"/>
        </w:rPr>
        <w:t>；</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（2）质疑项目的名称、编号；</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（3）具体、明确的质疑事项和与质疑事项相关的请求；</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（4）事实依据；</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（5）必要的法律依据；</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（6）提出质疑的日期；</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（7）以上资料一式二份（招标人、代理公司各执一份）。</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供应商不得虚假质疑和恶意质疑，并对质疑内容的真实性承担责任。供应商或者其他利害关系人通过捏造事实、伪造证明材料等方式提出异议或投诉，阻碍招投标活动正常进行的，属于严重不良行为，代理公司将提请政府采购监管部门将其列入不良行为记录名单，依法予以处罚。</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招标人应在收到符合上述条件的书面质疑后7个工作日内审查质疑事项，并作出答复，同时以书面形式（或网上公告方式）通知质疑供应商和其他相关权利人，但答复的内容不涉及商业秘密。</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质疑处理遵循“谁过错谁负担”的原则，有过错的一方承担调查论证费用。</w:t>
      </w:r>
    </w:p>
    <w:p>
      <w:pPr>
        <w:pStyle w:val="3"/>
        <w:ind w:firstLine="480" w:firstLineChars="200"/>
        <w:rPr>
          <w:rFonts w:hint="eastAsia" w:ascii="宋体" w:hAnsi="宋体" w:eastAsia="宋体" w:cs="宋体"/>
          <w:lang w:val="en-US"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质疑供应商对招标人的答复不满意以及招标人未在规定的时间内做出答复的，可以在答复期满后15个工作日内向同级财政部门投诉。</w:t>
      </w:r>
    </w:p>
    <w:p>
      <w:pPr>
        <w:spacing w:line="500" w:lineRule="atLeast"/>
        <w:rPr>
          <w:rFonts w:hint="eastAsia" w:ascii="宋体" w:hAnsi="宋体" w:eastAsia="宋体" w:cs="宋体"/>
          <w:b/>
          <w:bCs/>
          <w:color w:val="auto"/>
          <w:sz w:val="24"/>
          <w:szCs w:val="24"/>
        </w:rPr>
      </w:pPr>
      <w:r>
        <w:rPr>
          <w:rFonts w:hint="eastAsia" w:ascii="宋体" w:hAnsi="宋体" w:eastAsia="宋体" w:cs="宋体"/>
          <w:b/>
          <w:bCs/>
          <w:color w:val="auto"/>
          <w:sz w:val="24"/>
          <w:szCs w:val="24"/>
        </w:rPr>
        <w:t>质疑函范本</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一、质疑供应商基本信息</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质疑供应商：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邮编：</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联系人：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授权代表：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邮编：</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二、质疑项目基本情况</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质疑项目的名称：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质疑项目的编号：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包号：</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招标人名称：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 xml:space="preserve">文件获取日期: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三、质疑事项具体内容</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质疑事项1:</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事实依据：</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法律依据：</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质疑事项2</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四、与质疑事项相关的质疑请求</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请求：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签字(签章)：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公章：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p>
    <w:p>
      <w:pPr>
        <w:spacing w:line="500" w:lineRule="atLeast"/>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质疑函制作说明：</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1.供应商提出质疑时，应提交质疑函和必要的证明材料。</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2.质疑供应商若委托代理人进行质疑的，质疑函应按要求列明“授权代表”的有关内容，并在附件中提交由质疑供应商</w:t>
      </w:r>
      <w:r>
        <w:rPr>
          <w:rFonts w:hint="eastAsia" w:ascii="宋体" w:hAnsi="宋体" w:eastAsia="宋体" w:cs="宋体"/>
          <w:color w:val="auto"/>
          <w:sz w:val="24"/>
          <w:szCs w:val="24"/>
          <w:lang w:eastAsia="zh-CN"/>
        </w:rPr>
        <w:t>及法人签字</w:t>
      </w:r>
      <w:r>
        <w:rPr>
          <w:rFonts w:hint="eastAsia" w:ascii="宋体" w:hAnsi="宋体" w:eastAsia="宋体" w:cs="宋体"/>
          <w:color w:val="auto"/>
          <w:sz w:val="24"/>
          <w:szCs w:val="24"/>
        </w:rPr>
        <w:t>的授权委托书。授权委托书应载明代理人的姓名或者名称、代理事项、具体权限、期限</w:t>
      </w:r>
      <w:r>
        <w:rPr>
          <w:rFonts w:hint="eastAsia" w:ascii="宋体" w:hAnsi="宋体" w:eastAsia="宋体" w:cs="宋体"/>
          <w:color w:val="auto"/>
          <w:sz w:val="24"/>
          <w:szCs w:val="24"/>
          <w:lang w:eastAsia="zh-CN"/>
        </w:rPr>
        <w:t>、代理人社保</w:t>
      </w:r>
      <w:r>
        <w:rPr>
          <w:rFonts w:hint="eastAsia" w:ascii="宋体" w:hAnsi="宋体" w:eastAsia="宋体" w:cs="宋体"/>
          <w:color w:val="auto"/>
          <w:sz w:val="24"/>
          <w:szCs w:val="24"/>
        </w:rPr>
        <w:t>和相关事项。</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3.质疑供应商若对项目的某一分包进行质疑，质疑函中应列明具体分包号。</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4.质疑函的质疑事项应具体、明确，并有必要的事实依据和法律依据。</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5.质疑函的质疑请求应与质疑事项相关。</w:t>
      </w:r>
    </w:p>
    <w:p>
      <w:pPr>
        <w:widowControl/>
        <w:spacing w:line="440" w:lineRule="exact"/>
        <w:ind w:firstLine="480" w:firstLineChars="200"/>
        <w:jc w:val="both"/>
        <w:outlineLvl w:val="0"/>
        <w:rPr>
          <w:rFonts w:hint="eastAsia" w:ascii="宋体" w:hAnsi="宋体" w:eastAsia="宋体" w:cs="宋体"/>
          <w:b/>
          <w:sz w:val="36"/>
          <w:szCs w:val="36"/>
        </w:rPr>
      </w:pPr>
      <w:r>
        <w:rPr>
          <w:rFonts w:hint="eastAsia" w:ascii="宋体" w:hAnsi="宋体" w:eastAsia="宋体" w:cs="宋体"/>
          <w:color w:val="auto"/>
          <w:sz w:val="24"/>
          <w:szCs w:val="24"/>
        </w:rPr>
        <w:t>6.质疑供应商为自然人的，质疑函应由本人签字；质疑供应商为法人或者其他组织的，质疑函应由法定代表人、主要负责人，或者其授权代表签字或者盖章，并加盖公章。</w:t>
      </w:r>
    </w:p>
    <w:p>
      <w:pPr>
        <w:rPr>
          <w:rFonts w:hint="eastAsia" w:ascii="宋体" w:hAnsi="宋体" w:eastAsia="宋体" w:cs="宋体"/>
          <w:b/>
          <w:sz w:val="36"/>
          <w:szCs w:val="36"/>
        </w:rPr>
      </w:pPr>
      <w:bookmarkStart w:id="18" w:name="_Toc6457"/>
      <w:r>
        <w:rPr>
          <w:rFonts w:hint="eastAsia" w:ascii="宋体" w:hAnsi="宋体" w:eastAsia="宋体" w:cs="宋体"/>
          <w:b/>
          <w:sz w:val="36"/>
          <w:szCs w:val="36"/>
        </w:rPr>
        <w:br w:type="page"/>
      </w:r>
    </w:p>
    <w:p>
      <w:pPr>
        <w:widowControl/>
        <w:spacing w:line="440" w:lineRule="exact"/>
        <w:jc w:val="center"/>
        <w:outlineLvl w:val="0"/>
        <w:rPr>
          <w:rFonts w:hint="eastAsia" w:ascii="宋体" w:hAnsi="宋体" w:eastAsia="宋体" w:cs="宋体"/>
          <w:b/>
          <w:sz w:val="36"/>
          <w:szCs w:val="36"/>
        </w:rPr>
      </w:pPr>
      <w:r>
        <w:rPr>
          <w:rFonts w:hint="eastAsia" w:ascii="宋体" w:hAnsi="宋体" w:eastAsia="宋体" w:cs="宋体"/>
          <w:b/>
          <w:sz w:val="36"/>
          <w:szCs w:val="36"/>
        </w:rPr>
        <w:t>第三部分   其他要求</w:t>
      </w:r>
      <w:bookmarkEnd w:id="18"/>
    </w:p>
    <w:p>
      <w:pPr>
        <w:widowControl/>
        <w:spacing w:line="440" w:lineRule="exact"/>
        <w:ind w:firstLine="480"/>
        <w:rPr>
          <w:rFonts w:hint="eastAsia" w:ascii="宋体" w:hAnsi="宋体" w:eastAsia="宋体" w:cs="宋体"/>
          <w:sz w:val="36"/>
          <w:szCs w:val="36"/>
        </w:rPr>
      </w:pPr>
    </w:p>
    <w:p>
      <w:pPr>
        <w:widowControl/>
        <w:spacing w:line="440" w:lineRule="exact"/>
        <w:ind w:firstLine="480"/>
        <w:rPr>
          <w:rFonts w:hint="eastAsia" w:ascii="宋体" w:hAnsi="宋体" w:eastAsia="宋体" w:cs="宋体"/>
          <w:sz w:val="24"/>
        </w:rPr>
      </w:pPr>
      <w:r>
        <w:rPr>
          <w:rFonts w:hint="eastAsia" w:ascii="宋体" w:hAnsi="宋体" w:eastAsia="宋体" w:cs="宋体"/>
          <w:sz w:val="24"/>
        </w:rPr>
        <w:t>谈判供应商如有不清楚的地方可与采购人或</w:t>
      </w:r>
      <w:r>
        <w:rPr>
          <w:rFonts w:hint="eastAsia" w:ascii="宋体" w:hAnsi="宋体" w:eastAsia="宋体" w:cs="宋体"/>
          <w:sz w:val="24"/>
          <w:lang w:eastAsia="zh-CN"/>
        </w:rPr>
        <w:t>河南腾豫工程管理有限公司</w:t>
      </w:r>
      <w:r>
        <w:rPr>
          <w:rFonts w:hint="eastAsia" w:ascii="宋体" w:hAnsi="宋体" w:eastAsia="宋体" w:cs="宋体"/>
          <w:sz w:val="24"/>
        </w:rPr>
        <w:t>联系。谈判报价应包含所有费用。成交人在成交后不得以任何理由增加任何费用。</w:t>
      </w:r>
    </w:p>
    <w:p>
      <w:pPr>
        <w:widowControl/>
        <w:spacing w:line="440" w:lineRule="exact"/>
        <w:jc w:val="center"/>
        <w:outlineLvl w:val="0"/>
        <w:rPr>
          <w:rFonts w:hint="eastAsia" w:ascii="宋体" w:hAnsi="宋体" w:eastAsia="宋体" w:cs="宋体"/>
          <w:b/>
          <w:sz w:val="30"/>
          <w:szCs w:val="30"/>
        </w:rPr>
      </w:pPr>
      <w:bookmarkStart w:id="19" w:name="_Toc522896384"/>
    </w:p>
    <w:p>
      <w:pPr>
        <w:widowControl/>
        <w:spacing w:line="440" w:lineRule="exact"/>
        <w:outlineLvl w:val="0"/>
        <w:rPr>
          <w:rFonts w:hint="eastAsia" w:ascii="宋体" w:hAnsi="宋体" w:eastAsia="宋体" w:cs="宋体"/>
          <w:b/>
          <w:sz w:val="30"/>
          <w:szCs w:val="30"/>
        </w:rPr>
      </w:pPr>
    </w:p>
    <w:p>
      <w:pPr>
        <w:pStyle w:val="2"/>
        <w:rPr>
          <w:rFonts w:hint="eastAsia" w:ascii="宋体" w:hAnsi="宋体" w:eastAsia="宋体" w:cs="宋体"/>
          <w:b/>
          <w:sz w:val="30"/>
          <w:szCs w:val="30"/>
        </w:rPr>
      </w:pPr>
    </w:p>
    <w:p>
      <w:pPr>
        <w:pStyle w:val="3"/>
        <w:rPr>
          <w:rFonts w:hint="eastAsia" w:ascii="宋体" w:hAnsi="宋体" w:eastAsia="宋体" w:cs="宋体"/>
        </w:rPr>
      </w:pPr>
    </w:p>
    <w:p>
      <w:pPr>
        <w:widowControl/>
        <w:spacing w:line="440" w:lineRule="exact"/>
        <w:jc w:val="center"/>
        <w:outlineLvl w:val="0"/>
        <w:rPr>
          <w:rFonts w:hint="eastAsia" w:ascii="宋体" w:hAnsi="宋体" w:eastAsia="宋体" w:cs="宋体"/>
          <w:b/>
          <w:sz w:val="36"/>
          <w:szCs w:val="36"/>
        </w:rPr>
      </w:pPr>
      <w:bookmarkStart w:id="20" w:name="_Toc3716"/>
      <w:r>
        <w:rPr>
          <w:rFonts w:hint="eastAsia" w:ascii="宋体" w:hAnsi="宋体" w:eastAsia="宋体" w:cs="宋体"/>
          <w:b/>
          <w:sz w:val="36"/>
          <w:szCs w:val="36"/>
        </w:rPr>
        <w:t>第四部分   监督单位</w:t>
      </w:r>
      <w:bookmarkEnd w:id="19"/>
      <w:bookmarkEnd w:id="20"/>
    </w:p>
    <w:p>
      <w:pPr>
        <w:spacing w:line="440" w:lineRule="exact"/>
        <w:ind w:firstLine="480" w:firstLineChars="200"/>
        <w:rPr>
          <w:rFonts w:hint="eastAsia" w:ascii="宋体" w:hAnsi="宋体" w:eastAsia="宋体" w:cs="宋体"/>
          <w:sz w:val="24"/>
        </w:rPr>
      </w:pPr>
    </w:p>
    <w:p>
      <w:pPr>
        <w:widowControl/>
        <w:spacing w:line="440" w:lineRule="exact"/>
        <w:ind w:firstLine="480"/>
        <w:jc w:val="center"/>
        <w:rPr>
          <w:rFonts w:hint="eastAsia" w:ascii="宋体" w:hAnsi="宋体" w:eastAsia="宋体" w:cs="宋体"/>
          <w:sz w:val="24"/>
        </w:rPr>
      </w:pPr>
      <w:r>
        <w:rPr>
          <w:rFonts w:hint="eastAsia" w:ascii="宋体" w:hAnsi="宋体" w:eastAsia="宋体" w:cs="宋体"/>
          <w:sz w:val="24"/>
        </w:rPr>
        <w:t xml:space="preserve">博爱县财政局 </w:t>
      </w:r>
      <w:r>
        <w:rPr>
          <w:rFonts w:hint="eastAsia" w:ascii="宋体" w:hAnsi="宋体" w:eastAsia="宋体" w:cs="宋体"/>
          <w:sz w:val="24"/>
          <w:lang w:val="en-US" w:eastAsia="zh-CN"/>
        </w:rPr>
        <w:t xml:space="preserve">   </w:t>
      </w:r>
      <w:r>
        <w:rPr>
          <w:rFonts w:hint="eastAsia" w:ascii="宋体" w:hAnsi="宋体" w:eastAsia="宋体" w:cs="宋体"/>
          <w:sz w:val="24"/>
        </w:rPr>
        <w:t xml:space="preserve"> 0391-8683273</w:t>
      </w:r>
    </w:p>
    <w:p>
      <w:pPr>
        <w:widowControl/>
        <w:spacing w:line="440" w:lineRule="exact"/>
        <w:jc w:val="center"/>
        <w:rPr>
          <w:rFonts w:hint="eastAsia" w:ascii="宋体" w:hAnsi="宋体" w:eastAsia="宋体" w:cs="宋体"/>
          <w:sz w:val="24"/>
        </w:rPr>
      </w:pPr>
    </w:p>
    <w:p>
      <w:pPr>
        <w:spacing w:line="440" w:lineRule="exact"/>
        <w:jc w:val="center"/>
        <w:outlineLvl w:val="0"/>
        <w:rPr>
          <w:rFonts w:hint="eastAsia" w:ascii="宋体" w:hAnsi="宋体" w:eastAsia="宋体" w:cs="宋体"/>
          <w:b/>
          <w:bCs/>
          <w:sz w:val="36"/>
          <w:szCs w:val="36"/>
        </w:rPr>
      </w:pPr>
    </w:p>
    <w:p>
      <w:pPr>
        <w:pStyle w:val="3"/>
        <w:jc w:val="center"/>
        <w:rPr>
          <w:rFonts w:hint="eastAsia" w:ascii="宋体" w:hAnsi="宋体" w:eastAsia="宋体" w:cs="宋体"/>
        </w:rPr>
      </w:pPr>
      <w:bookmarkStart w:id="21" w:name="_Toc522896385"/>
    </w:p>
    <w:p>
      <w:pPr>
        <w:pStyle w:val="2"/>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lang w:eastAsia="zh-CN"/>
        </w:rPr>
      </w:pPr>
      <w:r>
        <w:rPr>
          <w:rFonts w:hint="eastAsia" w:ascii="宋体" w:hAnsi="宋体" w:eastAsia="宋体" w:cs="宋体"/>
          <w:lang w:eastAsia="zh-CN"/>
        </w:rPr>
        <w:br w:type="page"/>
      </w:r>
    </w:p>
    <w:bookmarkEnd w:id="21"/>
    <w:p>
      <w:pPr>
        <w:autoSpaceDE/>
        <w:autoSpaceDN/>
        <w:spacing w:line="240" w:lineRule="exact"/>
        <w:jc w:val="center"/>
        <w:outlineLvl w:val="0"/>
        <w:rPr>
          <w:rFonts w:hint="eastAsia" w:ascii="宋体" w:hAnsi="宋体" w:eastAsia="宋体" w:cs="宋体"/>
          <w:b/>
          <w:bCs/>
          <w:sz w:val="36"/>
          <w:szCs w:val="36"/>
          <w:lang w:eastAsia="zh-CN"/>
        </w:rPr>
      </w:pPr>
      <w:bookmarkStart w:id="22" w:name="_Toc25110"/>
    </w:p>
    <w:p>
      <w:pPr>
        <w:numPr>
          <w:ilvl w:val="0"/>
          <w:numId w:val="3"/>
        </w:numPr>
        <w:autoSpaceDE/>
        <w:autoSpaceDN/>
        <w:jc w:val="center"/>
        <w:outlineLvl w:val="0"/>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 xml:space="preserve"> </w:t>
      </w:r>
      <w:bookmarkStart w:id="23" w:name="_Toc26034"/>
      <w:r>
        <w:rPr>
          <w:rFonts w:hint="eastAsia" w:ascii="宋体" w:hAnsi="宋体" w:eastAsia="宋体" w:cs="宋体"/>
          <w:b/>
          <w:bCs/>
          <w:sz w:val="36"/>
          <w:szCs w:val="36"/>
          <w:lang w:eastAsia="zh-CN"/>
        </w:rPr>
        <w:t>技术标准及要求</w:t>
      </w:r>
      <w:bookmarkEnd w:id="23"/>
    </w:p>
    <w:p>
      <w:pPr>
        <w:pStyle w:val="17"/>
        <w:spacing w:line="360" w:lineRule="auto"/>
        <w:ind w:right="-22" w:rightChars="-10" w:firstLine="480" w:firstLineChars="200"/>
        <w:jc w:val="left"/>
        <w:rPr>
          <w:rFonts w:hint="eastAsia" w:ascii="宋体" w:hAnsi="宋体" w:eastAsia="宋体" w:cs="宋体"/>
          <w:b w:val="0"/>
          <w:bCs w:val="0"/>
          <w:sz w:val="24"/>
          <w:szCs w:val="24"/>
          <w:lang w:eastAsia="zh-CN"/>
        </w:rPr>
      </w:pPr>
      <w:bookmarkStart w:id="24" w:name="_Toc12368"/>
      <w:bookmarkStart w:id="25" w:name="_Toc8745"/>
      <w:r>
        <w:rPr>
          <w:rFonts w:hint="eastAsia" w:ascii="宋体" w:hAnsi="宋体" w:eastAsia="宋体" w:cs="宋体"/>
          <w:b w:val="0"/>
          <w:bCs w:val="0"/>
          <w:sz w:val="24"/>
          <w:szCs w:val="24"/>
          <w:lang w:eastAsia="zh-CN"/>
        </w:rPr>
        <w:t>本项目招标工程项目须达到现行中华人民共和国以及省、自治区、直辖市或行业的工程建设标准、规范的要求。</w:t>
      </w:r>
      <w:bookmarkEnd w:id="24"/>
      <w:bookmarkEnd w:id="25"/>
    </w:p>
    <w:p>
      <w:pPr>
        <w:autoSpaceDE/>
        <w:autoSpaceDN/>
        <w:spacing w:line="400" w:lineRule="exact"/>
        <w:jc w:val="center"/>
        <w:outlineLvl w:val="0"/>
        <w:rPr>
          <w:rFonts w:hint="eastAsia" w:ascii="宋体" w:hAnsi="宋体" w:eastAsia="宋体" w:cs="宋体"/>
          <w:b/>
          <w:bCs/>
          <w:sz w:val="36"/>
          <w:szCs w:val="36"/>
        </w:rPr>
      </w:pPr>
    </w:p>
    <w:p>
      <w:pPr>
        <w:autoSpaceDE/>
        <w:autoSpaceDN/>
        <w:spacing w:line="400" w:lineRule="exact"/>
        <w:jc w:val="center"/>
        <w:outlineLvl w:val="0"/>
        <w:rPr>
          <w:rFonts w:hint="eastAsia" w:ascii="宋体" w:hAnsi="宋体" w:eastAsia="宋体" w:cs="宋体"/>
          <w:b/>
          <w:bCs/>
          <w:sz w:val="36"/>
          <w:szCs w:val="36"/>
        </w:rPr>
      </w:pPr>
    </w:p>
    <w:p>
      <w:pPr>
        <w:spacing w:line="440" w:lineRule="exact"/>
        <w:jc w:val="center"/>
        <w:outlineLvl w:val="0"/>
        <w:rPr>
          <w:rFonts w:hint="eastAsia" w:ascii="宋体" w:hAnsi="宋体" w:eastAsia="宋体" w:cs="宋体"/>
          <w:b/>
          <w:bCs/>
          <w:sz w:val="36"/>
          <w:szCs w:val="36"/>
        </w:rPr>
      </w:pPr>
    </w:p>
    <w:p>
      <w:pPr>
        <w:spacing w:line="440" w:lineRule="exact"/>
        <w:jc w:val="center"/>
        <w:outlineLvl w:val="0"/>
        <w:rPr>
          <w:rFonts w:hint="eastAsia" w:ascii="宋体" w:hAnsi="宋体" w:eastAsia="宋体" w:cs="宋体"/>
          <w:b/>
          <w:bCs/>
          <w:sz w:val="36"/>
          <w:szCs w:val="36"/>
        </w:rPr>
      </w:pPr>
    </w:p>
    <w:p>
      <w:pPr>
        <w:pStyle w:val="36"/>
        <w:rPr>
          <w:rFonts w:hint="eastAsia" w:ascii="宋体" w:hAnsi="宋体" w:eastAsia="宋体" w:cs="宋体"/>
        </w:rPr>
      </w:pPr>
    </w:p>
    <w:p>
      <w:pPr>
        <w:spacing w:line="440" w:lineRule="exact"/>
        <w:jc w:val="center"/>
        <w:outlineLvl w:val="0"/>
        <w:rPr>
          <w:rFonts w:hint="eastAsia" w:ascii="宋体" w:hAnsi="宋体" w:eastAsia="宋体" w:cs="宋体"/>
          <w:b/>
          <w:bCs/>
          <w:sz w:val="36"/>
          <w:szCs w:val="36"/>
        </w:rPr>
      </w:pPr>
    </w:p>
    <w:p>
      <w:pPr>
        <w:spacing w:line="440" w:lineRule="exact"/>
        <w:jc w:val="center"/>
        <w:outlineLvl w:val="0"/>
        <w:rPr>
          <w:rFonts w:hint="eastAsia" w:ascii="宋体" w:hAnsi="宋体" w:eastAsia="宋体" w:cs="宋体"/>
          <w:b/>
          <w:bCs/>
          <w:sz w:val="36"/>
          <w:szCs w:val="36"/>
        </w:rPr>
      </w:pPr>
    </w:p>
    <w:p>
      <w:pPr>
        <w:spacing w:line="440" w:lineRule="exact"/>
        <w:jc w:val="center"/>
        <w:rPr>
          <w:rFonts w:hint="eastAsia" w:ascii="宋体" w:hAnsi="宋体" w:eastAsia="宋体" w:cs="宋体"/>
          <w:b/>
          <w:bCs/>
          <w:sz w:val="36"/>
          <w:szCs w:val="36"/>
          <w:lang w:eastAsia="zh-CN"/>
        </w:rPr>
      </w:pPr>
      <w:bookmarkStart w:id="26" w:name="_Toc12595"/>
      <w:r>
        <w:rPr>
          <w:rFonts w:hint="eastAsia" w:ascii="宋体" w:hAnsi="宋体" w:eastAsia="宋体" w:cs="宋体"/>
          <w:b/>
          <w:bCs/>
          <w:sz w:val="36"/>
          <w:szCs w:val="36"/>
        </w:rPr>
        <w:t>第</w:t>
      </w:r>
      <w:r>
        <w:rPr>
          <w:rFonts w:hint="eastAsia" w:ascii="宋体" w:hAnsi="宋体" w:eastAsia="宋体" w:cs="宋体"/>
          <w:b/>
          <w:bCs/>
          <w:sz w:val="36"/>
          <w:szCs w:val="36"/>
          <w:lang w:eastAsia="zh-CN"/>
        </w:rPr>
        <w:t>六</w:t>
      </w:r>
      <w:r>
        <w:rPr>
          <w:rFonts w:hint="eastAsia" w:ascii="宋体" w:hAnsi="宋体" w:eastAsia="宋体" w:cs="宋体"/>
          <w:b/>
          <w:bCs/>
          <w:sz w:val="36"/>
          <w:szCs w:val="36"/>
        </w:rPr>
        <w:t>部分  工程量清单</w:t>
      </w:r>
      <w:bookmarkEnd w:id="22"/>
      <w:bookmarkEnd w:id="26"/>
      <w:r>
        <w:rPr>
          <w:rFonts w:hint="eastAsia" w:ascii="宋体" w:hAnsi="宋体" w:eastAsia="宋体" w:cs="宋体"/>
          <w:b/>
          <w:bCs/>
          <w:sz w:val="36"/>
          <w:szCs w:val="36"/>
          <w:lang w:eastAsia="zh-CN"/>
        </w:rPr>
        <w:t>、图纸</w:t>
      </w:r>
    </w:p>
    <w:p>
      <w:pPr>
        <w:spacing w:line="440" w:lineRule="exact"/>
        <w:jc w:val="center"/>
        <w:rPr>
          <w:rFonts w:hint="eastAsia" w:ascii="宋体" w:hAnsi="宋体" w:eastAsia="宋体" w:cs="宋体"/>
          <w:b/>
          <w:bCs/>
          <w:sz w:val="36"/>
          <w:szCs w:val="36"/>
        </w:rPr>
      </w:pPr>
      <w:r>
        <w:rPr>
          <w:rFonts w:hint="eastAsia" w:ascii="宋体" w:hAnsi="宋体" w:eastAsia="宋体" w:cs="宋体"/>
          <w:sz w:val="24"/>
          <w:szCs w:val="24"/>
        </w:rPr>
        <w:t>（电子版另附）</w:t>
      </w: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 xml:space="preserve"> </w:t>
      </w:r>
    </w:p>
    <w:p>
      <w:pPr>
        <w:pStyle w:val="36"/>
        <w:rPr>
          <w:rFonts w:hint="eastAsia" w:ascii="宋体" w:hAnsi="宋体" w:eastAsia="宋体" w:cs="宋体"/>
          <w:color w:val="auto"/>
        </w:rPr>
      </w:pPr>
    </w:p>
    <w:p>
      <w:pPr>
        <w:rPr>
          <w:rFonts w:hint="eastAsia" w:ascii="宋体" w:hAnsi="宋体" w:eastAsia="宋体" w:cs="宋体"/>
          <w:sz w:val="24"/>
          <w:szCs w:val="24"/>
        </w:rPr>
      </w:pPr>
    </w:p>
    <w:p>
      <w:pPr>
        <w:pStyle w:val="36"/>
        <w:rPr>
          <w:rFonts w:hint="eastAsia" w:ascii="宋体" w:hAnsi="宋体" w:eastAsia="宋体" w:cs="宋体"/>
          <w:color w:val="auto"/>
        </w:rPr>
      </w:pPr>
    </w:p>
    <w:p>
      <w:pPr>
        <w:widowControl/>
        <w:spacing w:line="440" w:lineRule="exact"/>
        <w:jc w:val="center"/>
        <w:outlineLvl w:val="0"/>
        <w:rPr>
          <w:rFonts w:hint="eastAsia" w:ascii="宋体" w:hAnsi="宋体" w:eastAsia="宋体" w:cs="宋体"/>
          <w:b/>
          <w:sz w:val="36"/>
          <w:szCs w:val="36"/>
        </w:rPr>
      </w:pPr>
    </w:p>
    <w:p>
      <w:pPr>
        <w:widowControl/>
        <w:spacing w:line="440" w:lineRule="exact"/>
        <w:jc w:val="center"/>
        <w:outlineLvl w:val="0"/>
        <w:rPr>
          <w:rFonts w:hint="eastAsia" w:ascii="宋体" w:hAnsi="宋体" w:eastAsia="宋体" w:cs="宋体"/>
          <w:b/>
          <w:sz w:val="36"/>
          <w:szCs w:val="36"/>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highlight w:val="yellow"/>
          <w:lang w:eastAsia="zh-CN"/>
        </w:rPr>
      </w:pPr>
      <w:bookmarkStart w:id="27" w:name="_Toc22389"/>
    </w:p>
    <w:p>
      <w:pPr>
        <w:rPr>
          <w:rFonts w:hint="eastAsia" w:ascii="宋体" w:hAnsi="宋体" w:eastAsia="宋体" w:cs="宋体"/>
          <w:lang w:eastAsia="zh-CN"/>
        </w:rPr>
      </w:pPr>
      <w:r>
        <w:rPr>
          <w:rFonts w:hint="eastAsia" w:ascii="宋体" w:hAnsi="宋体" w:eastAsia="宋体" w:cs="宋体"/>
          <w:lang w:eastAsia="zh-CN"/>
        </w:rPr>
        <w:br w:type="page"/>
      </w:r>
    </w:p>
    <w:p>
      <w:pPr>
        <w:pStyle w:val="17"/>
        <w:spacing w:line="440" w:lineRule="exact"/>
        <w:rPr>
          <w:rFonts w:hint="eastAsia" w:ascii="宋体" w:hAnsi="宋体" w:eastAsia="宋体" w:cs="宋体"/>
        </w:rPr>
      </w:pPr>
      <w:r>
        <w:rPr>
          <w:rFonts w:hint="eastAsia" w:ascii="宋体" w:hAnsi="宋体" w:eastAsia="宋体" w:cs="宋体"/>
          <w:lang w:eastAsia="zh-CN"/>
        </w:rPr>
        <w:t xml:space="preserve">第七部分  </w:t>
      </w:r>
      <w:r>
        <w:rPr>
          <w:rFonts w:hint="eastAsia" w:ascii="宋体" w:hAnsi="宋体" w:eastAsia="宋体" w:cs="宋体"/>
        </w:rPr>
        <w:t>合同条款及格式</w:t>
      </w:r>
      <w:bookmarkEnd w:id="27"/>
    </w:p>
    <w:p>
      <w:pPr>
        <w:jc w:val="center"/>
        <w:rPr>
          <w:rFonts w:hint="eastAsia" w:ascii="宋体" w:hAnsi="宋体" w:eastAsia="宋体" w:cs="宋体"/>
          <w:lang w:eastAsia="zh-CN"/>
        </w:rPr>
      </w:pPr>
      <w:r>
        <w:rPr>
          <w:rFonts w:hint="eastAsia" w:ascii="宋体" w:hAnsi="宋体" w:eastAsia="宋体" w:cs="宋体"/>
          <w:lang w:eastAsia="zh-CN"/>
        </w:rPr>
        <w:t xml:space="preserve">              </w:t>
      </w:r>
    </w:p>
    <w:p>
      <w:pPr>
        <w:jc w:val="center"/>
        <w:rPr>
          <w:rFonts w:hint="eastAsia" w:ascii="宋体" w:hAnsi="宋体" w:eastAsia="宋体" w:cs="宋体"/>
          <w:b/>
          <w:sz w:val="44"/>
          <w:szCs w:val="44"/>
        </w:rPr>
      </w:pPr>
      <w:r>
        <w:rPr>
          <w:rFonts w:hint="eastAsia" w:ascii="宋体" w:hAnsi="宋体" w:eastAsia="宋体" w:cs="宋体"/>
          <w:b/>
          <w:sz w:val="44"/>
          <w:szCs w:val="44"/>
        </w:rPr>
        <w:t>建设工程施工合同</w:t>
      </w:r>
    </w:p>
    <w:p>
      <w:pPr>
        <w:jc w:val="center"/>
        <w:rPr>
          <w:rFonts w:hint="eastAsia" w:ascii="宋体" w:hAnsi="宋体" w:eastAsia="宋体" w:cs="宋体"/>
          <w:b/>
          <w:sz w:val="44"/>
          <w:szCs w:val="44"/>
        </w:rPr>
      </w:pPr>
      <w:r>
        <w:rPr>
          <w:rFonts w:hint="eastAsia" w:ascii="宋体" w:hAnsi="宋体" w:eastAsia="宋体" w:cs="宋体"/>
          <w:b/>
          <w:sz w:val="44"/>
          <w:szCs w:val="44"/>
        </w:rPr>
        <w:t>（示范文本）</w:t>
      </w:r>
    </w:p>
    <w:p>
      <w:pPr>
        <w:jc w:val="center"/>
        <w:rPr>
          <w:rFonts w:hint="eastAsia" w:ascii="宋体" w:hAnsi="宋体" w:eastAsia="宋体" w:cs="宋体"/>
          <w:b/>
          <w:sz w:val="52"/>
          <w:szCs w:val="52"/>
        </w:rPr>
      </w:pPr>
    </w:p>
    <w:p>
      <w:pPr>
        <w:jc w:val="center"/>
        <w:rPr>
          <w:rFonts w:hint="eastAsia" w:ascii="宋体" w:hAnsi="宋体" w:eastAsia="宋体" w:cs="宋体"/>
          <w:b/>
          <w:sz w:val="72"/>
          <w:szCs w:val="72"/>
        </w:rPr>
      </w:pPr>
    </w:p>
    <w:p>
      <w:pPr>
        <w:jc w:val="center"/>
        <w:rPr>
          <w:rFonts w:hint="eastAsia" w:ascii="宋体" w:hAnsi="宋体" w:eastAsia="宋体" w:cs="宋体"/>
          <w:b/>
          <w:sz w:val="72"/>
          <w:szCs w:val="72"/>
        </w:rPr>
      </w:pPr>
    </w:p>
    <w:p>
      <w:pPr>
        <w:rPr>
          <w:rFonts w:hint="eastAsia" w:ascii="宋体" w:hAnsi="宋体" w:eastAsia="宋体" w:cs="宋体"/>
          <w:b/>
          <w:sz w:val="28"/>
          <w:szCs w:val="28"/>
        </w:rPr>
      </w:pPr>
    </w:p>
    <w:p>
      <w:pPr>
        <w:rPr>
          <w:rFonts w:hint="eastAsia" w:ascii="宋体" w:hAnsi="宋体" w:eastAsia="宋体" w:cs="宋体"/>
          <w:b/>
          <w:sz w:val="28"/>
          <w:szCs w:val="28"/>
        </w:rPr>
      </w:pPr>
    </w:p>
    <w:p>
      <w:pPr>
        <w:rPr>
          <w:rFonts w:hint="eastAsia" w:ascii="宋体" w:hAnsi="宋体" w:eastAsia="宋体" w:cs="宋体"/>
          <w:b/>
          <w:sz w:val="28"/>
          <w:szCs w:val="28"/>
        </w:rPr>
      </w:pPr>
    </w:p>
    <w:p>
      <w:pPr>
        <w:rPr>
          <w:rFonts w:hint="eastAsia" w:ascii="宋体" w:hAnsi="宋体" w:eastAsia="宋体" w:cs="宋体"/>
          <w:b/>
          <w:sz w:val="28"/>
          <w:szCs w:val="28"/>
        </w:rPr>
      </w:pPr>
    </w:p>
    <w:p>
      <w:pPr>
        <w:ind w:right="2849" w:rightChars="1295" w:firstLine="2868" w:firstLineChars="1304"/>
        <w:jc w:val="distribute"/>
        <w:rPr>
          <w:rFonts w:hint="eastAsia" w:ascii="宋体" w:hAnsi="宋体" w:eastAsia="宋体" w:cs="宋体"/>
          <w:b/>
          <w:sz w:val="32"/>
          <w:szCs w:val="28"/>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4008120</wp:posOffset>
                </wp:positionH>
                <wp:positionV relativeFrom="paragraph">
                  <wp:posOffset>151130</wp:posOffset>
                </wp:positionV>
                <wp:extent cx="723900" cy="457200"/>
                <wp:effectExtent l="4445" t="4445" r="14605" b="14605"/>
                <wp:wrapNone/>
                <wp:docPr id="1"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pPr>
                              <w:rPr>
                                <w:b/>
                                <w:bCs/>
                                <w:sz w:val="32"/>
                              </w:rPr>
                            </w:pPr>
                            <w:r>
                              <w:rPr>
                                <w:rFonts w:hint="eastAsia"/>
                                <w:b/>
                                <w:bCs/>
                                <w:sz w:val="32"/>
                              </w:rPr>
                              <w:t>制定</w:t>
                            </w:r>
                          </w:p>
                        </w:txbxContent>
                      </wps:txbx>
                      <wps:bodyPr upright="1"/>
                    </wps:wsp>
                  </a:graphicData>
                </a:graphic>
              </wp:anchor>
            </w:drawing>
          </mc:Choice>
          <mc:Fallback>
            <w:pict>
              <v:shape id="文本框 3" o:spid="_x0000_s1026" o:spt="202" type="#_x0000_t202" style="position:absolute;left:0pt;margin-left:315.6pt;margin-top:11.9pt;height:36pt;width:57pt;z-index:251664384;mso-width-relative:page;mso-height-relative:page;" filled="f" stroked="t" coordsize="21600,21600" o:gfxdata="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4GttkAAAAJAQAADwAAAAAAAAABACAAAAAi&#10;AAAAZHJzL2Rvd25yZXYueG1sUEsBAhQAFAAAAAgAh07iQJj/t0AJAgAAGgQAAA4AAAAAAAAAAQAg&#10;AAAAKAEAAGRycy9lMm9Eb2MueG1sUEsFBgAAAAAGAAYAWQEAAKMFA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3970020</wp:posOffset>
                </wp:positionH>
                <wp:positionV relativeFrom="paragraph">
                  <wp:posOffset>120015</wp:posOffset>
                </wp:positionV>
                <wp:extent cx="723900" cy="4572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noFill/>
                          <a:prstDash val="solid"/>
                          <a:miter/>
                          <a:headEnd type="none" w="med" len="med"/>
                          <a:tailEnd type="none" w="med" len="med"/>
                        </a:ln>
                        <a:effectLst/>
                      </wps:spPr>
                      <wps:txbx>
                        <w:txbxContent>
                          <w:p>
                            <w:pPr>
                              <w:rPr>
                                <w:b/>
                                <w:bCs/>
                                <w:sz w:val="32"/>
                              </w:rPr>
                            </w:pPr>
                          </w:p>
                        </w:txbxContent>
                      </wps:txbx>
                      <wps:bodyPr upright="1"/>
                    </wps:wsp>
                  </a:graphicData>
                </a:graphic>
              </wp:anchor>
            </w:drawing>
          </mc:Choice>
          <mc:Fallback>
            <w:pict>
              <v:shape id="_x0000_s1026" o:spid="_x0000_s1026" o:spt="202" type="#_x0000_t202" style="position:absolute;left:0pt;margin-left:312.6pt;margin-top:9.45pt;height:36pt;width:57pt;z-index:251663360;mso-width-relative:page;mso-height-relative:page;" filled="f" stroked="f" coordsize="21600,21600" o:gfxdata="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6db9tYAAAAJAQAADwAAAAAAAAABACAAAAAiAAAAZHJzL2Rvd25yZXYueG1sUEsB&#10;AhQAFAAAAAgAh07iQDG+Rt/3AQAA8QMAAA4AAAAAAAAAAQAgAAAAJQEAAGRycy9lMm9Eb2MueG1s&#10;UEsFBgAAAAAGAAYAWQEAAI4FAAAAAA==&#10;">
                <v:fill on="f" focussize="0,0"/>
                <v:stroke on="f" joinstyle="miter"/>
                <v:imagedata o:title=""/>
                <o:lock v:ext="edit" aspectratio="f"/>
                <v:textbox>
                  <w:txbxContent>
                    <w:p>
                      <w:pPr>
                        <w:rPr>
                          <w:b/>
                          <w:bCs/>
                          <w:sz w:val="32"/>
                        </w:rPr>
                      </w:pPr>
                    </w:p>
                  </w:txbxContent>
                </v:textbox>
              </v:shape>
            </w:pict>
          </mc:Fallback>
        </mc:AlternateContent>
      </w:r>
      <w:r>
        <w:rPr>
          <w:rFonts w:hint="eastAsia" w:ascii="宋体" w:hAnsi="宋体" w:eastAsia="宋体" w:cs="宋体"/>
          <w:b/>
          <w:sz w:val="32"/>
          <w:szCs w:val="28"/>
        </w:rPr>
        <w:t>住房城乡建设部</w:t>
      </w:r>
    </w:p>
    <w:p>
      <w:pPr>
        <w:ind w:right="2849" w:rightChars="1295" w:firstLine="2750" w:firstLineChars="856"/>
        <w:jc w:val="distribute"/>
        <w:rPr>
          <w:rFonts w:hint="eastAsia" w:ascii="宋体" w:hAnsi="宋体" w:eastAsia="宋体" w:cs="宋体"/>
          <w:b/>
          <w:sz w:val="32"/>
          <w:szCs w:val="28"/>
        </w:rPr>
      </w:pPr>
      <w:r>
        <w:rPr>
          <w:rFonts w:hint="eastAsia" w:ascii="宋体" w:hAnsi="宋体" w:eastAsia="宋体" w:cs="宋体"/>
          <w:b/>
          <w:sz w:val="32"/>
          <w:szCs w:val="28"/>
        </w:rPr>
        <w:t>国家工商行政管理总局</w:t>
      </w:r>
    </w:p>
    <w:p>
      <w:pPr>
        <w:rPr>
          <w:rFonts w:hint="eastAsia" w:ascii="宋体" w:hAnsi="宋体" w:eastAsia="宋体" w:cs="宋体"/>
          <w:b/>
        </w:rPr>
      </w:pPr>
    </w:p>
    <w:p>
      <w:pPr>
        <w:pStyle w:val="6"/>
        <w:rPr>
          <w:rFonts w:hint="eastAsia" w:ascii="宋体" w:hAnsi="宋体" w:eastAsia="宋体" w:cs="宋体"/>
          <w:sz w:val="28"/>
          <w:szCs w:val="28"/>
        </w:rPr>
        <w:sectPr>
          <w:footerReference r:id="rId5" w:type="first"/>
          <w:footerReference r:id="rId4" w:type="default"/>
          <w:pgSz w:w="11906" w:h="16838"/>
          <w:pgMar w:top="1418" w:right="1555" w:bottom="1418" w:left="1531" w:header="851" w:footer="992" w:gutter="0"/>
          <w:pgNumType w:start="1"/>
          <w:cols w:space="720" w:num="1"/>
          <w:titlePg/>
          <w:docGrid w:type="lines" w:linePitch="312" w:charSpace="0"/>
        </w:sectPr>
      </w:pPr>
      <w:bookmarkStart w:id="28" w:name="_Toc351203480"/>
      <w:bookmarkStart w:id="29" w:name="_Toc296890982"/>
      <w:bookmarkStart w:id="30" w:name="_Toc296503025"/>
    </w:p>
    <w:bookmarkEnd w:id="28"/>
    <w:bookmarkEnd w:id="29"/>
    <w:bookmarkEnd w:id="30"/>
    <w:p>
      <w:pPr>
        <w:pStyle w:val="39"/>
        <w:rPr>
          <w:rFonts w:hint="eastAsia" w:ascii="宋体" w:hAnsi="宋体" w:eastAsia="宋体" w:cs="宋体"/>
        </w:rPr>
      </w:pPr>
    </w:p>
    <w:p>
      <w:pPr>
        <w:ind w:right="2849" w:rightChars="1295"/>
        <w:jc w:val="center"/>
        <w:rPr>
          <w:rFonts w:hint="eastAsia" w:ascii="宋体" w:hAnsi="宋体" w:eastAsia="宋体" w:cs="宋体"/>
          <w:b/>
          <w:sz w:val="28"/>
        </w:rPr>
      </w:pPr>
      <w:r>
        <w:rPr>
          <w:rFonts w:hint="eastAsia" w:ascii="宋体" w:hAnsi="宋体" w:eastAsia="宋体" w:cs="宋体"/>
          <w:b/>
          <w:sz w:val="28"/>
          <w:lang w:eastAsia="zh-CN"/>
        </w:rPr>
        <w:t xml:space="preserve">                     </w:t>
      </w:r>
      <w:r>
        <w:rPr>
          <w:rFonts w:hint="eastAsia" w:ascii="宋体" w:hAnsi="宋体" w:eastAsia="宋体" w:cs="宋体"/>
          <w:b/>
          <w:sz w:val="28"/>
        </w:rPr>
        <w:t xml:space="preserve"> 第一</w:t>
      </w:r>
      <w:r>
        <w:rPr>
          <w:rFonts w:hint="eastAsia" w:ascii="宋体" w:hAnsi="宋体" w:eastAsia="宋体" w:cs="宋体"/>
          <w:b/>
          <w:sz w:val="28"/>
          <w:lang w:eastAsia="zh-CN"/>
        </w:rPr>
        <w:t>节</w:t>
      </w:r>
      <w:r>
        <w:rPr>
          <w:rFonts w:hint="eastAsia" w:ascii="宋体" w:hAnsi="宋体" w:eastAsia="宋体" w:cs="宋体"/>
          <w:b/>
          <w:sz w:val="28"/>
        </w:rPr>
        <w:t xml:space="preserve">  合同协议书</w:t>
      </w:r>
    </w:p>
    <w:p>
      <w:pPr>
        <w:pStyle w:val="12"/>
        <w:spacing w:line="440" w:lineRule="exact"/>
        <w:rPr>
          <w:rFonts w:hint="eastAsia" w:ascii="宋体" w:hAnsi="宋体" w:eastAsia="宋体" w:cs="宋体"/>
        </w:rPr>
      </w:pPr>
    </w:p>
    <w:p>
      <w:pPr>
        <w:pStyle w:val="12"/>
        <w:spacing w:line="440" w:lineRule="exact"/>
        <w:rPr>
          <w:rFonts w:hint="eastAsia" w:ascii="宋体" w:hAnsi="宋体" w:eastAsia="宋体" w:cs="宋体"/>
          <w:bCs/>
          <w:u w:val="single"/>
        </w:rPr>
      </w:pPr>
      <w:r>
        <w:rPr>
          <w:rFonts w:hint="eastAsia" w:ascii="宋体" w:hAnsi="宋体" w:eastAsia="宋体" w:cs="宋体"/>
        </w:rPr>
        <w:t>发包人（全称）：</w:t>
      </w:r>
      <w:r>
        <w:rPr>
          <w:rFonts w:hint="eastAsia" w:ascii="宋体" w:hAnsi="宋体" w:eastAsia="宋体" w:cs="宋体"/>
          <w:u w:val="single"/>
        </w:rPr>
        <w:t xml:space="preserve"> </w:t>
      </w:r>
      <w:r>
        <w:rPr>
          <w:rFonts w:hint="eastAsia" w:ascii="宋体" w:hAnsi="宋体" w:eastAsia="宋体" w:cs="宋体"/>
          <w:bCs/>
          <w:u w:val="single"/>
        </w:rPr>
        <w:t xml:space="preserve">                         </w:t>
      </w:r>
    </w:p>
    <w:p>
      <w:pPr>
        <w:pStyle w:val="12"/>
        <w:spacing w:line="440" w:lineRule="exact"/>
        <w:rPr>
          <w:rFonts w:hint="eastAsia" w:ascii="宋体" w:hAnsi="宋体" w:eastAsia="宋体" w:cs="宋体"/>
          <w:u w:val="single"/>
        </w:rPr>
      </w:pPr>
      <w:r>
        <w:rPr>
          <w:rFonts w:hint="eastAsia" w:ascii="宋体" w:hAnsi="宋体" w:eastAsia="宋体" w:cs="宋体"/>
        </w:rPr>
        <w:t>承包人（全称）：</w:t>
      </w:r>
      <w:r>
        <w:rPr>
          <w:rFonts w:hint="eastAsia" w:ascii="宋体" w:hAnsi="宋体" w:eastAsia="宋体" w:cs="宋体"/>
          <w:u w:val="single"/>
        </w:rPr>
        <w:t xml:space="preserve">                          </w:t>
      </w:r>
    </w:p>
    <w:p>
      <w:pPr>
        <w:pStyle w:val="12"/>
        <w:spacing w:line="440" w:lineRule="exact"/>
        <w:rPr>
          <w:rFonts w:hint="eastAsia" w:ascii="宋体" w:hAnsi="宋体" w:eastAsia="宋体" w:cs="宋体"/>
          <w:b/>
          <w:u w:val="single"/>
        </w:rPr>
      </w:pPr>
      <w:r>
        <w:rPr>
          <w:rFonts w:hint="eastAsia" w:ascii="宋体" w:hAnsi="宋体" w:eastAsia="宋体" w:cs="宋体"/>
        </w:rPr>
        <w:t xml:space="preserve">    根据《中华人民共和国合同法》、《中华人民共和国建筑法》及有关法律规定，遵循平等、自愿、公平和诚实信用的原则，双方就</w:t>
      </w:r>
      <w:r>
        <w:rPr>
          <w:rFonts w:hint="eastAsia" w:ascii="宋体" w:hAnsi="宋体" w:eastAsia="宋体" w:cs="宋体"/>
          <w:bCs/>
          <w:u w:val="single"/>
        </w:rPr>
        <w:t xml:space="preserve">                                   </w:t>
      </w:r>
      <w:r>
        <w:rPr>
          <w:rFonts w:hint="eastAsia" w:ascii="宋体" w:hAnsi="宋体" w:eastAsia="宋体" w:cs="宋体"/>
        </w:rPr>
        <w:t>工程施工及有关事项协商一致，共同达成如下协议：</w:t>
      </w:r>
    </w:p>
    <w:p>
      <w:pPr>
        <w:pStyle w:val="12"/>
        <w:spacing w:line="440" w:lineRule="exact"/>
        <w:rPr>
          <w:rFonts w:hint="eastAsia" w:ascii="宋体" w:hAnsi="宋体" w:eastAsia="宋体" w:cs="宋体"/>
        </w:rPr>
      </w:pPr>
      <w:bookmarkStart w:id="31" w:name="_Toc351203481"/>
      <w:r>
        <w:rPr>
          <w:rFonts w:hint="eastAsia" w:ascii="宋体" w:hAnsi="宋体" w:eastAsia="宋体" w:cs="宋体"/>
        </w:rPr>
        <w:t>一、工程概况</w:t>
      </w:r>
      <w:bookmarkEnd w:id="31"/>
    </w:p>
    <w:p>
      <w:pPr>
        <w:pStyle w:val="12"/>
        <w:spacing w:line="440" w:lineRule="exact"/>
        <w:rPr>
          <w:rFonts w:hint="eastAsia" w:ascii="宋体" w:hAnsi="宋体" w:eastAsia="宋体" w:cs="宋体"/>
          <w:b/>
          <w:lang w:eastAsia="zh-CN"/>
        </w:rPr>
      </w:pPr>
      <w:r>
        <w:rPr>
          <w:rFonts w:hint="eastAsia" w:ascii="宋体" w:hAnsi="宋体" w:eastAsia="宋体" w:cs="宋体"/>
          <w:bCs/>
        </w:rPr>
        <w:t>1.工程名称</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lang w:eastAsia="zh-CN"/>
        </w:rPr>
        <w:t>。</w:t>
      </w:r>
    </w:p>
    <w:p>
      <w:pPr>
        <w:pStyle w:val="12"/>
        <w:spacing w:line="440" w:lineRule="exact"/>
        <w:rPr>
          <w:rFonts w:hint="eastAsia" w:ascii="宋体" w:hAnsi="宋体" w:eastAsia="宋体" w:cs="宋体"/>
          <w:bCs/>
        </w:rPr>
      </w:pPr>
      <w:r>
        <w:rPr>
          <w:rFonts w:hint="eastAsia" w:ascii="宋体" w:hAnsi="宋体" w:eastAsia="宋体" w:cs="宋体"/>
          <w:bCs/>
        </w:rPr>
        <w:t>2.工程地点：</w:t>
      </w:r>
      <w:r>
        <w:rPr>
          <w:rFonts w:hint="eastAsia" w:ascii="宋体" w:hAnsi="宋体" w:eastAsia="宋体" w:cs="宋体"/>
          <w:u w:val="single"/>
        </w:rPr>
        <w:t xml:space="preserve">                  </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rPr>
        <w:t>。</w:t>
      </w:r>
    </w:p>
    <w:p>
      <w:pPr>
        <w:pStyle w:val="12"/>
        <w:spacing w:line="440" w:lineRule="exact"/>
        <w:rPr>
          <w:rFonts w:hint="eastAsia" w:ascii="宋体" w:hAnsi="宋体" w:eastAsia="宋体" w:cs="宋体"/>
          <w:bCs/>
        </w:rPr>
      </w:pPr>
      <w:r>
        <w:rPr>
          <w:rFonts w:hint="eastAsia" w:ascii="宋体" w:hAnsi="宋体" w:eastAsia="宋体" w:cs="宋体"/>
          <w:bCs/>
        </w:rPr>
        <w:t>3.工程立项批准文号：</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bCs/>
        </w:rPr>
        <w:t>。</w:t>
      </w:r>
    </w:p>
    <w:p>
      <w:pPr>
        <w:pStyle w:val="12"/>
        <w:spacing w:line="440" w:lineRule="exact"/>
        <w:rPr>
          <w:rFonts w:hint="eastAsia" w:ascii="宋体" w:hAnsi="宋体" w:eastAsia="宋体" w:cs="宋体"/>
          <w:bCs/>
          <w:u w:val="single"/>
        </w:rPr>
      </w:pPr>
      <w:r>
        <w:rPr>
          <w:rFonts w:hint="eastAsia" w:ascii="宋体" w:hAnsi="宋体" w:eastAsia="宋体" w:cs="宋体"/>
          <w:bCs/>
        </w:rPr>
        <w:t>4.资金来源：</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bCs/>
        </w:rPr>
        <w:t>。</w:t>
      </w:r>
    </w:p>
    <w:p>
      <w:pPr>
        <w:pStyle w:val="12"/>
        <w:spacing w:line="440" w:lineRule="exact"/>
        <w:rPr>
          <w:rFonts w:hint="eastAsia" w:ascii="宋体" w:hAnsi="宋体" w:eastAsia="宋体" w:cs="宋体"/>
          <w:u w:val="single"/>
        </w:rPr>
      </w:pPr>
      <w:r>
        <w:rPr>
          <w:rFonts w:hint="eastAsia" w:ascii="宋体" w:hAnsi="宋体" w:eastAsia="宋体" w:cs="宋体"/>
          <w:bCs/>
        </w:rPr>
        <w:t>5.工程内容：</w:t>
      </w:r>
      <w:r>
        <w:rPr>
          <w:rFonts w:hint="eastAsia" w:ascii="宋体" w:hAnsi="宋体" w:eastAsia="宋体" w:cs="宋体"/>
        </w:rPr>
        <w:t xml:space="preserve"> </w:t>
      </w:r>
    </w:p>
    <w:p>
      <w:pPr>
        <w:pStyle w:val="12"/>
        <w:spacing w:line="440" w:lineRule="exact"/>
        <w:rPr>
          <w:rFonts w:hint="eastAsia" w:ascii="宋体" w:hAnsi="宋体" w:eastAsia="宋体" w:cs="宋体"/>
          <w:bCs/>
          <w:u w:val="single"/>
        </w:rPr>
      </w:pPr>
      <w:r>
        <w:rPr>
          <w:rFonts w:hint="eastAsia" w:ascii="宋体" w:hAnsi="宋体" w:eastAsia="宋体" w:cs="宋体"/>
          <w:bCs/>
        </w:rPr>
        <w:t>6.工程承包范围：</w:t>
      </w:r>
      <w:r>
        <w:rPr>
          <w:rFonts w:hint="eastAsia" w:ascii="宋体" w:hAnsi="宋体" w:eastAsia="宋体" w:cs="宋体"/>
          <w:bCs/>
          <w:u w:val="single"/>
        </w:rPr>
        <w:t>招标文件、施工图纸、工程量清单、补充通知及答疑纪要等包含的全部内容。</w:t>
      </w:r>
    </w:p>
    <w:p>
      <w:pPr>
        <w:pStyle w:val="12"/>
        <w:spacing w:line="440" w:lineRule="exact"/>
        <w:rPr>
          <w:rFonts w:hint="eastAsia" w:ascii="宋体" w:hAnsi="宋体" w:eastAsia="宋体" w:cs="宋体"/>
        </w:rPr>
      </w:pPr>
      <w:r>
        <w:rPr>
          <w:rFonts w:hint="eastAsia" w:ascii="宋体" w:hAnsi="宋体" w:eastAsia="宋体" w:cs="宋体"/>
        </w:rPr>
        <w:t>二、合同工期</w:t>
      </w:r>
    </w:p>
    <w:p>
      <w:pPr>
        <w:pStyle w:val="12"/>
        <w:spacing w:line="440" w:lineRule="exact"/>
        <w:rPr>
          <w:rFonts w:hint="eastAsia" w:ascii="宋体" w:hAnsi="宋体" w:eastAsia="宋体" w:cs="宋体"/>
        </w:rPr>
      </w:pPr>
      <w:r>
        <w:rPr>
          <w:rFonts w:hint="eastAsia" w:ascii="宋体" w:hAnsi="宋体" w:eastAsia="宋体" w:cs="宋体"/>
        </w:rPr>
        <w:t>计划开工日期：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pPr>
        <w:pStyle w:val="12"/>
        <w:spacing w:line="440" w:lineRule="exact"/>
        <w:rPr>
          <w:rFonts w:hint="eastAsia" w:ascii="宋体" w:hAnsi="宋体" w:eastAsia="宋体" w:cs="宋体"/>
        </w:rPr>
      </w:pPr>
      <w:r>
        <w:rPr>
          <w:rFonts w:hint="eastAsia" w:ascii="宋体" w:hAnsi="宋体" w:eastAsia="宋体" w:cs="宋体"/>
        </w:rPr>
        <w:t>计划竣工日期：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日。</w:t>
      </w:r>
    </w:p>
    <w:p>
      <w:pPr>
        <w:pStyle w:val="12"/>
        <w:spacing w:line="440" w:lineRule="exact"/>
        <w:rPr>
          <w:rFonts w:hint="eastAsia" w:ascii="宋体" w:hAnsi="宋体" w:eastAsia="宋体" w:cs="宋体"/>
        </w:rPr>
      </w:pPr>
      <w:r>
        <w:rPr>
          <w:rFonts w:hint="eastAsia" w:ascii="宋体" w:hAnsi="宋体" w:eastAsia="宋体" w:cs="宋体"/>
        </w:rPr>
        <w:t>工期总日历天数：</w:t>
      </w:r>
      <w:r>
        <w:rPr>
          <w:rFonts w:hint="eastAsia" w:ascii="宋体" w:hAnsi="宋体" w:eastAsia="宋体" w:cs="宋体"/>
          <w:u w:val="single"/>
          <w:lang w:eastAsia="zh-CN"/>
        </w:rPr>
        <w:t xml:space="preserve">      </w:t>
      </w:r>
      <w:r>
        <w:rPr>
          <w:rFonts w:hint="eastAsia" w:ascii="宋体" w:hAnsi="宋体" w:eastAsia="宋体" w:cs="宋体"/>
          <w:lang w:eastAsia="zh-CN"/>
        </w:rPr>
        <w:t>天</w:t>
      </w:r>
      <w:r>
        <w:rPr>
          <w:rFonts w:hint="eastAsia" w:ascii="宋体" w:hAnsi="宋体" w:eastAsia="宋体" w:cs="宋体"/>
        </w:rPr>
        <w:t>。工期总日历天数与根据前述计划开竣工日期计算的工期天数不一致的，以工期总日历天数为准。</w:t>
      </w:r>
    </w:p>
    <w:p>
      <w:pPr>
        <w:pStyle w:val="12"/>
        <w:spacing w:line="440" w:lineRule="exact"/>
        <w:rPr>
          <w:rFonts w:hint="eastAsia" w:ascii="宋体" w:hAnsi="宋体" w:eastAsia="宋体" w:cs="宋体"/>
        </w:rPr>
      </w:pPr>
      <w:r>
        <w:rPr>
          <w:rFonts w:hint="eastAsia" w:ascii="宋体" w:hAnsi="宋体" w:eastAsia="宋体" w:cs="宋体"/>
        </w:rPr>
        <w:t>三、质量标准</w:t>
      </w:r>
    </w:p>
    <w:p>
      <w:pPr>
        <w:pStyle w:val="12"/>
        <w:spacing w:line="440" w:lineRule="exact"/>
        <w:rPr>
          <w:rFonts w:hint="eastAsia" w:ascii="宋体" w:hAnsi="宋体" w:eastAsia="宋体" w:cs="宋体"/>
        </w:rPr>
      </w:pPr>
      <w:r>
        <w:rPr>
          <w:rFonts w:hint="eastAsia" w:ascii="宋体" w:hAnsi="宋体" w:eastAsia="宋体" w:cs="宋体"/>
        </w:rPr>
        <w:t>工程质量符合</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合格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标准。</w:t>
      </w:r>
    </w:p>
    <w:p>
      <w:pPr>
        <w:pStyle w:val="12"/>
        <w:spacing w:line="440" w:lineRule="exact"/>
        <w:rPr>
          <w:rFonts w:hint="eastAsia" w:ascii="宋体" w:hAnsi="宋体" w:eastAsia="宋体" w:cs="宋体"/>
        </w:rPr>
      </w:pPr>
      <w:r>
        <w:rPr>
          <w:rFonts w:hint="eastAsia" w:ascii="宋体" w:hAnsi="宋体" w:eastAsia="宋体" w:cs="宋体"/>
        </w:rPr>
        <w:t>四、签约合同价与合同价格形式</w:t>
      </w:r>
    </w:p>
    <w:p>
      <w:pPr>
        <w:pStyle w:val="12"/>
        <w:spacing w:line="440" w:lineRule="exact"/>
        <w:rPr>
          <w:rFonts w:hint="eastAsia" w:ascii="宋体" w:hAnsi="宋体" w:eastAsia="宋体" w:cs="宋体"/>
        </w:rPr>
      </w:pPr>
      <w:r>
        <w:rPr>
          <w:rFonts w:hint="eastAsia" w:ascii="宋体" w:hAnsi="宋体" w:eastAsia="宋体" w:cs="宋体"/>
        </w:rPr>
        <w:t>1.签约合同价为：</w:t>
      </w:r>
    </w:p>
    <w:p>
      <w:pPr>
        <w:pStyle w:val="12"/>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元)；</w:t>
      </w:r>
    </w:p>
    <w:p>
      <w:pPr>
        <w:pStyle w:val="12"/>
        <w:spacing w:line="440" w:lineRule="exact"/>
        <w:rPr>
          <w:rFonts w:hint="eastAsia" w:ascii="宋体" w:hAnsi="宋体" w:eastAsia="宋体" w:cs="宋体"/>
        </w:rPr>
      </w:pPr>
      <w:r>
        <w:rPr>
          <w:rFonts w:hint="eastAsia" w:ascii="宋体" w:hAnsi="宋体" w:eastAsia="宋体" w:cs="宋体"/>
        </w:rPr>
        <w:t>其中：</w:t>
      </w:r>
    </w:p>
    <w:p>
      <w:pPr>
        <w:pStyle w:val="12"/>
        <w:spacing w:line="440" w:lineRule="exact"/>
        <w:rPr>
          <w:rFonts w:hint="eastAsia" w:ascii="宋体" w:hAnsi="宋体" w:eastAsia="宋体" w:cs="宋体"/>
        </w:rPr>
      </w:pPr>
      <w:r>
        <w:rPr>
          <w:rFonts w:hint="eastAsia" w:ascii="宋体" w:hAnsi="宋体" w:eastAsia="宋体" w:cs="宋体"/>
        </w:rPr>
        <w:t>（1）安全文明施工费：</w:t>
      </w:r>
    </w:p>
    <w:p>
      <w:pPr>
        <w:pStyle w:val="12"/>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2"/>
        <w:spacing w:line="440" w:lineRule="exact"/>
        <w:rPr>
          <w:rFonts w:hint="eastAsia" w:ascii="宋体" w:hAnsi="宋体" w:eastAsia="宋体" w:cs="宋体"/>
        </w:rPr>
      </w:pPr>
      <w:r>
        <w:rPr>
          <w:rFonts w:hint="eastAsia" w:ascii="宋体" w:hAnsi="宋体" w:eastAsia="宋体" w:cs="宋体"/>
        </w:rPr>
        <w:t xml:space="preserve">（2）材料和工程设备暂估价金额： </w:t>
      </w:r>
    </w:p>
    <w:p>
      <w:pPr>
        <w:pStyle w:val="12"/>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2"/>
        <w:spacing w:line="440" w:lineRule="exact"/>
        <w:rPr>
          <w:rFonts w:hint="eastAsia" w:ascii="宋体" w:hAnsi="宋体" w:eastAsia="宋体" w:cs="宋体"/>
        </w:rPr>
      </w:pPr>
      <w:bookmarkStart w:id="32" w:name="_Toc246996999"/>
      <w:bookmarkStart w:id="33" w:name="_Toc344131789"/>
      <w:bookmarkStart w:id="34" w:name="_Toc246996256"/>
      <w:bookmarkStart w:id="35" w:name="_Toc247085771"/>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2"/>
        <w:spacing w:line="440" w:lineRule="exact"/>
        <w:rPr>
          <w:rFonts w:hint="eastAsia" w:ascii="宋体" w:hAnsi="宋体" w:eastAsia="宋体" w:cs="宋体"/>
        </w:rPr>
      </w:pPr>
      <w:r>
        <w:rPr>
          <w:rFonts w:hint="eastAsia" w:ascii="宋体" w:hAnsi="宋体" w:eastAsia="宋体" w:cs="宋体"/>
        </w:rPr>
        <w:t>（4）暂列金额：</w:t>
      </w:r>
    </w:p>
    <w:p>
      <w:pPr>
        <w:pStyle w:val="12"/>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2"/>
        <w:numPr>
          <w:ilvl w:val="0"/>
          <w:numId w:val="4"/>
        </w:numPr>
        <w:spacing w:line="440" w:lineRule="exact"/>
        <w:rPr>
          <w:rFonts w:hint="eastAsia" w:ascii="宋体" w:hAnsi="宋体" w:eastAsia="宋体" w:cs="宋体"/>
          <w:u w:val="single"/>
        </w:rPr>
      </w:pPr>
      <w:r>
        <w:rPr>
          <w:rFonts w:hint="eastAsia" w:ascii="宋体" w:hAnsi="宋体" w:eastAsia="宋体" w:cs="宋体"/>
        </w:rPr>
        <w:t>合同价格形式：</w:t>
      </w:r>
      <w:r>
        <w:rPr>
          <w:rFonts w:hint="eastAsia" w:hAnsi="宋体" w:eastAsia="宋体" w:cs="宋体"/>
          <w:u w:val="single"/>
          <w:lang w:val="en-US" w:eastAsia="zh-CN"/>
        </w:rPr>
        <w:t xml:space="preserve">              </w:t>
      </w:r>
    </w:p>
    <w:p>
      <w:pPr>
        <w:pStyle w:val="12"/>
        <w:spacing w:line="440" w:lineRule="exact"/>
        <w:rPr>
          <w:rFonts w:hint="eastAsia" w:ascii="宋体" w:hAnsi="宋体" w:eastAsia="宋体" w:cs="宋体"/>
        </w:rPr>
      </w:pPr>
      <w:r>
        <w:rPr>
          <w:rFonts w:hint="eastAsia" w:ascii="宋体" w:hAnsi="宋体" w:eastAsia="宋体" w:cs="宋体"/>
        </w:rPr>
        <w:t>五、项目经理</w:t>
      </w:r>
    </w:p>
    <w:p>
      <w:pPr>
        <w:pStyle w:val="12"/>
        <w:spacing w:line="440" w:lineRule="exact"/>
        <w:rPr>
          <w:rFonts w:hint="eastAsia" w:ascii="宋体" w:hAnsi="宋体" w:eastAsia="宋体" w:cs="宋体"/>
          <w:u w:val="single"/>
        </w:rPr>
      </w:pPr>
      <w:r>
        <w:rPr>
          <w:rFonts w:hint="eastAsia" w:ascii="宋体" w:hAnsi="宋体" w:eastAsia="宋体" w:cs="宋体"/>
        </w:rPr>
        <w:t>承包人项目经理：</w:t>
      </w:r>
      <w:r>
        <w:rPr>
          <w:rFonts w:hint="eastAsia" w:ascii="宋体" w:hAnsi="宋体" w:eastAsia="宋体" w:cs="宋体"/>
          <w:u w:val="single"/>
        </w:rPr>
        <w:t xml:space="preserve">                                 </w:t>
      </w:r>
      <w:r>
        <w:rPr>
          <w:rFonts w:hint="eastAsia" w:ascii="宋体" w:hAnsi="宋体" w:eastAsia="宋体" w:cs="宋体"/>
        </w:rPr>
        <w:t>。</w:t>
      </w:r>
    </w:p>
    <w:p>
      <w:pPr>
        <w:pStyle w:val="12"/>
        <w:spacing w:line="440" w:lineRule="exact"/>
        <w:rPr>
          <w:rFonts w:hint="eastAsia" w:ascii="宋体" w:hAnsi="宋体" w:eastAsia="宋体" w:cs="宋体"/>
        </w:rPr>
      </w:pPr>
      <w:r>
        <w:rPr>
          <w:rFonts w:hint="eastAsia" w:ascii="宋体" w:hAnsi="宋体" w:eastAsia="宋体" w:cs="宋体"/>
        </w:rPr>
        <w:t>六、合同文件构成</w:t>
      </w:r>
    </w:p>
    <w:p>
      <w:pPr>
        <w:pStyle w:val="12"/>
        <w:spacing w:line="440" w:lineRule="exact"/>
        <w:rPr>
          <w:rFonts w:hint="eastAsia" w:ascii="宋体" w:hAnsi="宋体" w:eastAsia="宋体" w:cs="宋体"/>
          <w:bCs/>
        </w:rPr>
      </w:pPr>
      <w:r>
        <w:rPr>
          <w:rFonts w:hint="eastAsia" w:ascii="宋体" w:hAnsi="宋体" w:eastAsia="宋体" w:cs="宋体"/>
          <w:bCs/>
        </w:rPr>
        <w:t>本协议书与下列文件一起构成合同文件：</w:t>
      </w:r>
    </w:p>
    <w:p>
      <w:pPr>
        <w:pStyle w:val="12"/>
        <w:spacing w:line="440" w:lineRule="exact"/>
        <w:rPr>
          <w:rFonts w:hint="eastAsia" w:ascii="宋体" w:hAnsi="宋体" w:eastAsia="宋体" w:cs="宋体"/>
        </w:rPr>
      </w:pPr>
      <w:r>
        <w:rPr>
          <w:rFonts w:hint="eastAsia" w:ascii="宋体" w:hAnsi="宋体" w:eastAsia="宋体" w:cs="宋体"/>
        </w:rPr>
        <w:t>（1）中标通知书（如果有）；</w:t>
      </w:r>
    </w:p>
    <w:p>
      <w:pPr>
        <w:pStyle w:val="12"/>
        <w:spacing w:line="440" w:lineRule="exact"/>
        <w:rPr>
          <w:rFonts w:hint="eastAsia" w:ascii="宋体" w:hAnsi="宋体" w:eastAsia="宋体" w:cs="宋体"/>
        </w:rPr>
      </w:pPr>
      <w:r>
        <w:rPr>
          <w:rFonts w:hint="eastAsia" w:ascii="宋体" w:hAnsi="宋体" w:eastAsia="宋体" w:cs="宋体"/>
        </w:rPr>
        <w:t xml:space="preserve">（2）投标函及其附录（如果有）；                       </w:t>
      </w:r>
    </w:p>
    <w:p>
      <w:pPr>
        <w:pStyle w:val="12"/>
        <w:spacing w:line="440" w:lineRule="exact"/>
        <w:rPr>
          <w:rFonts w:hint="eastAsia" w:ascii="宋体" w:hAnsi="宋体" w:eastAsia="宋体" w:cs="宋体"/>
        </w:rPr>
      </w:pPr>
      <w:r>
        <w:rPr>
          <w:rFonts w:hint="eastAsia" w:ascii="宋体" w:hAnsi="宋体" w:eastAsia="宋体" w:cs="宋体"/>
        </w:rPr>
        <w:t>（3）本合同专用合同条款及其附件；</w:t>
      </w:r>
    </w:p>
    <w:p>
      <w:pPr>
        <w:pStyle w:val="12"/>
        <w:spacing w:line="440" w:lineRule="exact"/>
        <w:rPr>
          <w:rFonts w:hint="eastAsia" w:ascii="宋体" w:hAnsi="宋体" w:eastAsia="宋体" w:cs="宋体"/>
        </w:rPr>
      </w:pPr>
      <w:r>
        <w:rPr>
          <w:rFonts w:hint="eastAsia" w:ascii="宋体" w:hAnsi="宋体" w:eastAsia="宋体" w:cs="宋体"/>
        </w:rPr>
        <w:t>（4）本合同通用合同条款；</w:t>
      </w:r>
    </w:p>
    <w:p>
      <w:pPr>
        <w:pStyle w:val="12"/>
        <w:spacing w:line="440" w:lineRule="exact"/>
        <w:rPr>
          <w:rFonts w:hint="eastAsia" w:ascii="宋体" w:hAnsi="宋体" w:eastAsia="宋体" w:cs="宋体"/>
        </w:rPr>
      </w:pPr>
      <w:r>
        <w:rPr>
          <w:rFonts w:hint="eastAsia" w:ascii="宋体" w:hAnsi="宋体" w:eastAsia="宋体" w:cs="宋体"/>
        </w:rPr>
        <w:t>（5）技术标准和要求；</w:t>
      </w:r>
    </w:p>
    <w:p>
      <w:pPr>
        <w:pStyle w:val="12"/>
        <w:spacing w:line="440" w:lineRule="exact"/>
        <w:rPr>
          <w:rFonts w:hint="eastAsia" w:ascii="宋体" w:hAnsi="宋体" w:eastAsia="宋体" w:cs="宋体"/>
        </w:rPr>
      </w:pPr>
      <w:r>
        <w:rPr>
          <w:rFonts w:hint="eastAsia" w:ascii="宋体" w:hAnsi="宋体" w:eastAsia="宋体" w:cs="宋体"/>
        </w:rPr>
        <w:t xml:space="preserve">（6）图纸；                                            </w:t>
      </w:r>
    </w:p>
    <w:p>
      <w:pPr>
        <w:pStyle w:val="12"/>
        <w:spacing w:line="440" w:lineRule="exact"/>
        <w:rPr>
          <w:rFonts w:hint="eastAsia" w:ascii="宋体" w:hAnsi="宋体" w:eastAsia="宋体" w:cs="宋体"/>
        </w:rPr>
      </w:pPr>
      <w:r>
        <w:rPr>
          <w:rFonts w:hint="eastAsia" w:ascii="宋体" w:hAnsi="宋体" w:eastAsia="宋体" w:cs="宋体"/>
        </w:rPr>
        <w:t>（7）已标价工程量清单或预算书；</w:t>
      </w:r>
    </w:p>
    <w:p>
      <w:pPr>
        <w:pStyle w:val="12"/>
        <w:spacing w:line="440" w:lineRule="exact"/>
        <w:rPr>
          <w:rFonts w:hint="eastAsia" w:ascii="宋体" w:hAnsi="宋体" w:eastAsia="宋体" w:cs="宋体"/>
        </w:rPr>
      </w:pPr>
      <w:r>
        <w:rPr>
          <w:rFonts w:hint="eastAsia" w:ascii="宋体" w:hAnsi="宋体" w:eastAsia="宋体" w:cs="宋体"/>
        </w:rPr>
        <w:t>（8）其他合同文件。</w:t>
      </w:r>
    </w:p>
    <w:p>
      <w:pPr>
        <w:pStyle w:val="12"/>
        <w:spacing w:line="440" w:lineRule="exact"/>
        <w:ind w:firstLine="110" w:firstLineChars="50"/>
        <w:rPr>
          <w:rFonts w:hint="eastAsia" w:ascii="宋体" w:hAnsi="宋体" w:eastAsia="宋体" w:cs="宋体"/>
        </w:rPr>
      </w:pPr>
      <w:r>
        <w:rPr>
          <w:rFonts w:hint="eastAsia" w:ascii="宋体" w:hAnsi="宋体" w:eastAsia="宋体" w:cs="宋体"/>
        </w:rPr>
        <w:t>在合同订立及履行过程中形成的与合同有关的文件均构成合同文件组成部分。</w:t>
      </w:r>
    </w:p>
    <w:p>
      <w:pPr>
        <w:pStyle w:val="12"/>
        <w:spacing w:line="440" w:lineRule="exact"/>
        <w:ind w:firstLine="440" w:firstLineChars="200"/>
        <w:rPr>
          <w:rFonts w:hint="eastAsia" w:ascii="宋体" w:hAnsi="宋体" w:eastAsia="宋体" w:cs="宋体"/>
        </w:rPr>
      </w:pPr>
      <w:r>
        <w:rPr>
          <w:rFonts w:hint="eastAsia" w:ascii="宋体" w:hAnsi="宋体" w:eastAsia="宋体" w:cs="宋体"/>
        </w:rPr>
        <w:t>上述各项合同文件包括合同当事人就该项合同文件所作出的补充和修改，属于同一类内容的文件，应以最新签署的为准。专用合同条款及其附件须经合同当事人签字或盖章。</w:t>
      </w:r>
    </w:p>
    <w:p>
      <w:pPr>
        <w:pStyle w:val="12"/>
        <w:spacing w:line="440" w:lineRule="exact"/>
        <w:rPr>
          <w:rFonts w:hint="eastAsia" w:ascii="宋体" w:hAnsi="宋体" w:eastAsia="宋体" w:cs="宋体"/>
          <w:spacing w:val="-4"/>
        </w:rPr>
      </w:pPr>
      <w:r>
        <w:rPr>
          <w:rFonts w:hint="eastAsia" w:ascii="宋体" w:hAnsi="宋体" w:eastAsia="宋体" w:cs="宋体"/>
        </w:rPr>
        <w:t>七、</w:t>
      </w:r>
      <w:r>
        <w:rPr>
          <w:rFonts w:hint="eastAsia" w:ascii="宋体" w:hAnsi="宋体" w:eastAsia="宋体" w:cs="宋体"/>
          <w:spacing w:val="-4"/>
        </w:rPr>
        <w:t>承诺</w:t>
      </w:r>
    </w:p>
    <w:p>
      <w:pPr>
        <w:pStyle w:val="12"/>
        <w:spacing w:line="440" w:lineRule="exact"/>
        <w:rPr>
          <w:rFonts w:hint="eastAsia" w:ascii="宋体" w:hAnsi="宋体" w:eastAsia="宋体" w:cs="宋体"/>
          <w:bCs/>
          <w:spacing w:val="-4"/>
        </w:rPr>
      </w:pPr>
      <w:r>
        <w:rPr>
          <w:rFonts w:hint="eastAsia" w:ascii="宋体" w:hAnsi="宋体" w:eastAsia="宋体" w:cs="宋体"/>
          <w:bCs/>
          <w:spacing w:val="-4"/>
        </w:rPr>
        <w:t>1.发包人承诺按照法律规定履行项目审批手续、筹集工程建设资金并按照合同约定的期限和方式支付合同价款。</w:t>
      </w:r>
    </w:p>
    <w:p>
      <w:pPr>
        <w:pStyle w:val="12"/>
        <w:spacing w:line="440" w:lineRule="exact"/>
        <w:rPr>
          <w:rFonts w:hint="eastAsia" w:ascii="宋体" w:hAnsi="宋体" w:eastAsia="宋体" w:cs="宋体"/>
          <w:bCs/>
          <w:spacing w:val="-4"/>
        </w:rPr>
      </w:pPr>
      <w:r>
        <w:rPr>
          <w:rFonts w:hint="eastAsia" w:ascii="宋体" w:hAnsi="宋体" w:eastAsia="宋体" w:cs="宋体"/>
          <w:bCs/>
          <w:spacing w:val="-4"/>
        </w:rPr>
        <w:t>2.承包人承诺按照法律规定及合同约定组织完成工程施工，确保工程质量和安全，不进行转包及违法分包，并在缺陷责任期及保修期内承担相应的工程维修责任。</w:t>
      </w:r>
    </w:p>
    <w:p>
      <w:pPr>
        <w:pStyle w:val="12"/>
        <w:spacing w:line="440" w:lineRule="exact"/>
        <w:rPr>
          <w:rFonts w:hint="eastAsia" w:ascii="宋体" w:hAnsi="宋体" w:eastAsia="宋体" w:cs="宋体"/>
          <w:bCs/>
          <w:spacing w:val="-4"/>
        </w:rPr>
      </w:pPr>
      <w:r>
        <w:rPr>
          <w:rFonts w:hint="eastAsia" w:ascii="宋体" w:hAnsi="宋体" w:eastAsia="宋体" w:cs="宋体"/>
          <w:bCs/>
          <w:spacing w:val="-4"/>
        </w:rPr>
        <w:t>3.发包人和承包人通过招投标形式签订合同的，双方理解并承诺不再就同一工程另行签订与合同实质性内容相背离的协议。</w:t>
      </w:r>
      <w:r>
        <w:rPr>
          <w:rFonts w:hint="eastAsia" w:ascii="宋体" w:hAnsi="宋体" w:eastAsia="宋体" w:cs="宋体"/>
          <w:bCs/>
          <w:spacing w:val="-4"/>
          <w:lang w:eastAsia="zh-CN"/>
        </w:rPr>
        <w:t>承包人须在投标文件中做出履行合同承诺，否则按无</w:t>
      </w:r>
      <w:r>
        <w:rPr>
          <w:rFonts w:hint="eastAsia" w:hAnsi="宋体" w:eastAsia="宋体" w:cs="宋体"/>
          <w:bCs/>
          <w:spacing w:val="-4"/>
          <w:lang w:val="en-US" w:eastAsia="zh-CN"/>
        </w:rPr>
        <w:t xml:space="preserve"> </w:t>
      </w:r>
      <w:r>
        <w:rPr>
          <w:rFonts w:hint="eastAsia" w:ascii="宋体" w:hAnsi="宋体" w:eastAsia="宋体" w:cs="宋体"/>
          <w:bCs/>
          <w:spacing w:val="-4"/>
          <w:lang w:eastAsia="zh-CN"/>
        </w:rPr>
        <w:t>效投标处理。</w:t>
      </w:r>
    </w:p>
    <w:p>
      <w:pPr>
        <w:pStyle w:val="12"/>
        <w:spacing w:line="440" w:lineRule="exact"/>
        <w:rPr>
          <w:rFonts w:hint="eastAsia" w:ascii="宋体" w:hAnsi="宋体" w:eastAsia="宋体" w:cs="宋体"/>
        </w:rPr>
      </w:pPr>
      <w:r>
        <w:rPr>
          <w:rFonts w:hint="eastAsia" w:ascii="宋体" w:hAnsi="宋体" w:eastAsia="宋体" w:cs="宋体"/>
        </w:rPr>
        <w:t>八、词语含义</w:t>
      </w:r>
    </w:p>
    <w:p>
      <w:pPr>
        <w:pStyle w:val="12"/>
        <w:spacing w:line="440" w:lineRule="exact"/>
        <w:rPr>
          <w:rFonts w:hint="eastAsia" w:ascii="宋体" w:hAnsi="宋体" w:eastAsia="宋体" w:cs="宋体"/>
          <w:bCs/>
        </w:rPr>
      </w:pPr>
      <w:r>
        <w:rPr>
          <w:rFonts w:hint="eastAsia" w:ascii="宋体" w:hAnsi="宋体" w:eastAsia="宋体" w:cs="宋体"/>
          <w:bCs/>
        </w:rPr>
        <w:t>本协议书中词语含义与第二部分通用合同条款中赋予的含义相同。</w:t>
      </w:r>
    </w:p>
    <w:p>
      <w:pPr>
        <w:pStyle w:val="12"/>
        <w:spacing w:line="440" w:lineRule="exact"/>
        <w:rPr>
          <w:rFonts w:hint="eastAsia" w:ascii="宋体" w:hAnsi="宋体" w:eastAsia="宋体" w:cs="宋体"/>
          <w:spacing w:val="-4"/>
        </w:rPr>
      </w:pPr>
      <w:r>
        <w:rPr>
          <w:rFonts w:hint="eastAsia" w:ascii="宋体" w:hAnsi="宋体" w:eastAsia="宋体" w:cs="宋体"/>
        </w:rPr>
        <w:t>九、</w:t>
      </w:r>
      <w:r>
        <w:rPr>
          <w:rFonts w:hint="eastAsia" w:ascii="宋体" w:hAnsi="宋体" w:eastAsia="宋体" w:cs="宋体"/>
          <w:spacing w:val="-4"/>
        </w:rPr>
        <w:t>签订时间</w:t>
      </w:r>
    </w:p>
    <w:p>
      <w:pPr>
        <w:pStyle w:val="12"/>
        <w:spacing w:line="440" w:lineRule="exact"/>
        <w:rPr>
          <w:rFonts w:hint="eastAsia" w:ascii="宋体" w:hAnsi="宋体" w:eastAsia="宋体" w:cs="宋体"/>
          <w:spacing w:val="-4"/>
        </w:rPr>
      </w:pPr>
      <w:r>
        <w:rPr>
          <w:rFonts w:hint="eastAsia" w:ascii="宋体" w:hAnsi="宋体" w:eastAsia="宋体" w:cs="宋体"/>
          <w:spacing w:val="-4"/>
        </w:rPr>
        <w:t>本合同于</w:t>
      </w:r>
      <w:r>
        <w:rPr>
          <w:rFonts w:hint="eastAsia" w:ascii="宋体" w:hAnsi="宋体" w:eastAsia="宋体" w:cs="宋体"/>
          <w:bCs/>
          <w:spacing w:val="-4"/>
          <w:u w:val="single"/>
        </w:rPr>
        <w:t xml:space="preserve">         </w:t>
      </w:r>
      <w:r>
        <w:rPr>
          <w:rFonts w:hint="eastAsia" w:ascii="宋体" w:hAnsi="宋体" w:eastAsia="宋体" w:cs="宋体"/>
          <w:bCs/>
          <w:spacing w:val="-4"/>
        </w:rPr>
        <w:t>年</w:t>
      </w:r>
      <w:r>
        <w:rPr>
          <w:rFonts w:hint="eastAsia" w:ascii="宋体" w:hAnsi="宋体" w:eastAsia="宋体" w:cs="宋体"/>
          <w:bCs/>
          <w:spacing w:val="-4"/>
          <w:u w:val="single"/>
        </w:rPr>
        <w:t xml:space="preserve">      </w:t>
      </w:r>
      <w:r>
        <w:rPr>
          <w:rFonts w:hint="eastAsia" w:ascii="宋体" w:hAnsi="宋体" w:eastAsia="宋体" w:cs="宋体"/>
          <w:bCs/>
          <w:spacing w:val="-4"/>
        </w:rPr>
        <w:t>月</w:t>
      </w:r>
      <w:r>
        <w:rPr>
          <w:rFonts w:hint="eastAsia" w:ascii="宋体" w:hAnsi="宋体" w:eastAsia="宋体" w:cs="宋体"/>
          <w:bCs/>
          <w:spacing w:val="-4"/>
          <w:u w:val="single"/>
        </w:rPr>
        <w:t xml:space="preserve">      </w:t>
      </w:r>
      <w:r>
        <w:rPr>
          <w:rFonts w:hint="eastAsia" w:ascii="宋体" w:hAnsi="宋体" w:eastAsia="宋体" w:cs="宋体"/>
          <w:bCs/>
          <w:spacing w:val="-4"/>
        </w:rPr>
        <w:t>日签订。</w:t>
      </w:r>
    </w:p>
    <w:bookmarkEnd w:id="32"/>
    <w:bookmarkEnd w:id="33"/>
    <w:bookmarkEnd w:id="34"/>
    <w:bookmarkEnd w:id="35"/>
    <w:p>
      <w:pPr>
        <w:pStyle w:val="12"/>
        <w:spacing w:line="440" w:lineRule="exact"/>
        <w:rPr>
          <w:rFonts w:hint="eastAsia" w:ascii="宋体" w:hAnsi="宋体" w:eastAsia="宋体" w:cs="宋体"/>
        </w:rPr>
      </w:pPr>
      <w:r>
        <w:rPr>
          <w:rFonts w:hint="eastAsia" w:ascii="宋体" w:hAnsi="宋体" w:eastAsia="宋体" w:cs="宋体"/>
        </w:rPr>
        <w:t>十、签订地点</w:t>
      </w:r>
    </w:p>
    <w:p>
      <w:pPr>
        <w:pStyle w:val="12"/>
        <w:spacing w:line="440" w:lineRule="exact"/>
        <w:rPr>
          <w:rFonts w:hint="eastAsia" w:ascii="宋体" w:hAnsi="宋体" w:eastAsia="宋体" w:cs="宋体"/>
          <w:bCs/>
        </w:rPr>
      </w:pPr>
      <w:r>
        <w:rPr>
          <w:rFonts w:hint="eastAsia" w:ascii="宋体" w:hAnsi="宋体" w:eastAsia="宋体" w:cs="宋体"/>
          <w:bCs/>
        </w:rPr>
        <w:t>本合同在</w:t>
      </w:r>
      <w:r>
        <w:rPr>
          <w:rFonts w:hint="eastAsia" w:ascii="宋体" w:hAnsi="宋体" w:eastAsia="宋体" w:cs="宋体"/>
          <w:bCs/>
          <w:u w:val="single"/>
        </w:rPr>
        <w:t xml:space="preserve">                                    </w:t>
      </w:r>
      <w:r>
        <w:rPr>
          <w:rFonts w:hint="eastAsia" w:ascii="宋体" w:hAnsi="宋体" w:eastAsia="宋体" w:cs="宋体"/>
          <w:bCs/>
        </w:rPr>
        <w:t>签订。</w:t>
      </w:r>
    </w:p>
    <w:p>
      <w:pPr>
        <w:pStyle w:val="12"/>
        <w:spacing w:line="440" w:lineRule="exact"/>
        <w:rPr>
          <w:rFonts w:hint="eastAsia" w:ascii="宋体" w:hAnsi="宋体" w:eastAsia="宋体" w:cs="宋体"/>
          <w:bCs/>
        </w:rPr>
      </w:pPr>
      <w:r>
        <w:rPr>
          <w:rFonts w:hint="eastAsia" w:ascii="宋体" w:hAnsi="宋体" w:eastAsia="宋体" w:cs="宋体"/>
          <w:bCs/>
        </w:rPr>
        <w:t>十一、补充协议</w:t>
      </w:r>
    </w:p>
    <w:p>
      <w:pPr>
        <w:pStyle w:val="12"/>
        <w:spacing w:line="440" w:lineRule="exact"/>
        <w:rPr>
          <w:rFonts w:hint="eastAsia" w:ascii="宋体" w:hAnsi="宋体" w:eastAsia="宋体" w:cs="宋体"/>
          <w:bCs/>
        </w:rPr>
      </w:pPr>
      <w:r>
        <w:rPr>
          <w:rFonts w:hint="eastAsia" w:ascii="宋体" w:hAnsi="宋体" w:eastAsia="宋体" w:cs="宋体"/>
          <w:bCs/>
        </w:rPr>
        <w:t>合同未尽事宜，合同当事人另行签订补充协议，补充协议是合同的组成部分。</w:t>
      </w:r>
    </w:p>
    <w:p>
      <w:pPr>
        <w:pStyle w:val="12"/>
        <w:spacing w:line="440" w:lineRule="exact"/>
        <w:rPr>
          <w:rFonts w:hint="eastAsia" w:ascii="宋体" w:hAnsi="宋体" w:eastAsia="宋体" w:cs="宋体"/>
          <w:bCs/>
        </w:rPr>
      </w:pPr>
      <w:bookmarkStart w:id="36" w:name="_Toc351203492"/>
      <w:r>
        <w:rPr>
          <w:rFonts w:hint="eastAsia" w:ascii="宋体" w:hAnsi="宋体" w:eastAsia="宋体" w:cs="宋体"/>
          <w:bCs/>
        </w:rPr>
        <w:t>十二、合同生效</w:t>
      </w:r>
      <w:bookmarkEnd w:id="36"/>
    </w:p>
    <w:p>
      <w:pPr>
        <w:pStyle w:val="12"/>
        <w:spacing w:line="440" w:lineRule="exact"/>
        <w:rPr>
          <w:rFonts w:hint="eastAsia" w:ascii="宋体" w:hAnsi="宋体" w:eastAsia="宋体" w:cs="宋体"/>
          <w:bCs/>
          <w:u w:val="single"/>
        </w:rPr>
      </w:pPr>
      <w:r>
        <w:rPr>
          <w:rFonts w:hint="eastAsia" w:ascii="宋体" w:hAnsi="宋体" w:eastAsia="宋体" w:cs="宋体"/>
          <w:bCs/>
        </w:rPr>
        <w:t>本合同自</w:t>
      </w:r>
      <w:r>
        <w:rPr>
          <w:rFonts w:hint="eastAsia" w:ascii="宋体" w:hAnsi="宋体" w:eastAsia="宋体" w:cs="宋体"/>
          <w:bCs/>
          <w:u w:val="single"/>
        </w:rPr>
        <w:t>发包方和承包方的法定代表人或其授权委托人在协议书上签字并盖单位章后本合同生效。</w:t>
      </w:r>
    </w:p>
    <w:p>
      <w:pPr>
        <w:pStyle w:val="12"/>
        <w:spacing w:line="440" w:lineRule="exact"/>
        <w:rPr>
          <w:rFonts w:hint="eastAsia" w:ascii="宋体" w:hAnsi="宋体" w:eastAsia="宋体" w:cs="宋体"/>
          <w:bCs/>
        </w:rPr>
      </w:pPr>
      <w:bookmarkStart w:id="37" w:name="_Toc351203493"/>
      <w:r>
        <w:rPr>
          <w:rFonts w:hint="eastAsia" w:ascii="宋体" w:hAnsi="宋体" w:eastAsia="宋体" w:cs="宋体"/>
          <w:bCs/>
        </w:rPr>
        <w:t>十三、合同份数</w:t>
      </w:r>
      <w:bookmarkEnd w:id="37"/>
    </w:p>
    <w:p>
      <w:pPr>
        <w:pStyle w:val="12"/>
        <w:spacing w:line="440" w:lineRule="exact"/>
        <w:rPr>
          <w:rFonts w:hint="eastAsia" w:ascii="宋体" w:hAnsi="宋体" w:eastAsia="宋体" w:cs="宋体"/>
          <w:bCs/>
        </w:rPr>
      </w:pPr>
      <w:r>
        <w:rPr>
          <w:rFonts w:hint="eastAsia" w:ascii="宋体" w:hAnsi="宋体" w:eastAsia="宋体" w:cs="宋体"/>
          <w:bCs/>
        </w:rPr>
        <w:t>本合同一式</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bCs/>
        </w:rPr>
        <w:t>份，均具有同等法律效力，发包人执</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bCs/>
        </w:rPr>
        <w:t>份，承包人执</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bCs/>
        </w:rPr>
        <w:t>份。</w:t>
      </w:r>
    </w:p>
    <w:p>
      <w:pPr>
        <w:pStyle w:val="12"/>
        <w:spacing w:line="440" w:lineRule="exact"/>
        <w:rPr>
          <w:rFonts w:hint="eastAsia" w:ascii="宋体" w:hAnsi="宋体" w:eastAsia="宋体" w:cs="宋体"/>
          <w:b/>
          <w:bCs/>
        </w:rPr>
      </w:pPr>
    </w:p>
    <w:p>
      <w:pPr>
        <w:pStyle w:val="12"/>
        <w:spacing w:line="440" w:lineRule="exact"/>
        <w:rPr>
          <w:rFonts w:hint="eastAsia" w:ascii="宋体" w:hAnsi="宋体" w:eastAsia="宋体" w:cs="宋体"/>
        </w:rPr>
      </w:pPr>
      <w:r>
        <w:rPr>
          <w:rFonts w:hint="eastAsia" w:ascii="宋体" w:hAnsi="宋体" w:eastAsia="宋体" w:cs="宋体"/>
        </w:rPr>
        <w:t>发  包  人：（公章）                      承  包  人：（公章）</w:t>
      </w:r>
    </w:p>
    <w:p>
      <w:pPr>
        <w:pStyle w:val="12"/>
        <w:spacing w:line="440" w:lineRule="exact"/>
        <w:rPr>
          <w:rFonts w:hint="eastAsia" w:ascii="宋体" w:hAnsi="宋体" w:eastAsia="宋体" w:cs="宋体"/>
        </w:rPr>
      </w:pPr>
    </w:p>
    <w:p>
      <w:pPr>
        <w:pStyle w:val="12"/>
        <w:spacing w:line="440" w:lineRule="exact"/>
        <w:rPr>
          <w:rFonts w:hint="eastAsia" w:ascii="宋体" w:hAnsi="宋体" w:eastAsia="宋体" w:cs="宋体"/>
        </w:rPr>
      </w:pPr>
      <w:r>
        <w:rPr>
          <w:rFonts w:hint="eastAsia" w:ascii="宋体" w:hAnsi="宋体" w:eastAsia="宋体" w:cs="宋体"/>
        </w:rPr>
        <w:t>法定代表人或其委托代理人：                法定代表人或其委托代理人：</w:t>
      </w:r>
    </w:p>
    <w:p>
      <w:pPr>
        <w:pStyle w:val="12"/>
        <w:spacing w:line="440" w:lineRule="exact"/>
        <w:rPr>
          <w:rFonts w:hint="eastAsia" w:ascii="宋体" w:hAnsi="宋体" w:eastAsia="宋体" w:cs="宋体"/>
        </w:rPr>
      </w:pPr>
      <w:r>
        <w:rPr>
          <w:rFonts w:hint="eastAsia" w:ascii="宋体" w:hAnsi="宋体" w:eastAsia="宋体" w:cs="宋体"/>
        </w:rPr>
        <w:t>（签字）                                 （签字）</w:t>
      </w:r>
    </w:p>
    <w:p>
      <w:pPr>
        <w:pStyle w:val="12"/>
        <w:spacing w:line="440" w:lineRule="exact"/>
        <w:rPr>
          <w:rFonts w:hint="eastAsia" w:ascii="宋体" w:hAnsi="宋体" w:eastAsia="宋体" w:cs="宋体"/>
        </w:rPr>
      </w:pPr>
      <w:r>
        <w:rPr>
          <w:rFonts w:hint="eastAsia" w:ascii="宋体" w:hAnsi="宋体" w:eastAsia="宋体" w:cs="宋体"/>
        </w:rPr>
        <w:t>组织机构代码：</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组织机构代码：</w:t>
      </w:r>
      <w:r>
        <w:rPr>
          <w:rFonts w:hint="eastAsia" w:ascii="宋体" w:hAnsi="宋体" w:eastAsia="宋体" w:cs="宋体"/>
          <w:u w:val="single"/>
        </w:rPr>
        <w:t xml:space="preserve">          </w:t>
      </w:r>
      <w:r>
        <w:rPr>
          <w:rFonts w:hint="eastAsia" w:ascii="宋体" w:hAnsi="宋体" w:eastAsia="宋体" w:cs="宋体"/>
        </w:rPr>
        <w:t xml:space="preserve"> </w:t>
      </w:r>
    </w:p>
    <w:p>
      <w:pPr>
        <w:pStyle w:val="12"/>
        <w:spacing w:line="440" w:lineRule="exact"/>
        <w:rPr>
          <w:rFonts w:hint="eastAsia" w:ascii="宋体" w:hAnsi="宋体" w:eastAsia="宋体" w:cs="宋体"/>
        </w:rPr>
      </w:pPr>
      <w:r>
        <w:rPr>
          <w:rFonts w:hint="eastAsia" w:ascii="宋体" w:hAnsi="宋体" w:eastAsia="宋体" w:cs="宋体"/>
        </w:rPr>
        <w:t>地  址：</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地  址：</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邮政编码：</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邮政编码：</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法定代表人：</w:t>
      </w:r>
      <w:r>
        <w:rPr>
          <w:rFonts w:hint="eastAsia" w:ascii="宋体" w:hAnsi="宋体" w:eastAsia="宋体" w:cs="宋体"/>
          <w:u w:val="single"/>
        </w:rPr>
        <w:t xml:space="preserve">           </w:t>
      </w:r>
      <w:r>
        <w:rPr>
          <w:rFonts w:hint="eastAsia" w:ascii="宋体" w:hAnsi="宋体" w:eastAsia="宋体" w:cs="宋体"/>
        </w:rPr>
        <w:t xml:space="preserve">               法定代表人：</w:t>
      </w:r>
      <w:r>
        <w:rPr>
          <w:rFonts w:hint="eastAsia" w:ascii="宋体" w:hAnsi="宋体" w:eastAsia="宋体" w:cs="宋体"/>
          <w:u w:val="single"/>
        </w:rPr>
        <w:t xml:space="preserve">            </w:t>
      </w:r>
    </w:p>
    <w:p>
      <w:pPr>
        <w:pStyle w:val="12"/>
        <w:spacing w:line="440" w:lineRule="exact"/>
        <w:rPr>
          <w:rFonts w:hint="eastAsia" w:ascii="宋体" w:hAnsi="宋体" w:eastAsia="宋体" w:cs="宋体"/>
        </w:rPr>
      </w:pPr>
      <w:r>
        <w:rPr>
          <w:rFonts w:hint="eastAsia" w:ascii="宋体" w:hAnsi="宋体" w:eastAsia="宋体" w:cs="宋体"/>
        </w:rPr>
        <w:t>委托代理人：</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委托代理人：</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电  话：</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电  话：</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传  真：</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传  真：</w:t>
      </w:r>
      <w:r>
        <w:rPr>
          <w:rFonts w:hint="eastAsia" w:ascii="宋体" w:hAnsi="宋体" w:eastAsia="宋体" w:cs="宋体"/>
          <w:u w:val="single"/>
        </w:rPr>
        <w:t>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电子信箱：</w:t>
      </w:r>
      <w:r>
        <w:rPr>
          <w:rFonts w:hint="eastAsia" w:ascii="宋体" w:hAnsi="宋体" w:eastAsia="宋体" w:cs="宋体"/>
          <w:u w:val="single"/>
        </w:rPr>
        <w:t xml:space="preserve">                 </w:t>
      </w:r>
      <w:r>
        <w:rPr>
          <w:rFonts w:hint="eastAsia" w:ascii="宋体" w:hAnsi="宋体" w:eastAsia="宋体" w:cs="宋体"/>
        </w:rPr>
        <w:t xml:space="preserve">               电子信箱：</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开户银行：</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开户银行：</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账  号：</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账  号：</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7"/>
        <w:spacing w:before="120" w:after="120" w:line="440" w:lineRule="exact"/>
        <w:ind w:right="-1080" w:rightChars="-491"/>
        <w:jc w:val="both"/>
        <w:outlineLvl w:val="9"/>
        <w:rPr>
          <w:rFonts w:hint="eastAsia" w:ascii="宋体" w:hAnsi="宋体" w:eastAsia="宋体" w:cs="宋体"/>
          <w:sz w:val="28"/>
          <w:szCs w:val="28"/>
        </w:rPr>
      </w:pPr>
      <w:bookmarkStart w:id="38" w:name="_Toc7954"/>
      <w:bookmarkStart w:id="39" w:name="_Toc254788525"/>
      <w:bookmarkStart w:id="40" w:name="_Toc279599833"/>
      <w:bookmarkStart w:id="41" w:name="_Toc421800165"/>
      <w:bookmarkStart w:id="42" w:name="_Toc194909590"/>
      <w:bookmarkStart w:id="43" w:name="_Toc399169291"/>
      <w:bookmarkStart w:id="44" w:name="_Toc311550401"/>
      <w:bookmarkStart w:id="45" w:name="_Toc139361809"/>
    </w:p>
    <w:bookmarkEnd w:id="38"/>
    <w:bookmarkEnd w:id="39"/>
    <w:bookmarkEnd w:id="40"/>
    <w:bookmarkEnd w:id="41"/>
    <w:bookmarkEnd w:id="42"/>
    <w:bookmarkEnd w:id="43"/>
    <w:bookmarkEnd w:id="44"/>
    <w:bookmarkEnd w:id="45"/>
    <w:p>
      <w:pPr>
        <w:pStyle w:val="42"/>
        <w:keepNext w:val="0"/>
        <w:keepLines w:val="0"/>
        <w:spacing w:line="240" w:lineRule="auto"/>
        <w:jc w:val="center"/>
        <w:rPr>
          <w:rFonts w:hint="eastAsia" w:ascii="宋体" w:hAnsi="宋体" w:eastAsia="宋体" w:cs="宋体"/>
          <w:sz w:val="28"/>
          <w:szCs w:val="28"/>
        </w:rPr>
      </w:pPr>
      <w:bookmarkStart w:id="46" w:name="_Toc17348"/>
      <w:bookmarkStart w:id="47" w:name="_Toc20098"/>
      <w:bookmarkStart w:id="48" w:name="_Toc21964"/>
      <w:bookmarkStart w:id="49" w:name="_Toc486566670"/>
      <w:r>
        <w:rPr>
          <w:rFonts w:hint="eastAsia" w:ascii="宋体" w:hAnsi="宋体" w:eastAsia="宋体" w:cs="宋体"/>
          <w:sz w:val="28"/>
          <w:szCs w:val="28"/>
        </w:rPr>
        <w:t>第二节   通用条款</w:t>
      </w:r>
      <w:bookmarkEnd w:id="46"/>
    </w:p>
    <w:p>
      <w:pPr>
        <w:pStyle w:val="39"/>
        <w:rPr>
          <w:rFonts w:hint="eastAsia" w:ascii="宋体" w:hAnsi="宋体" w:eastAsia="宋体" w:cs="宋体"/>
        </w:rPr>
      </w:pPr>
    </w:p>
    <w:p>
      <w:pPr>
        <w:pStyle w:val="39"/>
        <w:ind w:firstLine="420" w:firstLineChars="200"/>
        <w:jc w:val="center"/>
        <w:rPr>
          <w:rFonts w:hint="eastAsia" w:ascii="宋体" w:hAnsi="宋体" w:eastAsia="宋体" w:cs="宋体"/>
        </w:rPr>
      </w:pPr>
      <w:r>
        <w:rPr>
          <w:rFonts w:hint="eastAsia" w:ascii="宋体" w:hAnsi="宋体" w:eastAsia="宋体" w:cs="宋体"/>
        </w:rPr>
        <w:t>采用标准合同文件中通用合同条款（此处略）</w:t>
      </w:r>
    </w:p>
    <w:p>
      <w:pPr>
        <w:pStyle w:val="42"/>
        <w:keepNext w:val="0"/>
        <w:keepLines w:val="0"/>
        <w:spacing w:line="240" w:lineRule="auto"/>
        <w:jc w:val="center"/>
        <w:rPr>
          <w:rFonts w:hint="eastAsia" w:ascii="宋体" w:hAnsi="宋体" w:eastAsia="宋体" w:cs="宋体"/>
          <w:sz w:val="28"/>
          <w:szCs w:val="28"/>
        </w:rPr>
      </w:pPr>
      <w:bookmarkStart w:id="50" w:name="_Toc7854"/>
    </w:p>
    <w:p>
      <w:pPr>
        <w:pStyle w:val="42"/>
        <w:keepNext w:val="0"/>
        <w:keepLines w:val="0"/>
        <w:spacing w:line="240" w:lineRule="auto"/>
        <w:jc w:val="center"/>
        <w:rPr>
          <w:rFonts w:hint="eastAsia" w:ascii="宋体" w:hAnsi="宋体" w:eastAsia="宋体" w:cs="宋体"/>
          <w:sz w:val="28"/>
          <w:szCs w:val="28"/>
        </w:rPr>
      </w:pPr>
      <w:r>
        <w:rPr>
          <w:rFonts w:hint="eastAsia" w:ascii="宋体" w:hAnsi="宋体" w:eastAsia="宋体" w:cs="宋体"/>
          <w:sz w:val="28"/>
          <w:szCs w:val="28"/>
        </w:rPr>
        <w:t>第三节  专用合同条款</w:t>
      </w:r>
      <w:bookmarkEnd w:id="47"/>
      <w:bookmarkEnd w:id="48"/>
      <w:bookmarkEnd w:id="49"/>
      <w:bookmarkEnd w:id="50"/>
    </w:p>
    <w:p>
      <w:pPr>
        <w:jc w:val="center"/>
        <w:rPr>
          <w:rFonts w:hint="eastAsia" w:ascii="宋体" w:hAnsi="宋体" w:eastAsia="宋体" w:cs="宋体"/>
          <w:sz w:val="23"/>
          <w:szCs w:val="23"/>
        </w:rPr>
      </w:pPr>
    </w:p>
    <w:p>
      <w:pPr>
        <w:pStyle w:val="7"/>
        <w:spacing w:before="120" w:after="120" w:line="360" w:lineRule="auto"/>
        <w:rPr>
          <w:rFonts w:hint="eastAsia" w:ascii="宋体" w:hAnsi="宋体" w:eastAsia="宋体" w:cs="宋体"/>
          <w:b w:val="0"/>
          <w:color w:val="auto"/>
          <w:sz w:val="21"/>
          <w:szCs w:val="21"/>
        </w:rPr>
      </w:pPr>
      <w:bookmarkStart w:id="51" w:name="_Toc351203633"/>
      <w:r>
        <w:rPr>
          <w:rFonts w:hint="eastAsia" w:ascii="宋体" w:hAnsi="宋体" w:eastAsia="宋体" w:cs="宋体"/>
          <w:b w:val="0"/>
          <w:color w:val="auto"/>
          <w:sz w:val="21"/>
          <w:szCs w:val="21"/>
        </w:rPr>
        <w:t>1</w:t>
      </w:r>
      <w:bookmarkStart w:id="52" w:name="_Toc296346657"/>
      <w:bookmarkStart w:id="53" w:name="_Toc297120456"/>
      <w:bookmarkStart w:id="54" w:name="_Toc296503156"/>
      <w:bookmarkStart w:id="55" w:name="_Toc296944495"/>
      <w:bookmarkStart w:id="56" w:name="_Toc296890984"/>
      <w:bookmarkStart w:id="57" w:name="_Toc296347155"/>
      <w:bookmarkStart w:id="58" w:name="_Toc292559361"/>
      <w:bookmarkStart w:id="59" w:name="_Toc297048342"/>
      <w:bookmarkStart w:id="60" w:name="_Toc292559866"/>
      <w:bookmarkStart w:id="61" w:name="_Toc296891196"/>
      <w:r>
        <w:rPr>
          <w:rFonts w:hint="eastAsia" w:ascii="宋体" w:hAnsi="宋体" w:eastAsia="宋体" w:cs="宋体"/>
          <w:b w:val="0"/>
          <w:color w:val="auto"/>
          <w:sz w:val="21"/>
          <w:szCs w:val="21"/>
        </w:rPr>
        <w:t>. 一般约定</w:t>
      </w:r>
      <w:bookmarkEnd w:id="51"/>
    </w:p>
    <w:bookmarkEnd w:id="52"/>
    <w:bookmarkEnd w:id="53"/>
    <w:bookmarkEnd w:id="54"/>
    <w:bookmarkEnd w:id="55"/>
    <w:bookmarkEnd w:id="56"/>
    <w:bookmarkEnd w:id="57"/>
    <w:bookmarkEnd w:id="58"/>
    <w:bookmarkEnd w:id="59"/>
    <w:bookmarkEnd w:id="60"/>
    <w:bookmarkEnd w:id="61"/>
    <w:p>
      <w:pPr>
        <w:spacing w:after="120" w:line="360" w:lineRule="auto"/>
        <w:ind w:firstLine="420" w:firstLineChars="200"/>
        <w:outlineLvl w:val="0"/>
        <w:rPr>
          <w:rFonts w:hint="eastAsia" w:ascii="宋体" w:hAnsi="宋体" w:eastAsia="宋体" w:cs="宋体"/>
          <w:color w:val="auto"/>
          <w:sz w:val="21"/>
          <w:szCs w:val="21"/>
        </w:rPr>
      </w:pPr>
      <w:bookmarkStart w:id="62" w:name="_Toc26209"/>
      <w:r>
        <w:rPr>
          <w:rFonts w:hint="eastAsia" w:ascii="宋体" w:hAnsi="宋体" w:eastAsia="宋体" w:cs="宋体"/>
          <w:color w:val="auto"/>
          <w:sz w:val="21"/>
          <w:szCs w:val="21"/>
        </w:rPr>
        <w:t>1.1 词语定义</w:t>
      </w:r>
      <w:bookmarkEnd w:id="62"/>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1.1.1合同</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1.1.1.10其他合同文件包括：</w:t>
      </w:r>
      <w:r>
        <w:rPr>
          <w:rFonts w:hint="eastAsia" w:ascii="宋体" w:hAnsi="宋体" w:eastAsia="宋体" w:cs="宋体"/>
          <w:color w:val="auto"/>
          <w:sz w:val="21"/>
          <w:szCs w:val="21"/>
          <w:u w:val="single"/>
        </w:rPr>
        <w:t xml:space="preserve">     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 合同当事人及其他相关方</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1.1.2.4监理人：</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资质类别和等级：</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1.1.2.5 设计人：</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资质类别和等级：</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 工程和设备</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1.1.3.7 作为施工现场组成部分的其他场所包括：</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1.1.3.9 永久占地包括：</w:t>
      </w:r>
      <w:r>
        <w:rPr>
          <w:rFonts w:hint="eastAsia" w:ascii="宋体" w:hAnsi="宋体" w:eastAsia="宋体" w:cs="宋体"/>
          <w:color w:val="auto"/>
          <w:sz w:val="21"/>
          <w:szCs w:val="21"/>
          <w:u w:val="single"/>
        </w:rPr>
        <w:t xml:space="preserve">                       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1.1.3.10 临时占地包括：</w:t>
      </w:r>
      <w:r>
        <w:rPr>
          <w:rFonts w:hint="eastAsia" w:ascii="宋体" w:hAnsi="宋体" w:eastAsia="宋体" w:cs="宋体"/>
          <w:color w:val="auto"/>
          <w:sz w:val="21"/>
          <w:szCs w:val="21"/>
          <w:u w:val="single"/>
        </w:rPr>
        <w:t xml:space="preserve">                       </w:t>
      </w:r>
      <w:r>
        <w:rPr>
          <w:rFonts w:hint="eastAsia" w:ascii="宋体" w:hAnsi="宋体" w:eastAsia="宋体" w:cs="宋体"/>
          <w:color w:val="auto"/>
          <w:kern w:val="0"/>
          <w:sz w:val="21"/>
          <w:szCs w:val="21"/>
        </w:rPr>
        <w:t>。</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1.3法律 </w:t>
      </w:r>
    </w:p>
    <w:p>
      <w:pPr>
        <w:autoSpaceDE w:val="0"/>
        <w:autoSpaceDN w:val="0"/>
        <w:adjustRightInd w:val="0"/>
        <w:spacing w:line="360" w:lineRule="auto"/>
        <w:ind w:left="625" w:leftChars="284"/>
        <w:jc w:val="left"/>
        <w:rPr>
          <w:rFonts w:hint="eastAsia" w:ascii="宋体" w:hAnsi="宋体" w:eastAsia="宋体" w:cs="宋体"/>
          <w:color w:val="auto"/>
          <w:sz w:val="21"/>
          <w:szCs w:val="21"/>
        </w:rPr>
      </w:pPr>
      <w:r>
        <w:rPr>
          <w:rFonts w:hint="eastAsia" w:ascii="宋体" w:hAnsi="宋体" w:eastAsia="宋体" w:cs="宋体"/>
          <w:color w:val="auto"/>
          <w:sz w:val="21"/>
          <w:szCs w:val="21"/>
        </w:rPr>
        <w:t>适用于合同的其他规范性文件：</w:t>
      </w:r>
      <w:r>
        <w:rPr>
          <w:rFonts w:hint="eastAsia" w:ascii="宋体" w:hAnsi="宋体" w:eastAsia="宋体" w:cs="宋体"/>
          <w:color w:val="auto"/>
          <w:sz w:val="21"/>
          <w:szCs w:val="21"/>
          <w:u w:val="single"/>
        </w:rPr>
        <w:t xml:space="preserve">    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 标准和规范</w:t>
      </w:r>
    </w:p>
    <w:p>
      <w:pPr>
        <w:spacing w:line="360" w:lineRule="auto"/>
        <w:ind w:left="625" w:leftChars="284"/>
        <w:rPr>
          <w:rFonts w:hint="eastAsia" w:ascii="宋体" w:hAnsi="宋体" w:eastAsia="宋体" w:cs="宋体"/>
          <w:color w:val="auto"/>
          <w:sz w:val="21"/>
          <w:szCs w:val="21"/>
        </w:rPr>
      </w:pPr>
      <w:r>
        <w:rPr>
          <w:rFonts w:hint="eastAsia" w:ascii="宋体" w:hAnsi="宋体" w:eastAsia="宋体" w:cs="宋体"/>
          <w:color w:val="auto"/>
          <w:sz w:val="21"/>
          <w:szCs w:val="21"/>
        </w:rPr>
        <w:t>1.4.1适用于工程的标准规范包括：</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 xml:space="preserve"> </w:t>
      </w:r>
    </w:p>
    <w:p>
      <w:pPr>
        <w:spacing w:line="360" w:lineRule="auto"/>
        <w:ind w:firstLine="420" w:firstLineChars="200"/>
        <w:outlineLvl w:val="0"/>
        <w:rPr>
          <w:rFonts w:hint="eastAsia" w:ascii="宋体" w:hAnsi="宋体" w:eastAsia="宋体" w:cs="宋体"/>
          <w:color w:val="auto"/>
          <w:kern w:val="0"/>
          <w:sz w:val="21"/>
          <w:szCs w:val="21"/>
          <w:u w:val="single"/>
        </w:rPr>
      </w:pPr>
      <w:bookmarkStart w:id="63" w:name="_Toc29762"/>
      <w:r>
        <w:rPr>
          <w:rFonts w:hint="eastAsia" w:ascii="宋体" w:hAnsi="宋体" w:eastAsia="宋体" w:cs="宋体"/>
          <w:color w:val="auto"/>
          <w:kern w:val="0"/>
          <w:sz w:val="21"/>
          <w:szCs w:val="21"/>
        </w:rPr>
        <w:t>1.4.2 发包人提供国外标准、规范的名称：</w:t>
      </w:r>
      <w:bookmarkEnd w:id="63"/>
      <w:r>
        <w:rPr>
          <w:rFonts w:hint="eastAsia" w:ascii="宋体" w:hAnsi="宋体" w:eastAsia="宋体" w:cs="宋体"/>
          <w:color w:val="auto"/>
          <w:kern w:val="0"/>
          <w:sz w:val="21"/>
          <w:szCs w:val="21"/>
          <w:u w:val="single"/>
        </w:rPr>
        <w:t xml:space="preserve">                 </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发包人提供国外标准、规范的份数：</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发包人提供国外标准、规范的名称：</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left="625" w:leftChars="284"/>
        <w:rPr>
          <w:rFonts w:hint="eastAsia" w:ascii="宋体" w:hAnsi="宋体" w:eastAsia="宋体" w:cs="宋体"/>
          <w:color w:val="auto"/>
          <w:sz w:val="21"/>
          <w:szCs w:val="21"/>
        </w:rPr>
      </w:pPr>
      <w:r>
        <w:rPr>
          <w:rFonts w:hint="eastAsia" w:ascii="宋体" w:hAnsi="宋体" w:eastAsia="宋体" w:cs="宋体"/>
          <w:color w:val="auto"/>
          <w:sz w:val="21"/>
          <w:szCs w:val="21"/>
        </w:rPr>
        <w:t>1.4.3发包人对工程的技术标准和功能要求的特殊要求：</w:t>
      </w:r>
      <w:r>
        <w:rPr>
          <w:rFonts w:hint="eastAsia" w:ascii="宋体" w:hAnsi="宋体" w:eastAsia="宋体" w:cs="宋体"/>
          <w:color w:val="auto"/>
          <w:sz w:val="21"/>
          <w:szCs w:val="21"/>
          <w:u w:val="single"/>
        </w:rPr>
        <w:t></w:t>
      </w:r>
    </w:p>
    <w:p>
      <w:pPr>
        <w:spacing w:after="120" w:line="360" w:lineRule="auto"/>
        <w:ind w:firstLine="420" w:firstLineChars="200"/>
        <w:outlineLvl w:val="0"/>
        <w:rPr>
          <w:rFonts w:hint="eastAsia" w:ascii="宋体" w:hAnsi="宋体" w:eastAsia="宋体" w:cs="宋体"/>
          <w:color w:val="auto"/>
          <w:sz w:val="21"/>
          <w:szCs w:val="21"/>
        </w:rPr>
      </w:pPr>
      <w:bookmarkStart w:id="64" w:name="_Toc12815"/>
      <w:r>
        <w:rPr>
          <w:rFonts w:hint="eastAsia" w:ascii="宋体" w:hAnsi="宋体" w:eastAsia="宋体" w:cs="宋体"/>
          <w:color w:val="auto"/>
          <w:sz w:val="21"/>
          <w:szCs w:val="21"/>
        </w:rPr>
        <w:t>1.5 合同文件的优先顺序</w:t>
      </w:r>
      <w:bookmarkEnd w:id="64"/>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合同文件组成及优先顺序为：</w:t>
      </w:r>
      <w:r>
        <w:rPr>
          <w:rFonts w:hint="eastAsia" w:ascii="宋体" w:hAnsi="宋体" w:eastAsia="宋体" w:cs="宋体"/>
          <w:color w:val="auto"/>
          <w:sz w:val="21"/>
          <w:szCs w:val="21"/>
          <w:u w:val="single"/>
        </w:rPr>
        <w:t></w:t>
      </w:r>
    </w:p>
    <w:p>
      <w:pPr>
        <w:spacing w:after="120" w:line="360" w:lineRule="auto"/>
        <w:ind w:firstLine="420" w:firstLineChars="200"/>
        <w:outlineLvl w:val="0"/>
        <w:rPr>
          <w:rFonts w:hint="eastAsia" w:ascii="宋体" w:hAnsi="宋体" w:eastAsia="宋体" w:cs="宋体"/>
          <w:color w:val="auto"/>
          <w:sz w:val="21"/>
          <w:szCs w:val="21"/>
        </w:rPr>
      </w:pPr>
      <w:bookmarkStart w:id="65" w:name="_Toc5259"/>
      <w:r>
        <w:rPr>
          <w:rFonts w:hint="eastAsia" w:ascii="宋体" w:hAnsi="宋体" w:eastAsia="宋体" w:cs="宋体"/>
          <w:color w:val="auto"/>
          <w:sz w:val="21"/>
          <w:szCs w:val="21"/>
        </w:rPr>
        <w:t>1.6 图纸和承包人文件</w:t>
      </w:r>
      <w:bookmarkEnd w:id="65"/>
      <w:r>
        <w:rPr>
          <w:rFonts w:hint="eastAsia" w:ascii="宋体" w:hAnsi="宋体" w:eastAsia="宋体" w:cs="宋体"/>
          <w:color w:val="auto"/>
          <w:sz w:val="21"/>
          <w:szCs w:val="21"/>
        </w:rPr>
        <w:tab/>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1.6.1 图纸的提供</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发包人向承包人提供图纸的期限：</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发包人向承包人提供图纸的数量：</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发包人向承包人提供图纸的内容：</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1.6.4 承包人文件</w:t>
      </w:r>
    </w:p>
    <w:p>
      <w:pPr>
        <w:spacing w:line="360" w:lineRule="auto"/>
        <w:ind w:left="625" w:leftChars="284"/>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需要由承包人提供的文件，包括：</w:t>
      </w:r>
      <w:r>
        <w:rPr>
          <w:rFonts w:hint="eastAsia" w:ascii="宋体" w:hAnsi="宋体" w:eastAsia="宋体" w:cs="宋体"/>
          <w:color w:val="auto"/>
          <w:sz w:val="21"/>
          <w:szCs w:val="21"/>
          <w:u w:val="single"/>
        </w:rPr>
        <w:t>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承包人提供的文件的期限为：</w:t>
      </w:r>
      <w:r>
        <w:rPr>
          <w:rFonts w:hint="eastAsia" w:ascii="宋体" w:hAnsi="宋体" w:eastAsia="宋体" w:cs="宋体"/>
          <w:color w:val="auto"/>
          <w:sz w:val="21"/>
          <w:szCs w:val="21"/>
          <w:u w:val="single"/>
        </w:rPr>
        <w:t> 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承包人提供的文件的数量为：</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承包人提供的文件的形式为：</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发包人审批承包人文件的期限：</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1.6.5 现场图纸准备</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关于现场图纸准备的约定：</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6" w:name="_Toc25307"/>
      <w:r>
        <w:rPr>
          <w:rFonts w:hint="eastAsia" w:ascii="宋体" w:hAnsi="宋体" w:eastAsia="宋体" w:cs="宋体"/>
          <w:color w:val="auto"/>
          <w:sz w:val="21"/>
          <w:szCs w:val="21"/>
        </w:rPr>
        <w:t>1.7 联络</w:t>
      </w:r>
      <w:bookmarkEnd w:id="66"/>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1.7.1发包人和承包人应当在</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天内将与合同有关的通知、批准、证明、证书、指示、指令、要求、请求、同意、意见、确定和决定等书面函件送达对方当事人。</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1.7.2 发包人接收文件的地点：</w:t>
      </w:r>
      <w:r>
        <w:rPr>
          <w:rFonts w:hint="eastAsia" w:ascii="宋体" w:hAnsi="宋体" w:eastAsia="宋体" w:cs="宋体"/>
          <w:color w:val="auto"/>
          <w:sz w:val="21"/>
          <w:szCs w:val="21"/>
          <w:u w:val="single"/>
        </w:rPr>
        <w:t>  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发包人指定的接收人为：</w:t>
      </w:r>
      <w:r>
        <w:rPr>
          <w:rFonts w:hint="eastAsia" w:ascii="宋体" w:hAnsi="宋体" w:eastAsia="宋体" w:cs="宋体"/>
          <w:color w:val="auto"/>
          <w:sz w:val="21"/>
          <w:szCs w:val="21"/>
          <w:u w:val="single"/>
        </w:rPr>
        <w:t>       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承包人接收文件的地点：</w:t>
      </w:r>
      <w:r>
        <w:rPr>
          <w:rFonts w:hint="eastAsia" w:ascii="宋体" w:hAnsi="宋体" w:eastAsia="宋体" w:cs="宋体"/>
          <w:color w:val="auto"/>
          <w:sz w:val="21"/>
          <w:szCs w:val="21"/>
          <w:u w:val="single"/>
        </w:rPr>
        <w:t>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承包人指定的接收人为：</w:t>
      </w:r>
      <w:r>
        <w:rPr>
          <w:rFonts w:hint="eastAsia" w:ascii="宋体" w:hAnsi="宋体" w:eastAsia="宋体" w:cs="宋体"/>
          <w:color w:val="auto"/>
          <w:sz w:val="21"/>
          <w:szCs w:val="21"/>
          <w:u w:val="single"/>
        </w:rPr>
        <w:t>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监理人接收文件的地点：</w:t>
      </w:r>
      <w:r>
        <w:rPr>
          <w:rFonts w:hint="eastAsia" w:ascii="宋体" w:hAnsi="宋体" w:eastAsia="宋体" w:cs="宋体"/>
          <w:color w:val="auto"/>
          <w:sz w:val="21"/>
          <w:szCs w:val="21"/>
          <w:u w:val="single"/>
        </w:rPr>
        <w:t> 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监理人指定的接收人为：</w:t>
      </w:r>
      <w:r>
        <w:rPr>
          <w:rFonts w:hint="eastAsia" w:ascii="宋体" w:hAnsi="宋体" w:eastAsia="宋体" w:cs="宋体"/>
          <w:color w:val="auto"/>
          <w:sz w:val="21"/>
          <w:szCs w:val="21"/>
          <w:u w:val="single"/>
        </w:rPr>
        <w:t>            </w:t>
      </w:r>
      <w:r>
        <w:rPr>
          <w:rFonts w:hint="eastAsia" w:ascii="宋体" w:hAnsi="宋体" w:eastAsia="宋体" w:cs="宋体"/>
          <w:color w:val="auto"/>
          <w:kern w:val="0"/>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7" w:name="_Toc31308"/>
      <w:r>
        <w:rPr>
          <w:rFonts w:hint="eastAsia" w:ascii="宋体" w:hAnsi="宋体" w:eastAsia="宋体" w:cs="宋体"/>
          <w:color w:val="auto"/>
          <w:sz w:val="21"/>
          <w:szCs w:val="21"/>
        </w:rPr>
        <w:t>1.10 交通运输</w:t>
      </w:r>
      <w:bookmarkEnd w:id="67"/>
    </w:p>
    <w:p>
      <w:pPr>
        <w:spacing w:line="360" w:lineRule="auto"/>
        <w:ind w:firstLine="420" w:firstLineChars="200"/>
        <w:outlineLvl w:val="0"/>
        <w:rPr>
          <w:rFonts w:hint="eastAsia" w:ascii="宋体" w:hAnsi="宋体" w:eastAsia="宋体" w:cs="宋体"/>
          <w:color w:val="auto"/>
          <w:sz w:val="21"/>
          <w:szCs w:val="21"/>
        </w:rPr>
      </w:pPr>
      <w:bookmarkStart w:id="68" w:name="_Toc16839"/>
      <w:r>
        <w:rPr>
          <w:rFonts w:hint="eastAsia" w:ascii="宋体" w:hAnsi="宋体" w:eastAsia="宋体" w:cs="宋体"/>
          <w:color w:val="auto"/>
          <w:sz w:val="21"/>
          <w:szCs w:val="21"/>
        </w:rPr>
        <w:t>1</w:t>
      </w:r>
      <w:bookmarkStart w:id="69" w:name="_Toc300934943"/>
      <w:bookmarkStart w:id="70" w:name="_Toc312677986"/>
      <w:bookmarkStart w:id="71" w:name="_Toc318581155"/>
      <w:bookmarkStart w:id="72" w:name="_Toc304295521"/>
      <w:bookmarkStart w:id="73" w:name="_Toc303539100"/>
      <w:r>
        <w:rPr>
          <w:rFonts w:hint="eastAsia" w:ascii="宋体" w:hAnsi="宋体" w:eastAsia="宋体" w:cs="宋体"/>
          <w:color w:val="auto"/>
          <w:sz w:val="21"/>
          <w:szCs w:val="21"/>
        </w:rPr>
        <w:t>.10.1 出入现场的权利</w:t>
      </w:r>
      <w:bookmarkEnd w:id="68"/>
    </w:p>
    <w:p>
      <w:pPr>
        <w:spacing w:line="360" w:lineRule="auto"/>
        <w:ind w:left="625" w:leftChars="284"/>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关于出入现场的权利的约定：</w:t>
      </w:r>
      <w:r>
        <w:rPr>
          <w:rFonts w:hint="eastAsia" w:ascii="宋体" w:hAnsi="宋体" w:eastAsia="宋体" w:cs="宋体"/>
          <w:color w:val="auto"/>
          <w:sz w:val="21"/>
          <w:szCs w:val="21"/>
          <w:u w:val="single"/>
        </w:rPr>
        <w:t>  </w:t>
      </w:r>
    </w:p>
    <w:bookmarkEnd w:id="69"/>
    <w:bookmarkEnd w:id="70"/>
    <w:bookmarkEnd w:id="71"/>
    <w:bookmarkEnd w:id="72"/>
    <w:bookmarkEnd w:id="73"/>
    <w:p>
      <w:pPr>
        <w:spacing w:line="360" w:lineRule="auto"/>
        <w:ind w:firstLine="420" w:firstLineChars="200"/>
        <w:jc w:val="left"/>
        <w:outlineLvl w:val="0"/>
        <w:rPr>
          <w:rFonts w:hint="eastAsia" w:ascii="宋体" w:hAnsi="宋体" w:eastAsia="宋体" w:cs="宋体"/>
          <w:color w:val="auto"/>
          <w:sz w:val="21"/>
          <w:szCs w:val="21"/>
        </w:rPr>
      </w:pPr>
      <w:bookmarkStart w:id="74" w:name="_Toc17179"/>
      <w:r>
        <w:rPr>
          <w:rFonts w:hint="eastAsia" w:ascii="宋体" w:hAnsi="宋体" w:eastAsia="宋体" w:cs="宋体"/>
          <w:color w:val="auto"/>
          <w:sz w:val="21"/>
          <w:szCs w:val="21"/>
        </w:rPr>
        <w:t>1</w:t>
      </w:r>
      <w:bookmarkStart w:id="75" w:name="_Toc312677987"/>
      <w:bookmarkStart w:id="76" w:name="_Toc304295522"/>
      <w:bookmarkStart w:id="77" w:name="_Toc303539101"/>
      <w:bookmarkStart w:id="78" w:name="_Toc300934944"/>
      <w:bookmarkStart w:id="79" w:name="_Toc318581156"/>
      <w:r>
        <w:rPr>
          <w:rFonts w:hint="eastAsia" w:ascii="宋体" w:hAnsi="宋体" w:eastAsia="宋体" w:cs="宋体"/>
          <w:color w:val="auto"/>
          <w:sz w:val="21"/>
          <w:szCs w:val="21"/>
        </w:rPr>
        <w:t>.10.3 场内交通</w:t>
      </w:r>
      <w:bookmarkEnd w:id="74"/>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关于场外交通和场内交通的边界的约定：</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关于发包人向承包人免费提供满足工程施工需要的场内道路和交通设施的约定：</w:t>
      </w:r>
      <w:r>
        <w:rPr>
          <w:rFonts w:hint="eastAsia" w:ascii="宋体" w:hAnsi="宋体" w:eastAsia="宋体" w:cs="宋体"/>
          <w:color w:val="auto"/>
          <w:sz w:val="21"/>
          <w:szCs w:val="21"/>
          <w:u w:val="single"/>
        </w:rPr>
        <w:t xml:space="preserve">  </w:t>
      </w:r>
      <w:bookmarkEnd w:id="75"/>
      <w:bookmarkEnd w:id="76"/>
      <w:bookmarkEnd w:id="77"/>
      <w:bookmarkEnd w:id="78"/>
      <w:bookmarkEnd w:id="79"/>
      <w:bookmarkStart w:id="80" w:name="_Toc318581157"/>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1.10.4超大件和超重件的运输</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运输超大件或超重件所需的道路和桥梁临时加固改造费用和其他有关费用由</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承担。</w:t>
      </w:r>
    </w:p>
    <w:bookmarkEnd w:id="80"/>
    <w:p>
      <w:pPr>
        <w:spacing w:after="120" w:line="360" w:lineRule="auto"/>
        <w:ind w:firstLine="420" w:firstLineChars="200"/>
        <w:outlineLvl w:val="0"/>
        <w:rPr>
          <w:rFonts w:hint="eastAsia" w:ascii="宋体" w:hAnsi="宋体" w:eastAsia="宋体" w:cs="宋体"/>
          <w:color w:val="auto"/>
          <w:sz w:val="21"/>
          <w:szCs w:val="21"/>
        </w:rPr>
      </w:pPr>
      <w:bookmarkStart w:id="81" w:name="_Toc29764"/>
      <w:r>
        <w:rPr>
          <w:rFonts w:hint="eastAsia" w:ascii="宋体" w:hAnsi="宋体" w:eastAsia="宋体" w:cs="宋体"/>
          <w:color w:val="auto"/>
          <w:sz w:val="21"/>
          <w:szCs w:val="21"/>
        </w:rPr>
        <w:t>1.11 知识产权</w:t>
      </w:r>
      <w:bookmarkEnd w:id="81"/>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1"/>
          <w:szCs w:val="21"/>
          <w:u w:val="single"/>
        </w:rPr>
        <w:t xml:space="preserve">                     </w:t>
      </w:r>
    </w:p>
    <w:p>
      <w:pPr>
        <w:spacing w:line="360" w:lineRule="auto"/>
        <w:ind w:left="625" w:leftChars="284"/>
        <w:rPr>
          <w:rFonts w:hint="eastAsia" w:ascii="宋体" w:hAnsi="宋体" w:eastAsia="宋体" w:cs="宋体"/>
          <w:color w:val="auto"/>
          <w:sz w:val="21"/>
          <w:szCs w:val="21"/>
        </w:rPr>
      </w:pPr>
      <w:r>
        <w:rPr>
          <w:rFonts w:hint="eastAsia" w:ascii="宋体" w:hAnsi="宋体" w:eastAsia="宋体" w:cs="宋体"/>
          <w:color w:val="auto"/>
          <w:sz w:val="21"/>
          <w:szCs w:val="21"/>
        </w:rPr>
        <w:t>关于发包人提供的上述文件的使用限制的要求：</w:t>
      </w:r>
      <w:r>
        <w:rPr>
          <w:rFonts w:hint="eastAsia" w:ascii="宋体" w:hAnsi="宋体" w:eastAsia="宋体" w:cs="宋体"/>
          <w:color w:val="auto"/>
          <w:sz w:val="21"/>
          <w:szCs w:val="21"/>
          <w:u w:val="single"/>
        </w:rPr>
        <w:t xml:space="preserve">             </w:t>
      </w:r>
    </w:p>
    <w:p>
      <w:pPr>
        <w:spacing w:line="360" w:lineRule="auto"/>
        <w:ind w:firstLine="420" w:firstLineChars="200"/>
        <w:outlineLvl w:val="0"/>
        <w:rPr>
          <w:rFonts w:hint="eastAsia" w:ascii="宋体" w:hAnsi="宋体" w:eastAsia="宋体" w:cs="宋体"/>
          <w:color w:val="auto"/>
          <w:sz w:val="21"/>
          <w:szCs w:val="21"/>
        </w:rPr>
      </w:pPr>
      <w:bookmarkStart w:id="82" w:name="_Toc19471"/>
      <w:r>
        <w:rPr>
          <w:rFonts w:hint="eastAsia" w:ascii="宋体" w:hAnsi="宋体" w:eastAsia="宋体" w:cs="宋体"/>
          <w:color w:val="auto"/>
          <w:sz w:val="21"/>
          <w:szCs w:val="21"/>
        </w:rPr>
        <w:t>1.11.2 关于承包人为实施工程所编制文件的著作权的归属：</w:t>
      </w:r>
      <w:bookmarkEnd w:id="82"/>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关于承包人提供的上述文件的使用限制的要求：</w:t>
      </w:r>
      <w:r>
        <w:rPr>
          <w:rFonts w:hint="eastAsia" w:ascii="宋体" w:hAnsi="宋体" w:eastAsia="宋体" w:cs="宋体"/>
          <w:color w:val="auto"/>
          <w:sz w:val="21"/>
          <w:szCs w:val="21"/>
          <w:u w:val="single"/>
        </w:rPr>
        <w:t>   </w:t>
      </w:r>
    </w:p>
    <w:p>
      <w:pPr>
        <w:spacing w:line="360" w:lineRule="auto"/>
        <w:ind w:firstLine="420" w:firstLineChars="200"/>
        <w:outlineLvl w:val="0"/>
        <w:rPr>
          <w:rFonts w:hint="eastAsia" w:ascii="宋体" w:hAnsi="宋体" w:eastAsia="宋体" w:cs="宋体"/>
          <w:color w:val="auto"/>
          <w:kern w:val="0"/>
          <w:sz w:val="21"/>
          <w:szCs w:val="21"/>
        </w:rPr>
      </w:pPr>
      <w:bookmarkStart w:id="83" w:name="_Toc8904"/>
      <w:r>
        <w:rPr>
          <w:rFonts w:hint="eastAsia" w:ascii="宋体" w:hAnsi="宋体" w:eastAsia="宋体" w:cs="宋体"/>
          <w:color w:val="auto"/>
          <w:sz w:val="21"/>
          <w:szCs w:val="21"/>
        </w:rPr>
        <w:t>1.11.4 承包人在施工过程中所采用的专利、专有技术、技术秘密的使用费的承担方式：</w:t>
      </w:r>
      <w:r>
        <w:rPr>
          <w:rFonts w:hint="eastAsia" w:ascii="宋体" w:hAnsi="宋体" w:eastAsia="宋体" w:cs="宋体"/>
          <w:color w:val="auto"/>
          <w:sz w:val="21"/>
          <w:szCs w:val="21"/>
          <w:u w:val="single"/>
        </w:rPr>
        <w:t></w:t>
      </w:r>
      <w:bookmarkEnd w:id="83"/>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1.13工程量清单错误的修正</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出现工程量清单错误时，是否调整合同价格：</w:t>
      </w:r>
      <w:r>
        <w:rPr>
          <w:rFonts w:hint="eastAsia" w:ascii="宋体" w:hAnsi="宋体" w:eastAsia="宋体" w:cs="宋体"/>
          <w:color w:val="auto"/>
          <w:sz w:val="21"/>
          <w:szCs w:val="21"/>
          <w:u w:val="single"/>
        </w:rPr>
        <w:t xml:space="preserve">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允许调整合同价格的工程量偏差范围：</w:t>
      </w:r>
      <w:r>
        <w:rPr>
          <w:rFonts w:hint="eastAsia" w:ascii="宋体" w:hAnsi="宋体" w:eastAsia="宋体" w:cs="宋体"/>
          <w:color w:val="auto"/>
          <w:sz w:val="21"/>
          <w:szCs w:val="21"/>
          <w:u w:val="single"/>
        </w:rPr>
        <w:t xml:space="preserve">                  </w:t>
      </w:r>
    </w:p>
    <w:p>
      <w:pPr>
        <w:pStyle w:val="7"/>
        <w:spacing w:before="120" w:after="120" w:line="360" w:lineRule="auto"/>
        <w:rPr>
          <w:rFonts w:hint="eastAsia" w:ascii="宋体" w:hAnsi="宋体" w:eastAsia="宋体" w:cs="宋体"/>
          <w:b w:val="0"/>
          <w:color w:val="auto"/>
          <w:sz w:val="21"/>
          <w:szCs w:val="21"/>
        </w:rPr>
      </w:pPr>
      <w:bookmarkStart w:id="84" w:name="_Toc351203634"/>
      <w:r>
        <w:rPr>
          <w:rFonts w:hint="eastAsia" w:ascii="宋体" w:hAnsi="宋体" w:eastAsia="宋体" w:cs="宋体"/>
          <w:b w:val="0"/>
          <w:color w:val="auto"/>
          <w:sz w:val="21"/>
          <w:szCs w:val="21"/>
        </w:rPr>
        <w:t>2</w:t>
      </w:r>
      <w:bookmarkStart w:id="85" w:name="_Toc296346658"/>
      <w:bookmarkStart w:id="86" w:name="_Toc296891197"/>
      <w:bookmarkStart w:id="87" w:name="_Toc296503157"/>
      <w:bookmarkStart w:id="88" w:name="_Toc296347156"/>
      <w:bookmarkStart w:id="89" w:name="_Toc296890985"/>
      <w:bookmarkStart w:id="90" w:name="_Toc297048343"/>
      <w:bookmarkStart w:id="91" w:name="_Toc296944496"/>
      <w:bookmarkStart w:id="92" w:name="_Toc292559867"/>
      <w:bookmarkStart w:id="93" w:name="_Toc292559362"/>
      <w:bookmarkStart w:id="94" w:name="_Toc297120457"/>
      <w:r>
        <w:rPr>
          <w:rFonts w:hint="eastAsia" w:ascii="宋体" w:hAnsi="宋体" w:eastAsia="宋体" w:cs="宋体"/>
          <w:b w:val="0"/>
          <w:color w:val="auto"/>
          <w:sz w:val="21"/>
          <w:szCs w:val="21"/>
        </w:rPr>
        <w:t>. 发包人</w:t>
      </w:r>
      <w:bookmarkEnd w:id="84"/>
    </w:p>
    <w:bookmarkEnd w:id="85"/>
    <w:bookmarkEnd w:id="86"/>
    <w:bookmarkEnd w:id="87"/>
    <w:bookmarkEnd w:id="88"/>
    <w:bookmarkEnd w:id="89"/>
    <w:bookmarkEnd w:id="90"/>
    <w:bookmarkEnd w:id="91"/>
    <w:bookmarkEnd w:id="92"/>
    <w:bookmarkEnd w:id="93"/>
    <w:bookmarkEnd w:id="94"/>
    <w:p>
      <w:pPr>
        <w:spacing w:after="120" w:line="360" w:lineRule="auto"/>
        <w:ind w:firstLine="420" w:firstLineChars="200"/>
        <w:outlineLvl w:val="0"/>
        <w:rPr>
          <w:rFonts w:hint="eastAsia" w:ascii="宋体" w:hAnsi="宋体" w:eastAsia="宋体" w:cs="宋体"/>
          <w:color w:val="auto"/>
          <w:sz w:val="21"/>
          <w:szCs w:val="21"/>
        </w:rPr>
      </w:pPr>
      <w:bookmarkStart w:id="95" w:name="_Toc25728"/>
      <w:r>
        <w:rPr>
          <w:rFonts w:hint="eastAsia" w:ascii="宋体" w:hAnsi="宋体" w:eastAsia="宋体" w:cs="宋体"/>
          <w:color w:val="auto"/>
          <w:sz w:val="21"/>
          <w:szCs w:val="21"/>
        </w:rPr>
        <w:t>2.2 发包人代表</w:t>
      </w:r>
      <w:bookmarkEnd w:id="95"/>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发包人代表：</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姓    名：</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身份证号：</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职    务：</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发包人对发包人代表的授权范围如下：</w:t>
      </w:r>
      <w:r>
        <w:rPr>
          <w:rFonts w:hint="eastAsia" w:ascii="宋体" w:hAnsi="宋体" w:eastAsia="宋体" w:cs="宋体"/>
          <w:color w:val="auto"/>
          <w:sz w:val="21"/>
          <w:szCs w:val="21"/>
          <w:u w:val="single"/>
        </w:rPr>
        <w:t>     </w:t>
      </w:r>
    </w:p>
    <w:p>
      <w:pPr>
        <w:spacing w:after="120" w:line="360" w:lineRule="auto"/>
        <w:ind w:firstLine="420" w:firstLineChars="200"/>
        <w:outlineLvl w:val="0"/>
        <w:rPr>
          <w:rFonts w:hint="eastAsia" w:ascii="宋体" w:hAnsi="宋体" w:eastAsia="宋体" w:cs="宋体"/>
          <w:color w:val="auto"/>
          <w:sz w:val="21"/>
          <w:szCs w:val="21"/>
        </w:rPr>
      </w:pPr>
      <w:bookmarkStart w:id="96" w:name="_Toc27941"/>
      <w:r>
        <w:rPr>
          <w:rFonts w:hint="eastAsia" w:ascii="宋体" w:hAnsi="宋体" w:eastAsia="宋体" w:cs="宋体"/>
          <w:color w:val="auto"/>
          <w:sz w:val="21"/>
          <w:szCs w:val="21"/>
        </w:rPr>
        <w:t>2.4 施工现场、施工条件和基础资料的提供</w:t>
      </w:r>
      <w:bookmarkEnd w:id="96"/>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2.4.1 提供施工现场</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关于发包人移交施工现场的期限要求：</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2.4.2 提供施工条件</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关于发包人应负责提供施工所需要的条件，包括：</w:t>
      </w:r>
      <w:r>
        <w:rPr>
          <w:rFonts w:hint="eastAsia" w:ascii="宋体" w:hAnsi="宋体" w:eastAsia="宋体" w:cs="宋体"/>
          <w:color w:val="auto"/>
          <w:sz w:val="21"/>
          <w:szCs w:val="21"/>
          <w:u w:val="single"/>
        </w:rPr>
        <w:t xml:space="preserve">        </w:t>
      </w:r>
    </w:p>
    <w:p>
      <w:pPr>
        <w:spacing w:after="120" w:line="360" w:lineRule="auto"/>
        <w:ind w:firstLine="420" w:firstLineChars="200"/>
        <w:outlineLvl w:val="0"/>
        <w:rPr>
          <w:rFonts w:hint="eastAsia" w:ascii="宋体" w:hAnsi="宋体" w:eastAsia="宋体" w:cs="宋体"/>
          <w:color w:val="auto"/>
          <w:sz w:val="21"/>
          <w:szCs w:val="21"/>
        </w:rPr>
      </w:pPr>
      <w:bookmarkStart w:id="97" w:name="_Toc19327"/>
      <w:r>
        <w:rPr>
          <w:rFonts w:hint="eastAsia" w:ascii="宋体" w:hAnsi="宋体" w:eastAsia="宋体" w:cs="宋体"/>
          <w:color w:val="auto"/>
          <w:sz w:val="21"/>
          <w:szCs w:val="21"/>
        </w:rPr>
        <w:t>2.5 资金来源证明及支付担保</w:t>
      </w:r>
      <w:bookmarkEnd w:id="97"/>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发包人提供资金来源证明的期限要求：</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发包人是否提供支付担保：</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发包人提供支付担保的形式：</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pStyle w:val="7"/>
        <w:spacing w:before="120" w:after="120" w:line="360" w:lineRule="auto"/>
        <w:rPr>
          <w:rFonts w:hint="eastAsia" w:ascii="宋体" w:hAnsi="宋体" w:eastAsia="宋体" w:cs="宋体"/>
          <w:b w:val="0"/>
          <w:color w:val="auto"/>
          <w:sz w:val="21"/>
          <w:szCs w:val="21"/>
        </w:rPr>
      </w:pPr>
      <w:bookmarkStart w:id="98" w:name="_Toc351203635"/>
      <w:r>
        <w:rPr>
          <w:rFonts w:hint="eastAsia" w:ascii="宋体" w:hAnsi="宋体" w:eastAsia="宋体" w:cs="宋体"/>
          <w:b w:val="0"/>
          <w:color w:val="auto"/>
          <w:sz w:val="21"/>
          <w:szCs w:val="21"/>
        </w:rPr>
        <w:t>3</w:t>
      </w:r>
      <w:bookmarkStart w:id="99" w:name="_Toc292559363"/>
      <w:bookmarkStart w:id="100" w:name="_Toc296891198"/>
      <w:bookmarkStart w:id="101" w:name="_Toc297120458"/>
      <w:bookmarkStart w:id="102" w:name="_Toc292559868"/>
      <w:bookmarkStart w:id="103" w:name="_Toc296890986"/>
      <w:bookmarkStart w:id="104" w:name="_Toc297048344"/>
      <w:bookmarkStart w:id="105" w:name="_Toc296944497"/>
      <w:bookmarkStart w:id="106" w:name="_Toc296503158"/>
      <w:bookmarkStart w:id="107" w:name="_Toc296346659"/>
      <w:bookmarkStart w:id="108" w:name="_Toc296347157"/>
      <w:r>
        <w:rPr>
          <w:rFonts w:hint="eastAsia" w:ascii="宋体" w:hAnsi="宋体" w:eastAsia="宋体" w:cs="宋体"/>
          <w:b w:val="0"/>
          <w:color w:val="auto"/>
          <w:sz w:val="21"/>
          <w:szCs w:val="21"/>
        </w:rPr>
        <w:t>. 承包人</w:t>
      </w:r>
      <w:bookmarkEnd w:id="98"/>
    </w:p>
    <w:bookmarkEnd w:id="99"/>
    <w:bookmarkEnd w:id="100"/>
    <w:bookmarkEnd w:id="101"/>
    <w:bookmarkEnd w:id="102"/>
    <w:bookmarkEnd w:id="103"/>
    <w:bookmarkEnd w:id="104"/>
    <w:bookmarkEnd w:id="105"/>
    <w:bookmarkEnd w:id="106"/>
    <w:bookmarkEnd w:id="107"/>
    <w:bookmarkEnd w:id="108"/>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3.1 承包人的一般义务</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（9）</w:t>
      </w:r>
      <w:r>
        <w:rPr>
          <w:rFonts w:hint="eastAsia" w:ascii="宋体" w:hAnsi="宋体" w:eastAsia="宋体" w:cs="宋体"/>
          <w:color w:val="auto"/>
          <w:sz w:val="21"/>
          <w:szCs w:val="21"/>
        </w:rPr>
        <w:t>承包人提交的竣工资料的内容：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承包人需要提交的竣工资料套数：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left="669" w:leftChars="304"/>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承包人提交的竣工资料的费用承担：</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left="669" w:leftChars="304"/>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承包人提交的竣工资料移交时间：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承包人提交的竣工资料形式要求：</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（10）承包人应履行的其他义务：</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3.2 项目经理</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 xml:space="preserve">3.2.1 </w:t>
      </w:r>
      <w:r>
        <w:rPr>
          <w:rFonts w:hint="eastAsia" w:ascii="宋体" w:hAnsi="宋体" w:eastAsia="宋体" w:cs="宋体"/>
          <w:color w:val="auto"/>
          <w:sz w:val="21"/>
          <w:szCs w:val="21"/>
        </w:rPr>
        <w:t>项目经理：</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姓    名：</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身份证号：</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建造师执业资格等级：</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建造师注册证书号：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建造师执业印章号：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安全生产考核合格证书号：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承包人对项目经理的授权范围如下：</w:t>
      </w:r>
      <w:r>
        <w:rPr>
          <w:rFonts w:hint="eastAsia" w:ascii="宋体" w:hAnsi="宋体" w:eastAsia="宋体" w:cs="宋体"/>
          <w:color w:val="auto"/>
          <w:sz w:val="21"/>
          <w:szCs w:val="21"/>
          <w:u w:val="single"/>
        </w:rPr>
        <w:t></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关于项目经理每月在施工现场的时间要求：</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承包人未提交劳动合同，以及没有为项目经理缴纳社会保险证明的违约责任：</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项目经理未经批准，擅自离开施工现场的违约责任：</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3.2.3 承包人擅自更换项目经理的违约责任：</w:t>
      </w:r>
      <w:r>
        <w:rPr>
          <w:rFonts w:hint="eastAsia" w:ascii="宋体" w:hAnsi="宋体" w:eastAsia="宋体" w:cs="宋体"/>
          <w:color w:val="auto"/>
          <w:sz w:val="21"/>
          <w:szCs w:val="21"/>
          <w:u w:val="single"/>
        </w:rPr>
        <w:t xml:space="preserve">              </w:t>
      </w:r>
    </w:p>
    <w:p>
      <w:pPr>
        <w:spacing w:line="360" w:lineRule="auto"/>
        <w:outlineLvl w:val="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bookmarkStart w:id="109" w:name="_Toc25218"/>
      <w:r>
        <w:rPr>
          <w:rFonts w:hint="eastAsia" w:ascii="宋体" w:hAnsi="宋体" w:eastAsia="宋体" w:cs="宋体"/>
          <w:color w:val="auto"/>
          <w:sz w:val="21"/>
          <w:szCs w:val="21"/>
        </w:rPr>
        <w:t>3.2.4 承包人无正当理由拒绝更换项目经理的违约责任：</w:t>
      </w:r>
      <w:r>
        <w:rPr>
          <w:rFonts w:hint="eastAsia" w:ascii="宋体" w:hAnsi="宋体" w:eastAsia="宋体" w:cs="宋体"/>
          <w:color w:val="auto"/>
          <w:sz w:val="21"/>
          <w:szCs w:val="21"/>
          <w:u w:val="single"/>
        </w:rPr>
        <w:t xml:space="preserve">  </w:t>
      </w:r>
      <w:bookmarkEnd w:id="109"/>
      <w:r>
        <w:rPr>
          <w:rFonts w:hint="eastAsia" w:ascii="宋体" w:hAnsi="宋体" w:eastAsia="宋体" w:cs="宋体"/>
          <w:color w:val="auto"/>
          <w:sz w:val="21"/>
          <w:szCs w:val="21"/>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 承包人人员</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3.3.1 承包人提交项目管理机构及施工现场管理人员安排报告的期限：</w:t>
      </w:r>
      <w:r>
        <w:rPr>
          <w:rFonts w:hint="eastAsia" w:ascii="宋体" w:hAnsi="宋体" w:eastAsia="宋体" w:cs="宋体"/>
          <w:color w:val="auto"/>
          <w:sz w:val="21"/>
          <w:szCs w:val="21"/>
          <w:u w:val="single"/>
        </w:rPr>
        <w:t xml:space="preserve">  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3.3.3 承包人无正当理由拒绝撤换主要施工管理人员的违约责任：</w:t>
      </w:r>
      <w:r>
        <w:rPr>
          <w:rFonts w:hint="eastAsia" w:ascii="宋体" w:hAnsi="宋体" w:eastAsia="宋体" w:cs="宋体"/>
          <w:color w:val="auto"/>
          <w:sz w:val="21"/>
          <w:szCs w:val="21"/>
          <w:u w:val="single"/>
        </w:rPr>
        <w:t xml:space="preserve">                          </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3.3.4 承包人主要施工管理人员离开施工现场的批准要求：   </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3.3.5承包人擅自更换主要施工管理人员的违约责任：</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承包人主要施工管理人员擅自离开施工现场的违约责任：</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w:t>
      </w:r>
      <w:bookmarkStart w:id="110" w:name="_Toc303539102"/>
      <w:bookmarkStart w:id="111" w:name="_Toc312677988"/>
      <w:bookmarkStart w:id="112" w:name="_Toc297216151"/>
      <w:bookmarkStart w:id="113" w:name="_Toc300934945"/>
      <w:bookmarkStart w:id="114" w:name="_Toc297123492"/>
      <w:bookmarkStart w:id="115" w:name="_Toc297120459"/>
      <w:bookmarkStart w:id="116" w:name="_Toc296890987"/>
      <w:bookmarkStart w:id="117" w:name="_Toc296346660"/>
      <w:bookmarkStart w:id="118" w:name="_Toc297048345"/>
      <w:bookmarkStart w:id="119" w:name="_Toc296944498"/>
      <w:bookmarkStart w:id="120" w:name="_Toc304295523"/>
      <w:bookmarkStart w:id="121" w:name="_Toc296503159"/>
      <w:bookmarkStart w:id="122" w:name="_Toc292559364"/>
      <w:bookmarkStart w:id="123" w:name="_Toc296891199"/>
      <w:bookmarkStart w:id="124" w:name="_Toc296347158"/>
      <w:bookmarkStart w:id="125" w:name="_Toc292559869"/>
      <w:r>
        <w:rPr>
          <w:rFonts w:hint="eastAsia" w:ascii="宋体" w:hAnsi="宋体" w:eastAsia="宋体" w:cs="宋体"/>
          <w:color w:val="auto"/>
          <w:sz w:val="21"/>
          <w:szCs w:val="21"/>
        </w:rPr>
        <w:t>.5 分包</w:t>
      </w: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w:t>
      </w:r>
      <w:bookmarkStart w:id="126" w:name="_Toc296890988"/>
      <w:bookmarkStart w:id="127" w:name="_Toc300934946"/>
      <w:bookmarkStart w:id="128" w:name="_Toc303539103"/>
      <w:bookmarkStart w:id="129" w:name="_Toc297216152"/>
      <w:bookmarkStart w:id="130" w:name="_Toc296944499"/>
      <w:bookmarkStart w:id="131" w:name="_Toc304295524"/>
      <w:bookmarkStart w:id="132" w:name="_Toc296503160"/>
      <w:bookmarkStart w:id="133" w:name="_Toc296346661"/>
      <w:bookmarkStart w:id="134" w:name="_Toc297120460"/>
      <w:bookmarkStart w:id="135" w:name="_Toc297123493"/>
      <w:bookmarkStart w:id="136" w:name="_Toc296347159"/>
      <w:bookmarkStart w:id="137" w:name="_Toc318581158"/>
      <w:bookmarkStart w:id="138" w:name="_Toc296891200"/>
      <w:bookmarkStart w:id="139" w:name="_Toc292559365"/>
      <w:bookmarkStart w:id="140" w:name="_Toc292559870"/>
      <w:bookmarkStart w:id="141" w:name="_Toc312677989"/>
      <w:bookmarkStart w:id="142" w:name="_Toc297048346"/>
      <w:r>
        <w:rPr>
          <w:rFonts w:hint="eastAsia" w:ascii="宋体" w:hAnsi="宋体" w:eastAsia="宋体" w:cs="宋体"/>
          <w:color w:val="auto"/>
          <w:sz w:val="21"/>
          <w:szCs w:val="21"/>
        </w:rPr>
        <w:t>.5.1 分包的一般约定</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禁止分包的工程包括：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主体结构、关键性工作的范围：</w:t>
      </w:r>
      <w:r>
        <w:rPr>
          <w:rFonts w:hint="eastAsia" w:ascii="宋体" w:hAnsi="宋体" w:eastAsia="宋体" w:cs="宋体"/>
          <w:color w:val="auto"/>
          <w:sz w:val="21"/>
          <w:szCs w:val="21"/>
          <w:u w:val="single"/>
        </w:rPr>
        <w:t xml:space="preserve">                      </w:t>
      </w:r>
    </w:p>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3</w:t>
      </w:r>
      <w:bookmarkStart w:id="143" w:name="_Toc318581159"/>
      <w:bookmarkStart w:id="144" w:name="_Toc312677990"/>
      <w:r>
        <w:rPr>
          <w:rFonts w:hint="eastAsia" w:ascii="宋体" w:hAnsi="宋体" w:eastAsia="宋体" w:cs="宋体"/>
          <w:color w:val="auto"/>
          <w:sz w:val="21"/>
          <w:szCs w:val="21"/>
        </w:rPr>
        <w:t>.5.2分包的确定</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允许分包的专业工程包括：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其他关于分包的约定：</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3.5.4 分包合同价款</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关于分包合同价款支付的约定：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143"/>
    <w:bookmarkEnd w:id="144"/>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3.6 工程照管与成品、半成品保护</w:t>
      </w:r>
    </w:p>
    <w:p>
      <w:pPr>
        <w:spacing w:before="120" w:after="120" w:line="360" w:lineRule="auto"/>
        <w:ind w:firstLine="420" w:firstLineChars="200"/>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承包人负责照管工程及工程相关的材料、工程设备的起始时间：</w:t>
      </w:r>
      <w:r>
        <w:rPr>
          <w:rFonts w:hint="eastAsia" w:ascii="宋体" w:hAnsi="宋体" w:eastAsia="宋体" w:cs="宋体"/>
          <w:color w:val="auto"/>
          <w:kern w:val="0"/>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3.7 履约担保</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承包人是否提供履约担保：</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承包人提供履约担保的形式、金额及期限的：</w:t>
      </w:r>
      <w:r>
        <w:rPr>
          <w:rFonts w:hint="eastAsia" w:ascii="宋体" w:hAnsi="宋体" w:eastAsia="宋体" w:cs="宋体"/>
          <w:color w:val="auto"/>
          <w:sz w:val="21"/>
          <w:szCs w:val="21"/>
          <w:u w:val="single"/>
        </w:rPr>
        <w:t xml:space="preserve">              </w:t>
      </w:r>
    </w:p>
    <w:p>
      <w:pPr>
        <w:pStyle w:val="7"/>
        <w:spacing w:before="120" w:after="120" w:line="360" w:lineRule="auto"/>
        <w:rPr>
          <w:rFonts w:hint="eastAsia" w:ascii="宋体" w:hAnsi="宋体" w:eastAsia="宋体" w:cs="宋体"/>
          <w:b w:val="0"/>
          <w:color w:val="auto"/>
          <w:sz w:val="21"/>
          <w:szCs w:val="21"/>
        </w:rPr>
      </w:pPr>
      <w:bookmarkStart w:id="145" w:name="_Toc351203636"/>
      <w:r>
        <w:rPr>
          <w:rFonts w:hint="eastAsia" w:ascii="宋体" w:hAnsi="宋体" w:eastAsia="宋体" w:cs="宋体"/>
          <w:b w:val="0"/>
          <w:color w:val="auto"/>
          <w:sz w:val="21"/>
          <w:szCs w:val="21"/>
        </w:rPr>
        <w:t>4</w:t>
      </w:r>
      <w:bookmarkStart w:id="146" w:name="_Toc267251413"/>
      <w:bookmarkStart w:id="147" w:name="_Toc296346663"/>
      <w:bookmarkStart w:id="148" w:name="_Toc296891202"/>
      <w:bookmarkStart w:id="149" w:name="_Toc296944501"/>
      <w:bookmarkStart w:id="150" w:name="_Toc296347161"/>
      <w:bookmarkStart w:id="151" w:name="_Toc292559871"/>
      <w:bookmarkStart w:id="152" w:name="_Toc297048348"/>
      <w:bookmarkStart w:id="153" w:name="_Toc296503162"/>
      <w:bookmarkStart w:id="154" w:name="_Toc297120462"/>
      <w:bookmarkStart w:id="155" w:name="_Toc292559366"/>
      <w:bookmarkStart w:id="156" w:name="_Toc296890990"/>
      <w:r>
        <w:rPr>
          <w:rFonts w:hint="eastAsia" w:ascii="宋体" w:hAnsi="宋体" w:eastAsia="宋体" w:cs="宋体"/>
          <w:b w:val="0"/>
          <w:color w:val="auto"/>
          <w:sz w:val="21"/>
          <w:szCs w:val="21"/>
        </w:rPr>
        <w:t>. 监</w:t>
      </w:r>
      <w:bookmarkEnd w:id="146"/>
      <w:bookmarkEnd w:id="147"/>
      <w:bookmarkEnd w:id="148"/>
      <w:bookmarkEnd w:id="149"/>
      <w:bookmarkEnd w:id="150"/>
      <w:bookmarkEnd w:id="151"/>
      <w:bookmarkEnd w:id="152"/>
      <w:bookmarkEnd w:id="153"/>
      <w:bookmarkEnd w:id="154"/>
      <w:bookmarkEnd w:id="155"/>
      <w:bookmarkEnd w:id="156"/>
      <w:r>
        <w:rPr>
          <w:rFonts w:hint="eastAsia" w:ascii="宋体" w:hAnsi="宋体" w:eastAsia="宋体" w:cs="宋体"/>
          <w:b w:val="0"/>
          <w:color w:val="auto"/>
          <w:sz w:val="21"/>
          <w:szCs w:val="21"/>
        </w:rPr>
        <w:t>理人</w:t>
      </w:r>
      <w:bookmarkEnd w:id="145"/>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4.1监理人的一般规定</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关于监理人的监理内容：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关于监理人的监理权限：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关于监理人在施工现场的办公场所、生活场所的提供和费用承担的约定：</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4.2 监理人员</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总监理工程师：</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姓    名：</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职    务：</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监理工程师执业资格证书号：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关于监理人的其他约定：</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4.4 商定或确定</w:t>
      </w:r>
    </w:p>
    <w:p>
      <w:pPr>
        <w:spacing w:line="360" w:lineRule="auto"/>
        <w:ind w:firstLine="420" w:firstLineChars="200"/>
        <w:rPr>
          <w:rFonts w:hint="eastAsia" w:ascii="宋体" w:hAnsi="宋体" w:eastAsia="宋体" w:cs="宋体"/>
          <w:color w:val="auto"/>
          <w:sz w:val="21"/>
          <w:szCs w:val="21"/>
        </w:rPr>
      </w:pPr>
      <w:bookmarkStart w:id="157" w:name="_Toc267251418"/>
      <w:r>
        <w:rPr>
          <w:rFonts w:hint="eastAsia" w:ascii="宋体" w:hAnsi="宋体" w:eastAsia="宋体" w:cs="宋体"/>
          <w:color w:val="auto"/>
          <w:sz w:val="21"/>
          <w:szCs w:val="21"/>
        </w:rPr>
        <w:t>在发包人和承包人不能通过协商达成一致意见时，发包人授权监理人对以下事项进行确定：</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pStyle w:val="7"/>
        <w:spacing w:before="120" w:after="120" w:line="360" w:lineRule="auto"/>
        <w:rPr>
          <w:rFonts w:hint="eastAsia" w:ascii="宋体" w:hAnsi="宋体" w:eastAsia="宋体" w:cs="宋体"/>
          <w:b w:val="0"/>
          <w:color w:val="auto"/>
          <w:sz w:val="21"/>
          <w:szCs w:val="21"/>
        </w:rPr>
      </w:pPr>
      <w:bookmarkStart w:id="158" w:name="_Toc351203637"/>
      <w:r>
        <w:rPr>
          <w:rFonts w:hint="eastAsia" w:ascii="宋体" w:hAnsi="宋体" w:eastAsia="宋体" w:cs="宋体"/>
          <w:b w:val="0"/>
          <w:color w:val="auto"/>
          <w:sz w:val="21"/>
          <w:szCs w:val="21"/>
        </w:rPr>
        <w:t>5</w:t>
      </w:r>
      <w:bookmarkEnd w:id="157"/>
      <w:bookmarkStart w:id="159" w:name="_Toc297048349"/>
      <w:bookmarkStart w:id="160" w:name="_Toc296503163"/>
      <w:bookmarkStart w:id="161" w:name="_Toc292559872"/>
      <w:bookmarkStart w:id="162" w:name="_Toc296347162"/>
      <w:bookmarkStart w:id="163" w:name="_Toc296890991"/>
      <w:bookmarkStart w:id="164" w:name="_Toc296944502"/>
      <w:bookmarkStart w:id="165" w:name="_Toc297120463"/>
      <w:bookmarkStart w:id="166" w:name="_Toc292559367"/>
      <w:bookmarkStart w:id="167" w:name="_Toc296346664"/>
      <w:bookmarkStart w:id="168" w:name="_Toc296891203"/>
      <w:r>
        <w:rPr>
          <w:rFonts w:hint="eastAsia" w:ascii="宋体" w:hAnsi="宋体" w:eastAsia="宋体" w:cs="宋体"/>
          <w:b w:val="0"/>
          <w:color w:val="auto"/>
          <w:sz w:val="21"/>
          <w:szCs w:val="21"/>
        </w:rPr>
        <w:t>. 工程质量</w:t>
      </w:r>
      <w:bookmarkEnd w:id="158"/>
    </w:p>
    <w:p>
      <w:pPr>
        <w:spacing w:after="120" w:line="360" w:lineRule="auto"/>
        <w:ind w:firstLine="420" w:firstLineChars="200"/>
        <w:outlineLvl w:val="0"/>
        <w:rPr>
          <w:rFonts w:hint="eastAsia" w:ascii="宋体" w:hAnsi="宋体" w:eastAsia="宋体" w:cs="宋体"/>
          <w:color w:val="auto"/>
          <w:sz w:val="21"/>
          <w:szCs w:val="21"/>
        </w:rPr>
      </w:pPr>
      <w:bookmarkStart w:id="169" w:name="_Toc30323"/>
      <w:r>
        <w:rPr>
          <w:rFonts w:hint="eastAsia" w:ascii="宋体" w:hAnsi="宋体" w:eastAsia="宋体" w:cs="宋体"/>
          <w:color w:val="auto"/>
          <w:sz w:val="21"/>
          <w:szCs w:val="21"/>
        </w:rPr>
        <w:t>5.1 质量要求</w:t>
      </w:r>
      <w:bookmarkEnd w:id="169"/>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5</w:t>
      </w:r>
      <w:bookmarkStart w:id="170" w:name="_Toc297123496"/>
      <w:bookmarkStart w:id="171" w:name="_Toc300934949"/>
      <w:bookmarkStart w:id="172" w:name="_Toc304295527"/>
      <w:bookmarkStart w:id="173" w:name="_Toc303539106"/>
      <w:bookmarkStart w:id="174" w:name="_Toc318581164"/>
      <w:bookmarkStart w:id="175" w:name="_Toc297216155"/>
      <w:bookmarkStart w:id="176" w:name="_Toc312677997"/>
      <w:r>
        <w:rPr>
          <w:rFonts w:hint="eastAsia" w:ascii="宋体" w:hAnsi="宋体" w:eastAsia="宋体" w:cs="宋体"/>
          <w:color w:val="auto"/>
          <w:sz w:val="21"/>
          <w:szCs w:val="21"/>
        </w:rPr>
        <w:t>.1.1 特殊质量标准和要求：</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关于工程奖项的约定：</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177" w:name="_Toc8738"/>
      <w:r>
        <w:rPr>
          <w:rFonts w:hint="eastAsia" w:ascii="宋体" w:hAnsi="宋体" w:eastAsia="宋体" w:cs="宋体"/>
          <w:color w:val="auto"/>
          <w:sz w:val="21"/>
          <w:szCs w:val="21"/>
        </w:rPr>
        <w:t>5.3 隐蔽工程检查</w:t>
      </w:r>
      <w:bookmarkEnd w:id="177"/>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5.3.2承包人提前通知监理人隐蔽工程检查的期限的约定：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监理人不能按时进行检查时，应提前</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小时提交书面延期要求。</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关于延期最长不得超过：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w:t>
      </w:r>
    </w:p>
    <w:p>
      <w:pPr>
        <w:pStyle w:val="7"/>
        <w:spacing w:before="120" w:after="120" w:line="360" w:lineRule="auto"/>
        <w:rPr>
          <w:rFonts w:hint="eastAsia" w:ascii="宋体" w:hAnsi="宋体" w:eastAsia="宋体" w:cs="宋体"/>
          <w:b w:val="0"/>
          <w:color w:val="auto"/>
          <w:sz w:val="21"/>
          <w:szCs w:val="21"/>
        </w:rPr>
      </w:pPr>
      <w:bookmarkStart w:id="178" w:name="_Toc351203638"/>
      <w:r>
        <w:rPr>
          <w:rFonts w:hint="eastAsia" w:ascii="宋体" w:hAnsi="宋体" w:eastAsia="宋体" w:cs="宋体"/>
          <w:b w:val="0"/>
          <w:color w:val="auto"/>
          <w:sz w:val="21"/>
          <w:szCs w:val="21"/>
        </w:rPr>
        <w:t>6. 安全文明施工与环境保护</w:t>
      </w:r>
      <w:bookmarkEnd w:id="178"/>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6.1安全文明施工</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6.1.1 项目安全生产的达标目标及相应事项的约定：</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6.1.4 关于治安保卫的特别约定：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关于编制施工场地治安管理计划的约定：</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6.1.5 文明施工</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合同当事人对文明施工的要求：</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6.1.6 关于安全文明施工费支付比例和支付期限的约定：</w:t>
      </w:r>
      <w:r>
        <w:rPr>
          <w:rFonts w:hint="eastAsia" w:ascii="宋体" w:hAnsi="宋体" w:eastAsia="宋体" w:cs="宋体"/>
          <w:color w:val="auto"/>
          <w:sz w:val="21"/>
          <w:szCs w:val="21"/>
          <w:u w:val="single"/>
        </w:rPr>
        <w:t xml:space="preserve">     </w:t>
      </w:r>
      <w:bookmarkEnd w:id="170"/>
      <w:bookmarkEnd w:id="171"/>
      <w:bookmarkEnd w:id="172"/>
      <w:bookmarkEnd w:id="173"/>
      <w:bookmarkEnd w:id="174"/>
      <w:bookmarkEnd w:id="175"/>
      <w:bookmarkEnd w:id="176"/>
      <w:bookmarkStart w:id="179" w:name="_Toc351203639"/>
    </w:p>
    <w:p>
      <w:pPr>
        <w:spacing w:line="360" w:lineRule="auto"/>
        <w:jc w:val="left"/>
        <w:rPr>
          <w:rFonts w:hint="eastAsia" w:ascii="宋体" w:hAnsi="宋体" w:eastAsia="宋体" w:cs="宋体"/>
          <w:b w:val="0"/>
          <w:color w:val="auto"/>
          <w:sz w:val="21"/>
          <w:szCs w:val="21"/>
        </w:rPr>
      </w:pPr>
      <w:r>
        <w:rPr>
          <w:rFonts w:hint="eastAsia" w:ascii="宋体" w:hAnsi="宋体" w:eastAsia="宋体" w:cs="宋体"/>
          <w:b w:val="0"/>
          <w:color w:val="auto"/>
          <w:sz w:val="21"/>
          <w:szCs w:val="21"/>
          <w:lang w:eastAsia="zh-CN"/>
        </w:rPr>
        <w:t>承包人须在投标文件中做出安全施工及文明施工保障措施等承诺，否则按无效投标处理</w:t>
      </w:r>
      <w:r>
        <w:rPr>
          <w:rFonts w:hint="eastAsia" w:ascii="宋体" w:hAnsi="宋体" w:eastAsia="宋体" w:cs="宋体"/>
          <w:b w:val="0"/>
          <w:color w:val="auto"/>
          <w:sz w:val="21"/>
          <w:szCs w:val="21"/>
        </w:rPr>
        <w:t>。</w:t>
      </w:r>
    </w:p>
    <w:p>
      <w:pPr>
        <w:pStyle w:val="7"/>
        <w:spacing w:before="120" w:after="120" w:line="360" w:lineRule="auto"/>
        <w:rPr>
          <w:rFonts w:hint="eastAsia" w:ascii="宋体" w:hAnsi="宋体" w:eastAsia="宋体" w:cs="宋体"/>
          <w:b w:val="0"/>
          <w:color w:val="auto"/>
          <w:sz w:val="21"/>
          <w:szCs w:val="21"/>
        </w:rPr>
      </w:pPr>
      <w:r>
        <w:rPr>
          <w:rFonts w:hint="eastAsia" w:ascii="宋体" w:hAnsi="宋体" w:eastAsia="宋体" w:cs="宋体"/>
          <w:b w:val="0"/>
          <w:color w:val="auto"/>
          <w:sz w:val="21"/>
          <w:szCs w:val="21"/>
        </w:rPr>
        <w:t>7. 工期和进度</w:t>
      </w:r>
      <w:bookmarkEnd w:id="179"/>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7.1 施工组织设计</w:t>
      </w:r>
    </w:p>
    <w:p>
      <w:pPr>
        <w:autoSpaceDE w:val="0"/>
        <w:autoSpaceDN w:val="0"/>
        <w:adjustRightInd w:val="0"/>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7.1.1 合</w:t>
      </w:r>
      <w:r>
        <w:rPr>
          <w:rFonts w:hint="eastAsia" w:ascii="宋体" w:hAnsi="宋体" w:eastAsia="宋体" w:cs="宋体"/>
          <w:color w:val="auto"/>
          <w:kern w:val="0"/>
          <w:sz w:val="21"/>
          <w:szCs w:val="21"/>
        </w:rPr>
        <w:t>同当事人约定的施工组织设计应包括的其他内容：</w:t>
      </w:r>
      <w:r>
        <w:rPr>
          <w:rFonts w:hint="eastAsia" w:ascii="宋体" w:hAnsi="宋体" w:eastAsia="宋体" w:cs="宋体"/>
          <w:color w:val="auto"/>
          <w:sz w:val="21"/>
          <w:szCs w:val="21"/>
          <w:u w:val="single"/>
        </w:rPr>
        <w:t xml:space="preserve">   </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 xml:space="preserve">7.1.2 </w:t>
      </w:r>
      <w:r>
        <w:rPr>
          <w:rFonts w:hint="eastAsia" w:ascii="宋体" w:hAnsi="宋体" w:eastAsia="宋体" w:cs="宋体"/>
          <w:color w:val="auto"/>
          <w:kern w:val="0"/>
          <w:sz w:val="21"/>
          <w:szCs w:val="21"/>
        </w:rPr>
        <w:t>施工组织设计的提交和修改</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承包人提交详细施工组织设计的期限的约定：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发包人和监理人在收到详细的施工组织设计后确认或提出修改意见的期限：</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180" w:name="_Toc297123514"/>
      <w:bookmarkStart w:id="181" w:name="_Toc312677479"/>
      <w:bookmarkStart w:id="182" w:name="_Toc297216173"/>
      <w:bookmarkStart w:id="183" w:name="_Toc300934966"/>
      <w:bookmarkStart w:id="184" w:name="_Toc304295541"/>
      <w:bookmarkStart w:id="185" w:name="_Toc312678005"/>
      <w:bookmarkStart w:id="186" w:name="_Toc303539123"/>
      <w:r>
        <w:rPr>
          <w:rFonts w:hint="eastAsia" w:ascii="宋体" w:hAnsi="宋体" w:eastAsia="宋体" w:cs="宋体"/>
          <w:color w:val="auto"/>
          <w:sz w:val="21"/>
          <w:szCs w:val="21"/>
        </w:rPr>
        <w:t>.2 施工进度计划</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7.2.2 施工进度计划的修订</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发包人和监理人在收到修订的施工进度计划后确认或提出修改意见的期限：</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7.3 开工</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7.3.1 开工准备</w:t>
      </w:r>
    </w:p>
    <w:p>
      <w:pPr>
        <w:spacing w:line="360" w:lineRule="auto"/>
        <w:ind w:firstLine="645"/>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关于承包人提交</w:t>
      </w:r>
      <w:r>
        <w:rPr>
          <w:rFonts w:hint="eastAsia" w:ascii="宋体" w:hAnsi="宋体" w:eastAsia="宋体" w:cs="宋体"/>
          <w:color w:val="auto"/>
          <w:kern w:val="0"/>
          <w:sz w:val="21"/>
          <w:szCs w:val="21"/>
        </w:rPr>
        <w:t>工程开工报审表的期限：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645"/>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关于发包人应完成的其他开工准备工作及期限：</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关于承包人应完成的其他开工准备工作及期限：</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7.3.2开工通知</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因发包人原因造成监理人未能在计划开工日期之日起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天内发出开工通知的，承包人有权提出价格调整要求，或者解除合同。</w:t>
      </w:r>
    </w:p>
    <w:bookmarkEnd w:id="180"/>
    <w:bookmarkEnd w:id="181"/>
    <w:bookmarkEnd w:id="182"/>
    <w:bookmarkEnd w:id="183"/>
    <w:bookmarkEnd w:id="184"/>
    <w:bookmarkEnd w:id="185"/>
    <w:bookmarkEnd w:id="186"/>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7.4 测量放线</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7.4.1发包人通过监理人向承包人提供测量基准点、基准线和水准点及其书面资料的期限：</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187" w:name="_Toc312677484"/>
      <w:bookmarkStart w:id="188" w:name="_Toc297123516"/>
      <w:bookmarkStart w:id="189" w:name="_Toc304295546"/>
      <w:bookmarkStart w:id="190" w:name="_Toc303539125"/>
      <w:bookmarkStart w:id="191" w:name="_Toc300934968"/>
      <w:bookmarkStart w:id="192" w:name="_Toc312678010"/>
      <w:bookmarkStart w:id="193" w:name="_Toc297216175"/>
      <w:r>
        <w:rPr>
          <w:rFonts w:hint="eastAsia" w:ascii="宋体" w:hAnsi="宋体" w:eastAsia="宋体" w:cs="宋体"/>
          <w:color w:val="auto"/>
          <w:sz w:val="21"/>
          <w:szCs w:val="21"/>
        </w:rPr>
        <w:t>.5 工期延误</w:t>
      </w:r>
    </w:p>
    <w:bookmarkEnd w:id="187"/>
    <w:bookmarkEnd w:id="188"/>
    <w:bookmarkEnd w:id="189"/>
    <w:bookmarkEnd w:id="190"/>
    <w:bookmarkEnd w:id="191"/>
    <w:bookmarkEnd w:id="192"/>
    <w:bookmarkEnd w:id="193"/>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7.5.1 因发包人原因导致工期延误</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（7）因发包人原因导致工期延误的其他情形：</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194" w:name="_Toc312677486"/>
      <w:bookmarkStart w:id="195" w:name="_Toc318581169"/>
      <w:bookmarkStart w:id="196" w:name="_Toc312678012"/>
      <w:bookmarkStart w:id="197" w:name="_Toc304295548"/>
      <w:bookmarkStart w:id="198" w:name="_Toc303539127"/>
      <w:bookmarkStart w:id="199" w:name="_Toc297123518"/>
      <w:bookmarkStart w:id="200" w:name="_Toc297216177"/>
      <w:bookmarkStart w:id="201" w:name="_Toc300934970"/>
      <w:r>
        <w:rPr>
          <w:rFonts w:hint="eastAsia" w:ascii="宋体" w:hAnsi="宋体" w:eastAsia="宋体" w:cs="宋体"/>
          <w:color w:val="auto"/>
          <w:sz w:val="21"/>
          <w:szCs w:val="21"/>
        </w:rPr>
        <w:t>.5.2 因承包人原因导致工期延误</w:t>
      </w:r>
    </w:p>
    <w:bookmarkEnd w:id="194"/>
    <w:bookmarkEnd w:id="195"/>
    <w:bookmarkEnd w:id="196"/>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因</w:t>
      </w:r>
      <w:bookmarkStart w:id="202" w:name="_Toc312678013"/>
      <w:bookmarkStart w:id="203" w:name="_Toc312677487"/>
      <w:bookmarkStart w:id="204" w:name="_Toc318581170"/>
      <w:r>
        <w:rPr>
          <w:rFonts w:hint="eastAsia" w:ascii="宋体" w:hAnsi="宋体" w:eastAsia="宋体" w:cs="宋体"/>
          <w:color w:val="auto"/>
          <w:sz w:val="21"/>
          <w:szCs w:val="21"/>
        </w:rPr>
        <w:t>承包人原因造成工期延误，逾期竣工违约金的计算方法为：</w:t>
      </w:r>
      <w:r>
        <w:rPr>
          <w:rFonts w:hint="eastAsia" w:ascii="宋体" w:hAnsi="宋体" w:eastAsia="宋体" w:cs="宋体"/>
          <w:color w:val="auto"/>
          <w:sz w:val="21"/>
          <w:szCs w:val="21"/>
          <w:u w:val="single"/>
        </w:rPr>
        <w:t xml:space="preserve"> 每延误1日的误期赔偿金额为人民币：</w:t>
      </w:r>
      <w:r>
        <w:rPr>
          <w:rFonts w:hint="eastAsia" w:ascii="宋体" w:hAnsi="宋体" w:eastAsia="宋体" w:cs="宋体"/>
          <w:color w:val="auto"/>
          <w:sz w:val="21"/>
          <w:szCs w:val="21"/>
          <w:u w:val="single"/>
          <w:lang w:eastAsia="zh-CN"/>
        </w:rPr>
        <w:t>叁万元</w:t>
      </w:r>
      <w:r>
        <w:rPr>
          <w:rFonts w:hint="eastAsia" w:ascii="宋体" w:hAnsi="宋体" w:eastAsia="宋体" w:cs="宋体"/>
          <w:color w:val="auto"/>
          <w:sz w:val="21"/>
          <w:szCs w:val="21"/>
          <w:u w:val="single"/>
        </w:rPr>
        <w:t xml:space="preserve"> 、累计最高赔偿金额为合同协议书的合同价格的</w:t>
      </w:r>
      <w:r>
        <w:rPr>
          <w:rFonts w:hint="eastAsia" w:ascii="宋体" w:hAnsi="宋体" w:eastAsia="宋体" w:cs="宋体"/>
          <w:color w:val="auto"/>
          <w:sz w:val="21"/>
          <w:szCs w:val="21"/>
          <w:u w:val="single"/>
          <w:lang w:val="en-US" w:eastAsia="zh-CN"/>
        </w:rPr>
        <w:t>5</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，除承担罚款外，仍需要承担延误工期造成的损失</w:t>
      </w:r>
      <w:bookmarkEnd w:id="197"/>
      <w:bookmarkEnd w:id="198"/>
      <w:bookmarkEnd w:id="199"/>
      <w:bookmarkEnd w:id="200"/>
      <w:bookmarkEnd w:id="201"/>
      <w:bookmarkEnd w:id="202"/>
      <w:bookmarkEnd w:id="203"/>
      <w:r>
        <w:rPr>
          <w:rFonts w:hint="eastAsia" w:ascii="宋体" w:hAnsi="宋体" w:eastAsia="宋体" w:cs="宋体"/>
          <w:color w:val="auto"/>
          <w:sz w:val="21"/>
          <w:szCs w:val="21"/>
          <w:u w:val="single"/>
          <w:lang w:eastAsia="zh-CN"/>
        </w:rPr>
        <w:t>。</w:t>
      </w:r>
    </w:p>
    <w:bookmarkEnd w:id="204"/>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因承包人原因造成工期延误，逾</w:t>
      </w:r>
      <w:bookmarkStart w:id="205" w:name="_Toc318581171"/>
      <w:bookmarkStart w:id="206" w:name="_Toc312678014"/>
      <w:r>
        <w:rPr>
          <w:rFonts w:hint="eastAsia" w:ascii="宋体" w:hAnsi="宋体" w:eastAsia="宋体" w:cs="宋体"/>
          <w:color w:val="auto"/>
          <w:sz w:val="21"/>
          <w:szCs w:val="21"/>
        </w:rPr>
        <w:t>期竣工违约金的上限：</w:t>
      </w:r>
      <w:r>
        <w:rPr>
          <w:rFonts w:hint="eastAsia" w:ascii="宋体" w:hAnsi="宋体" w:eastAsia="宋体" w:cs="宋体"/>
          <w:color w:val="auto"/>
          <w:sz w:val="21"/>
          <w:szCs w:val="21"/>
          <w:u w:val="single"/>
        </w:rPr>
        <w:t xml:space="preserve">       </w:t>
      </w:r>
    </w:p>
    <w:bookmarkEnd w:id="205"/>
    <w:bookmarkEnd w:id="206"/>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207" w:name="_Toc312678015"/>
      <w:bookmarkStart w:id="208" w:name="_Toc303539128"/>
      <w:bookmarkStart w:id="209" w:name="_Toc304295549"/>
      <w:bookmarkStart w:id="210" w:name="_Toc297123519"/>
      <w:bookmarkStart w:id="211" w:name="_Toc297216178"/>
      <w:bookmarkStart w:id="212" w:name="_Toc300934971"/>
      <w:r>
        <w:rPr>
          <w:rFonts w:hint="eastAsia" w:ascii="宋体" w:hAnsi="宋体" w:eastAsia="宋体" w:cs="宋体"/>
          <w:color w:val="auto"/>
          <w:sz w:val="21"/>
          <w:szCs w:val="21"/>
        </w:rPr>
        <w:t>.6 不</w:t>
      </w:r>
      <w:bookmarkEnd w:id="207"/>
      <w:bookmarkEnd w:id="208"/>
      <w:bookmarkEnd w:id="209"/>
      <w:bookmarkEnd w:id="210"/>
      <w:bookmarkEnd w:id="211"/>
      <w:bookmarkEnd w:id="212"/>
      <w:r>
        <w:rPr>
          <w:rFonts w:hint="eastAsia" w:ascii="宋体" w:hAnsi="宋体" w:eastAsia="宋体" w:cs="宋体"/>
          <w:color w:val="auto"/>
          <w:sz w:val="21"/>
          <w:szCs w:val="21"/>
        </w:rPr>
        <w:t>利物质条件</w:t>
      </w:r>
    </w:p>
    <w:p>
      <w:pPr>
        <w:spacing w:line="360" w:lineRule="auto"/>
        <w:jc w:val="left"/>
        <w:rPr>
          <w:rFonts w:hint="eastAsia" w:ascii="宋体" w:hAnsi="宋体" w:eastAsia="宋体" w:cs="宋体"/>
          <w:color w:val="auto"/>
          <w:sz w:val="21"/>
          <w:szCs w:val="21"/>
        </w:rPr>
      </w:pPr>
      <w:bookmarkStart w:id="213" w:name="_Toc303539129"/>
      <w:bookmarkStart w:id="214" w:name="_Toc297216179"/>
      <w:bookmarkStart w:id="215" w:name="_Toc300934972"/>
      <w:bookmarkStart w:id="216" w:name="_Toc297123520"/>
      <w:bookmarkStart w:id="217" w:name="_Toc304295550"/>
      <w:bookmarkStart w:id="218" w:name="_Toc312678016"/>
      <w:bookmarkStart w:id="219" w:name="_Toc318581172"/>
      <w:r>
        <w:rPr>
          <w:rFonts w:hint="eastAsia" w:ascii="宋体" w:hAnsi="宋体" w:eastAsia="宋体" w:cs="宋体"/>
          <w:color w:val="auto"/>
          <w:sz w:val="21"/>
          <w:szCs w:val="21"/>
        </w:rPr>
        <w:t>不利物质条件的其他情形和有关约定：</w:t>
      </w:r>
      <w:r>
        <w:rPr>
          <w:rFonts w:hint="eastAsia" w:ascii="宋体" w:hAnsi="宋体" w:eastAsia="宋体" w:cs="宋体"/>
          <w:color w:val="auto"/>
          <w:sz w:val="21"/>
          <w:szCs w:val="21"/>
          <w:u w:val="single"/>
        </w:rPr>
        <w:t xml:space="preserve">                    </w:t>
      </w:r>
    </w:p>
    <w:bookmarkEnd w:id="213"/>
    <w:bookmarkEnd w:id="214"/>
    <w:bookmarkEnd w:id="215"/>
    <w:bookmarkEnd w:id="216"/>
    <w:bookmarkEnd w:id="217"/>
    <w:bookmarkEnd w:id="218"/>
    <w:bookmarkEnd w:id="219"/>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220" w:name="_Toc297123521"/>
      <w:bookmarkStart w:id="221" w:name="_Toc304295551"/>
      <w:bookmarkStart w:id="222" w:name="_Toc303539130"/>
      <w:bookmarkStart w:id="223" w:name="_Toc297216180"/>
      <w:bookmarkStart w:id="224" w:name="_Toc312678017"/>
      <w:bookmarkStart w:id="225" w:name="_Toc300934973"/>
      <w:r>
        <w:rPr>
          <w:rFonts w:hint="eastAsia" w:ascii="宋体" w:hAnsi="宋体" w:eastAsia="宋体" w:cs="宋体"/>
          <w:color w:val="auto"/>
          <w:sz w:val="21"/>
          <w:szCs w:val="21"/>
        </w:rPr>
        <w:t>.7异常恶劣的气候条件</w:t>
      </w:r>
    </w:p>
    <w:bookmarkEnd w:id="220"/>
    <w:bookmarkEnd w:id="221"/>
    <w:bookmarkEnd w:id="222"/>
    <w:bookmarkEnd w:id="223"/>
    <w:bookmarkEnd w:id="224"/>
    <w:bookmarkEnd w:id="225"/>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发包人和承包人同意以下情形视为异常恶劣的气候条件：</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226" w:name="_Toc20799"/>
      <w:r>
        <w:rPr>
          <w:rFonts w:hint="eastAsia" w:ascii="宋体" w:hAnsi="宋体" w:eastAsia="宋体" w:cs="宋体"/>
          <w:color w:val="auto"/>
          <w:sz w:val="21"/>
          <w:szCs w:val="21"/>
        </w:rPr>
        <w:t>7.9 提前竣工的奖励</w:t>
      </w:r>
      <w:bookmarkEnd w:id="226"/>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7.9.2提前竣工的奖励：</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pStyle w:val="7"/>
        <w:spacing w:before="120" w:after="120" w:line="360" w:lineRule="auto"/>
        <w:rPr>
          <w:rFonts w:hint="eastAsia" w:ascii="宋体" w:hAnsi="宋体" w:eastAsia="宋体" w:cs="宋体"/>
          <w:b w:val="0"/>
          <w:color w:val="auto"/>
          <w:sz w:val="21"/>
          <w:szCs w:val="21"/>
        </w:rPr>
      </w:pPr>
      <w:bookmarkStart w:id="227" w:name="_Toc351203640"/>
      <w:r>
        <w:rPr>
          <w:rFonts w:hint="eastAsia" w:ascii="宋体" w:hAnsi="宋体" w:eastAsia="宋体" w:cs="宋体"/>
          <w:b w:val="0"/>
          <w:color w:val="auto"/>
          <w:sz w:val="21"/>
          <w:szCs w:val="21"/>
        </w:rPr>
        <w:t>8. 材料与设备</w:t>
      </w:r>
      <w:bookmarkEnd w:id="227"/>
    </w:p>
    <w:bookmarkEnd w:id="159"/>
    <w:bookmarkEnd w:id="160"/>
    <w:bookmarkEnd w:id="161"/>
    <w:bookmarkEnd w:id="162"/>
    <w:bookmarkEnd w:id="163"/>
    <w:bookmarkEnd w:id="164"/>
    <w:bookmarkEnd w:id="165"/>
    <w:bookmarkEnd w:id="166"/>
    <w:bookmarkEnd w:id="167"/>
    <w:bookmarkEnd w:id="168"/>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w:t>
      </w:r>
      <w:bookmarkStart w:id="228" w:name="_Toc312678019"/>
      <w:bookmarkStart w:id="229" w:name="_Toc297120467"/>
      <w:bookmarkStart w:id="230" w:name="_Toc297048353"/>
      <w:bookmarkStart w:id="231" w:name="_Toc296347166"/>
      <w:bookmarkStart w:id="232" w:name="_Toc297123527"/>
      <w:bookmarkStart w:id="233" w:name="_Toc304295556"/>
      <w:bookmarkStart w:id="234" w:name="_Toc292559372"/>
      <w:bookmarkStart w:id="235" w:name="_Toc296346668"/>
      <w:bookmarkStart w:id="236" w:name="_Toc312677493"/>
      <w:bookmarkStart w:id="237" w:name="_Toc300934979"/>
      <w:bookmarkStart w:id="238" w:name="_Toc297216186"/>
      <w:bookmarkStart w:id="239" w:name="_Toc296503167"/>
      <w:bookmarkStart w:id="240" w:name="_Toc292559877"/>
      <w:bookmarkStart w:id="241" w:name="_Toc280868654"/>
      <w:bookmarkStart w:id="242" w:name="_Toc296890995"/>
      <w:bookmarkStart w:id="243" w:name="_Toc296944506"/>
      <w:bookmarkStart w:id="244" w:name="_Toc303539136"/>
      <w:bookmarkStart w:id="245" w:name="_Toc296891207"/>
      <w:bookmarkStart w:id="246" w:name="_Toc267251424"/>
      <w:bookmarkStart w:id="247" w:name="_Toc280868656"/>
      <w:bookmarkStart w:id="248" w:name="_Toc280868655"/>
      <w:r>
        <w:rPr>
          <w:rFonts w:hint="eastAsia" w:ascii="宋体" w:hAnsi="宋体" w:eastAsia="宋体" w:cs="宋体"/>
          <w:color w:val="auto"/>
          <w:sz w:val="21"/>
          <w:szCs w:val="21"/>
        </w:rPr>
        <w:t>.4材料与工程设备的保管与使用</w:t>
      </w:r>
    </w:p>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8</w:t>
      </w:r>
      <w:bookmarkStart w:id="249" w:name="_Toc292559878"/>
      <w:bookmarkStart w:id="250" w:name="_Toc292559373"/>
      <w:bookmarkStart w:id="251" w:name="_Toc312677494"/>
      <w:bookmarkStart w:id="252" w:name="_Toc297048354"/>
      <w:bookmarkStart w:id="253" w:name="_Toc296890996"/>
      <w:bookmarkStart w:id="254" w:name="_Toc304295557"/>
      <w:bookmarkStart w:id="255" w:name="_Toc296944507"/>
      <w:bookmarkStart w:id="256" w:name="_Toc296891208"/>
      <w:bookmarkStart w:id="257" w:name="_Toc296346669"/>
      <w:bookmarkStart w:id="258" w:name="_Toc318581173"/>
      <w:bookmarkStart w:id="259" w:name="_Toc312678020"/>
      <w:bookmarkStart w:id="260" w:name="_Toc296503168"/>
      <w:bookmarkStart w:id="261" w:name="_Toc296347167"/>
      <w:bookmarkStart w:id="262" w:name="_Toc297123528"/>
      <w:bookmarkStart w:id="263" w:name="_Toc303539137"/>
      <w:bookmarkStart w:id="264" w:name="_Toc297216187"/>
      <w:bookmarkStart w:id="265" w:name="_Toc300934980"/>
      <w:bookmarkStart w:id="266" w:name="_Toc297120468"/>
      <w:r>
        <w:rPr>
          <w:rFonts w:hint="eastAsia" w:ascii="宋体" w:hAnsi="宋体" w:eastAsia="宋体" w:cs="宋体"/>
          <w:color w:val="auto"/>
          <w:sz w:val="21"/>
          <w:szCs w:val="21"/>
        </w:rPr>
        <w:t>.4.1发包人供应的材料设备的保管费用的承担：</w:t>
      </w:r>
      <w:r>
        <w:rPr>
          <w:rFonts w:hint="eastAsia" w:ascii="宋体" w:hAnsi="宋体" w:eastAsia="宋体" w:cs="宋体"/>
          <w:color w:val="auto"/>
          <w:sz w:val="21"/>
          <w:szCs w:val="21"/>
          <w:u w:val="single"/>
        </w:rPr>
        <w:t xml:space="preserve">            </w:t>
      </w:r>
      <w:bookmarkEnd w:id="249"/>
      <w:bookmarkEnd w:id="250"/>
    </w:p>
    <w:p>
      <w:pPr>
        <w:spacing w:after="120" w:line="360" w:lineRule="auto"/>
        <w:ind w:firstLine="420" w:firstLineChars="200"/>
        <w:outlineLvl w:val="0"/>
        <w:rPr>
          <w:rFonts w:hint="eastAsia" w:ascii="宋体" w:hAnsi="宋体" w:eastAsia="宋体" w:cs="宋体"/>
          <w:color w:val="auto"/>
          <w:sz w:val="21"/>
          <w:szCs w:val="21"/>
        </w:rPr>
      </w:pPr>
      <w:bookmarkStart w:id="267" w:name="_Toc13150"/>
      <w:r>
        <w:rPr>
          <w:rFonts w:hint="eastAsia" w:ascii="宋体" w:hAnsi="宋体" w:eastAsia="宋体" w:cs="宋体"/>
          <w:color w:val="auto"/>
          <w:sz w:val="21"/>
          <w:szCs w:val="21"/>
        </w:rPr>
        <w:t>8.6 样品</w:t>
      </w:r>
      <w:bookmarkEnd w:id="267"/>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8.6.1</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t>样品的报送与封存</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需要承包人报送样品的材料或工程设备，样品的种类、名称、规格、数量要求：</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268" w:name="_Toc27855"/>
      <w:r>
        <w:rPr>
          <w:rFonts w:hint="eastAsia" w:ascii="宋体" w:hAnsi="宋体" w:eastAsia="宋体" w:cs="宋体"/>
          <w:color w:val="auto"/>
          <w:sz w:val="21"/>
          <w:szCs w:val="21"/>
        </w:rPr>
        <w:t>8.8 施工设备和临时设施</w:t>
      </w:r>
      <w:bookmarkEnd w:id="268"/>
    </w:p>
    <w:p>
      <w:pPr>
        <w:autoSpaceDE w:val="0"/>
        <w:autoSpaceDN w:val="0"/>
        <w:adjustRightIn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8.8.1 承包人提供的施工设备和临时设施</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关于修建临时设施费用承担的约定：</w:t>
      </w:r>
      <w:r>
        <w:rPr>
          <w:rFonts w:hint="eastAsia" w:ascii="宋体" w:hAnsi="宋体" w:eastAsia="宋体" w:cs="宋体"/>
          <w:color w:val="auto"/>
          <w:sz w:val="21"/>
          <w:szCs w:val="21"/>
          <w:u w:val="single"/>
        </w:rPr>
        <w:t xml:space="preserve">                   </w:t>
      </w:r>
    </w:p>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Pr>
        <w:pStyle w:val="7"/>
        <w:spacing w:before="120" w:after="120" w:line="360" w:lineRule="auto"/>
        <w:rPr>
          <w:rFonts w:hint="eastAsia" w:ascii="宋体" w:hAnsi="宋体" w:eastAsia="宋体" w:cs="宋体"/>
          <w:b w:val="0"/>
          <w:color w:val="auto"/>
          <w:sz w:val="21"/>
          <w:szCs w:val="21"/>
        </w:rPr>
      </w:pPr>
      <w:bookmarkStart w:id="269" w:name="_Toc351203641"/>
      <w:r>
        <w:rPr>
          <w:rFonts w:hint="eastAsia" w:ascii="宋体" w:hAnsi="宋体" w:eastAsia="宋体" w:cs="宋体"/>
          <w:b w:val="0"/>
          <w:color w:val="auto"/>
          <w:sz w:val="21"/>
          <w:szCs w:val="21"/>
        </w:rPr>
        <w:t>9</w:t>
      </w:r>
      <w:bookmarkEnd w:id="246"/>
      <w:bookmarkEnd w:id="247"/>
      <w:bookmarkEnd w:id="248"/>
      <w:bookmarkStart w:id="270" w:name="_Toc312677495"/>
      <w:bookmarkStart w:id="271" w:name="_Toc297123533"/>
      <w:bookmarkStart w:id="272" w:name="_Toc312678021"/>
      <w:bookmarkStart w:id="273" w:name="_Toc303539139"/>
      <w:bookmarkStart w:id="274" w:name="_Toc300934982"/>
      <w:bookmarkStart w:id="275" w:name="_Toc304295559"/>
      <w:bookmarkStart w:id="276" w:name="_Toc297216192"/>
      <w:bookmarkStart w:id="277" w:name="_Toc296944512"/>
      <w:bookmarkStart w:id="278" w:name="_Toc296347172"/>
      <w:bookmarkStart w:id="279" w:name="_Toc296346674"/>
      <w:bookmarkStart w:id="280" w:name="_Toc297048359"/>
      <w:bookmarkStart w:id="281" w:name="_Toc267251428"/>
      <w:bookmarkStart w:id="282" w:name="_Toc292559883"/>
      <w:bookmarkStart w:id="283" w:name="_Toc296503173"/>
      <w:bookmarkStart w:id="284" w:name="_Toc296891001"/>
      <w:bookmarkStart w:id="285" w:name="_Toc267251427"/>
      <w:bookmarkStart w:id="286" w:name="_Toc292559378"/>
      <w:bookmarkStart w:id="287" w:name="_Toc296891213"/>
      <w:bookmarkStart w:id="288" w:name="_Toc297120473"/>
      <w:r>
        <w:rPr>
          <w:rFonts w:hint="eastAsia" w:ascii="宋体" w:hAnsi="宋体" w:eastAsia="宋体" w:cs="宋体"/>
          <w:b w:val="0"/>
          <w:color w:val="auto"/>
          <w:sz w:val="21"/>
          <w:szCs w:val="21"/>
        </w:rPr>
        <w:t>. 试验与检验</w:t>
      </w:r>
      <w:bookmarkEnd w:id="269"/>
    </w:p>
    <w:bookmarkEnd w:id="270"/>
    <w:bookmarkEnd w:id="271"/>
    <w:bookmarkEnd w:id="272"/>
    <w:bookmarkEnd w:id="273"/>
    <w:bookmarkEnd w:id="274"/>
    <w:bookmarkEnd w:id="275"/>
    <w:bookmarkEnd w:id="276"/>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9</w:t>
      </w:r>
      <w:bookmarkStart w:id="289" w:name="_Toc300934983"/>
      <w:bookmarkStart w:id="290" w:name="_Toc297216193"/>
      <w:bookmarkStart w:id="291" w:name="_Toc297123534"/>
      <w:bookmarkStart w:id="292" w:name="_Toc303539140"/>
      <w:bookmarkStart w:id="293" w:name="_Toc312677496"/>
      <w:bookmarkStart w:id="294" w:name="_Toc312678022"/>
      <w:bookmarkStart w:id="295" w:name="_Toc304295560"/>
      <w:r>
        <w:rPr>
          <w:rFonts w:hint="eastAsia" w:ascii="宋体" w:hAnsi="宋体" w:eastAsia="宋体" w:cs="宋体"/>
          <w:color w:val="auto"/>
          <w:sz w:val="21"/>
          <w:szCs w:val="21"/>
        </w:rPr>
        <w:t>.1试验设备与试验人员</w:t>
      </w:r>
    </w:p>
    <w:bookmarkEnd w:id="289"/>
    <w:bookmarkEnd w:id="290"/>
    <w:bookmarkEnd w:id="291"/>
    <w:bookmarkEnd w:id="292"/>
    <w:bookmarkEnd w:id="293"/>
    <w:bookmarkEnd w:id="294"/>
    <w:bookmarkEnd w:id="295"/>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9</w:t>
      </w:r>
      <w:bookmarkStart w:id="296" w:name="_Toc300934984"/>
      <w:bookmarkStart w:id="297" w:name="_Toc312678023"/>
      <w:bookmarkStart w:id="298" w:name="_Toc297123535"/>
      <w:bookmarkStart w:id="299" w:name="_Toc297216194"/>
      <w:bookmarkStart w:id="300" w:name="_Toc312677497"/>
      <w:bookmarkStart w:id="301" w:name="_Toc303539141"/>
      <w:bookmarkStart w:id="302" w:name="_Toc304295561"/>
      <w:bookmarkStart w:id="303" w:name="_Toc318581174"/>
      <w:r>
        <w:rPr>
          <w:rFonts w:hint="eastAsia" w:ascii="宋体" w:hAnsi="宋体" w:eastAsia="宋体" w:cs="宋体"/>
          <w:color w:val="auto"/>
          <w:sz w:val="21"/>
          <w:szCs w:val="21"/>
        </w:rPr>
        <w:t>.1.2 试验设备</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施工现场需要配置的试验场所：</w:t>
      </w:r>
      <w:bookmarkEnd w:id="296"/>
      <w:bookmarkEnd w:id="297"/>
      <w:bookmarkEnd w:id="298"/>
      <w:bookmarkEnd w:id="299"/>
      <w:bookmarkEnd w:id="300"/>
      <w:bookmarkEnd w:id="301"/>
      <w:bookmarkEnd w:id="302"/>
      <w:bookmarkStart w:id="304" w:name="_Toc304295562"/>
      <w:bookmarkStart w:id="305" w:name="_Toc303539142"/>
      <w:bookmarkStart w:id="306" w:name="_Toc312677498"/>
      <w:bookmarkStart w:id="307" w:name="_Toc297216195"/>
      <w:bookmarkStart w:id="308" w:name="_Toc297123536"/>
      <w:bookmarkStart w:id="309" w:name="_Toc312678024"/>
      <w:bookmarkStart w:id="310" w:name="_Toc300934985"/>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施工现场需要配备的试验设备：</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施工现场需要具备的其他试验条件：</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311" w:name="_Toc22143"/>
      <w:r>
        <w:rPr>
          <w:rFonts w:hint="eastAsia" w:ascii="宋体" w:hAnsi="宋体" w:eastAsia="宋体" w:cs="宋体"/>
          <w:color w:val="auto"/>
          <w:sz w:val="21"/>
          <w:szCs w:val="21"/>
        </w:rPr>
        <w:t>9.4 现场工艺试验</w:t>
      </w:r>
      <w:bookmarkEnd w:id="311"/>
      <w:r>
        <w:rPr>
          <w:rFonts w:hint="eastAsia" w:ascii="宋体" w:hAnsi="宋体" w:eastAsia="宋体" w:cs="宋体"/>
          <w:color w:val="auto"/>
          <w:sz w:val="21"/>
          <w:szCs w:val="21"/>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现场工艺试验的有关约定：</w:t>
      </w:r>
      <w:r>
        <w:rPr>
          <w:rFonts w:hint="eastAsia" w:ascii="宋体" w:hAnsi="宋体" w:eastAsia="宋体" w:cs="宋体"/>
          <w:color w:val="auto"/>
          <w:sz w:val="21"/>
          <w:szCs w:val="21"/>
          <w:u w:val="single"/>
        </w:rPr>
        <w:t xml:space="preserve">                           </w:t>
      </w:r>
    </w:p>
    <w:bookmarkEnd w:id="303"/>
    <w:bookmarkEnd w:id="304"/>
    <w:bookmarkEnd w:id="305"/>
    <w:bookmarkEnd w:id="306"/>
    <w:bookmarkEnd w:id="307"/>
    <w:bookmarkEnd w:id="308"/>
    <w:bookmarkEnd w:id="309"/>
    <w:bookmarkEnd w:id="310"/>
    <w:p>
      <w:pPr>
        <w:pStyle w:val="7"/>
        <w:spacing w:before="120" w:after="120" w:line="360" w:lineRule="auto"/>
        <w:rPr>
          <w:rFonts w:hint="eastAsia" w:ascii="宋体" w:hAnsi="宋体" w:eastAsia="宋体" w:cs="宋体"/>
          <w:b w:val="0"/>
          <w:color w:val="auto"/>
          <w:sz w:val="21"/>
          <w:szCs w:val="21"/>
        </w:rPr>
      </w:pPr>
      <w:bookmarkStart w:id="312" w:name="_Toc351203642"/>
      <w:r>
        <w:rPr>
          <w:rFonts w:hint="eastAsia" w:ascii="宋体" w:hAnsi="宋体" w:eastAsia="宋体" w:cs="宋体"/>
          <w:b w:val="0"/>
          <w:color w:val="auto"/>
          <w:sz w:val="21"/>
          <w:szCs w:val="21"/>
        </w:rPr>
        <w:t>1</w:t>
      </w:r>
      <w:bookmarkEnd w:id="277"/>
      <w:bookmarkEnd w:id="278"/>
      <w:bookmarkEnd w:id="279"/>
      <w:bookmarkEnd w:id="280"/>
      <w:bookmarkEnd w:id="281"/>
      <w:bookmarkEnd w:id="282"/>
      <w:bookmarkEnd w:id="283"/>
      <w:bookmarkEnd w:id="284"/>
      <w:bookmarkEnd w:id="285"/>
      <w:bookmarkEnd w:id="286"/>
      <w:bookmarkEnd w:id="287"/>
      <w:bookmarkEnd w:id="288"/>
      <w:bookmarkStart w:id="313" w:name="_Toc297216199"/>
      <w:bookmarkStart w:id="314" w:name="_Toc296346694"/>
      <w:bookmarkStart w:id="315" w:name="_Toc292559903"/>
      <w:bookmarkStart w:id="316" w:name="_Toc296503193"/>
      <w:bookmarkStart w:id="317" w:name="_Toc296944532"/>
      <w:bookmarkStart w:id="318" w:name="_Toc297123540"/>
      <w:bookmarkStart w:id="319" w:name="_Toc296891021"/>
      <w:bookmarkStart w:id="320" w:name="_Toc304295566"/>
      <w:bookmarkStart w:id="321" w:name="_Toc292559398"/>
      <w:bookmarkStart w:id="322" w:name="_Toc296891233"/>
      <w:bookmarkStart w:id="323" w:name="_Toc303539146"/>
      <w:bookmarkStart w:id="324" w:name="_Toc296347192"/>
      <w:bookmarkStart w:id="325" w:name="_Toc297048379"/>
      <w:bookmarkStart w:id="326" w:name="_Toc297120493"/>
      <w:bookmarkStart w:id="327" w:name="_Toc300934989"/>
      <w:bookmarkStart w:id="328" w:name="_Toc312678025"/>
      <w:bookmarkStart w:id="329" w:name="_Toc312677499"/>
      <w:bookmarkStart w:id="330" w:name="_Toc267251440"/>
      <w:bookmarkStart w:id="331" w:name="_Toc267251433"/>
      <w:bookmarkStart w:id="332" w:name="_Toc267251435"/>
      <w:bookmarkStart w:id="333" w:name="_Toc267251439"/>
      <w:bookmarkStart w:id="334" w:name="_Toc267251441"/>
      <w:bookmarkStart w:id="335" w:name="_Toc267251437"/>
      <w:bookmarkStart w:id="336" w:name="_Toc267251442"/>
      <w:r>
        <w:rPr>
          <w:rFonts w:hint="eastAsia" w:ascii="宋体" w:hAnsi="宋体" w:eastAsia="宋体" w:cs="宋体"/>
          <w:b w:val="0"/>
          <w:color w:val="auto"/>
          <w:sz w:val="21"/>
          <w:szCs w:val="21"/>
        </w:rPr>
        <w:t>0. 变更</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bookmarkEnd w:id="328"/>
    <w:bookmarkEnd w:id="329"/>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w:t>
      </w:r>
      <w:bookmarkStart w:id="337" w:name="_Toc303539147"/>
      <w:bookmarkStart w:id="338" w:name="_Toc296891022"/>
      <w:bookmarkStart w:id="339" w:name="_Toc297120494"/>
      <w:bookmarkStart w:id="340" w:name="_Toc312677500"/>
      <w:bookmarkStart w:id="341" w:name="_Toc296891234"/>
      <w:bookmarkStart w:id="342" w:name="_Toc292559399"/>
      <w:bookmarkStart w:id="343" w:name="_Toc297123541"/>
      <w:bookmarkStart w:id="344" w:name="_Toc296347193"/>
      <w:bookmarkStart w:id="345" w:name="_Toc292559904"/>
      <w:bookmarkStart w:id="346" w:name="_Toc296503194"/>
      <w:bookmarkStart w:id="347" w:name="_Toc296346695"/>
      <w:bookmarkStart w:id="348" w:name="_Toc312678026"/>
      <w:bookmarkStart w:id="349" w:name="_Toc297216200"/>
      <w:bookmarkStart w:id="350" w:name="_Toc296944533"/>
      <w:bookmarkStart w:id="351" w:name="_Toc297048380"/>
      <w:bookmarkStart w:id="352" w:name="_Toc300934990"/>
      <w:bookmarkStart w:id="353" w:name="_Toc304295567"/>
      <w:r>
        <w:rPr>
          <w:rFonts w:hint="eastAsia" w:ascii="宋体" w:hAnsi="宋体" w:eastAsia="宋体" w:cs="宋体"/>
          <w:color w:val="auto"/>
          <w:sz w:val="21"/>
          <w:szCs w:val="21"/>
        </w:rPr>
        <w:t>0.1变更的范围</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关于变更的范围的约定：</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354" w:name="_Toc30483"/>
      <w:r>
        <w:rPr>
          <w:rFonts w:hint="eastAsia" w:ascii="宋体" w:hAnsi="宋体" w:eastAsia="宋体" w:cs="宋体"/>
          <w:color w:val="auto"/>
          <w:sz w:val="21"/>
          <w:szCs w:val="21"/>
        </w:rPr>
        <w:t>10.4 变更估价</w:t>
      </w:r>
      <w:bookmarkEnd w:id="354"/>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10.4.1 变更估价原则</w:t>
      </w:r>
    </w:p>
    <w:p>
      <w:pPr>
        <w:spacing w:line="360" w:lineRule="auto"/>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关于变更估价的约定: </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5" w:name="_Toc296503197"/>
      <w:bookmarkStart w:id="356" w:name="_Toc296347196"/>
      <w:bookmarkStart w:id="357" w:name="_Toc297123544"/>
      <w:bookmarkStart w:id="358" w:name="_Toc292559402"/>
      <w:bookmarkStart w:id="359" w:name="_Toc297216203"/>
      <w:bookmarkStart w:id="360" w:name="_Toc292559907"/>
      <w:bookmarkStart w:id="361" w:name="_Toc296346698"/>
      <w:bookmarkStart w:id="362" w:name="_Toc297120497"/>
      <w:bookmarkStart w:id="363" w:name="_Toc300934993"/>
      <w:bookmarkStart w:id="364" w:name="_Toc296891025"/>
      <w:bookmarkStart w:id="365" w:name="_Toc296891237"/>
      <w:bookmarkStart w:id="366" w:name="_Toc303539150"/>
      <w:bookmarkStart w:id="367" w:name="_Toc297048383"/>
      <w:bookmarkStart w:id="368" w:name="_Toc296944536"/>
      <w:bookmarkStart w:id="369" w:name="_Toc312677503"/>
      <w:bookmarkStart w:id="370" w:name="_Toc312678029"/>
      <w:bookmarkStart w:id="371" w:name="_Toc304295570"/>
      <w:r>
        <w:rPr>
          <w:rFonts w:hint="eastAsia" w:ascii="宋体" w:hAnsi="宋体" w:eastAsia="宋体" w:cs="宋体"/>
          <w:color w:val="auto"/>
          <w:sz w:val="21"/>
          <w:szCs w:val="21"/>
        </w:rPr>
        <w:t>0.5承</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Start w:id="372" w:name="_Toc296347202"/>
      <w:bookmarkStart w:id="373" w:name="_Toc296346704"/>
      <w:bookmarkStart w:id="374" w:name="_Toc297123545"/>
      <w:bookmarkStart w:id="375" w:name="_Toc297120503"/>
      <w:bookmarkStart w:id="376" w:name="_Toc296891031"/>
      <w:bookmarkStart w:id="377" w:name="_Toc296944542"/>
      <w:bookmarkStart w:id="378" w:name="_Toc303539151"/>
      <w:bookmarkStart w:id="379" w:name="_Toc297216204"/>
      <w:bookmarkStart w:id="380" w:name="_Toc300934994"/>
      <w:bookmarkStart w:id="381" w:name="_Toc292559913"/>
      <w:bookmarkStart w:id="382" w:name="_Toc296503203"/>
      <w:bookmarkStart w:id="383" w:name="_Toc297048389"/>
      <w:bookmarkStart w:id="384" w:name="_Toc296891243"/>
      <w:bookmarkStart w:id="385" w:name="_Toc292559408"/>
      <w:r>
        <w:rPr>
          <w:rFonts w:hint="eastAsia" w:ascii="宋体" w:hAnsi="宋体" w:eastAsia="宋体" w:cs="宋体"/>
          <w:color w:val="auto"/>
          <w:sz w:val="21"/>
          <w:szCs w:val="21"/>
        </w:rPr>
        <w:t>包人的合理化建议</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监理人审查承包人合理化建议的期限：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发包人审批承包人合理化建议的期限：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承</w:t>
      </w:r>
      <w:bookmarkStart w:id="386" w:name="_Toc296347203"/>
      <w:bookmarkStart w:id="387" w:name="_Toc297123546"/>
      <w:bookmarkStart w:id="388" w:name="_Toc304295571"/>
      <w:bookmarkStart w:id="389" w:name="_Toc296944543"/>
      <w:bookmarkStart w:id="390" w:name="_Toc296503204"/>
      <w:bookmarkStart w:id="391" w:name="_Toc292559914"/>
      <w:bookmarkStart w:id="392" w:name="_Toc297048390"/>
      <w:bookmarkStart w:id="393" w:name="_Toc303539152"/>
      <w:bookmarkStart w:id="394" w:name="_Toc312677504"/>
      <w:bookmarkStart w:id="395" w:name="_Toc296346705"/>
      <w:bookmarkStart w:id="396" w:name="_Toc296891244"/>
      <w:bookmarkStart w:id="397" w:name="_Toc318581175"/>
      <w:bookmarkStart w:id="398" w:name="_Toc312678030"/>
      <w:bookmarkStart w:id="399" w:name="_Toc297120504"/>
      <w:bookmarkStart w:id="400" w:name="_Toc292559409"/>
      <w:bookmarkStart w:id="401" w:name="_Toc297216205"/>
      <w:bookmarkStart w:id="402" w:name="_Toc300934995"/>
      <w:bookmarkStart w:id="403" w:name="_Toc296891032"/>
      <w:r>
        <w:rPr>
          <w:rFonts w:hint="eastAsia" w:ascii="宋体" w:hAnsi="宋体" w:eastAsia="宋体" w:cs="宋体"/>
          <w:color w:val="auto"/>
          <w:sz w:val="21"/>
          <w:szCs w:val="21"/>
        </w:rPr>
        <w:t>包人提出的合理化建议降低了合同价格或者提高了工程经济效益的奖励的方法和金额为：</w:t>
      </w:r>
      <w:r>
        <w:rPr>
          <w:rFonts w:hint="eastAsia" w:ascii="宋体" w:hAnsi="宋体" w:eastAsia="宋体" w:cs="宋体"/>
          <w:color w:val="auto"/>
          <w:sz w:val="21"/>
          <w:szCs w:val="21"/>
          <w:u w:val="single"/>
        </w:rPr>
        <w:t xml:space="preserve">                                </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Pr>
        <w:spacing w:after="120" w:line="360" w:lineRule="auto"/>
        <w:ind w:firstLine="420" w:firstLineChars="200"/>
        <w:outlineLvl w:val="0"/>
        <w:rPr>
          <w:rFonts w:hint="eastAsia" w:ascii="宋体" w:hAnsi="宋体" w:eastAsia="宋体" w:cs="宋体"/>
          <w:color w:val="auto"/>
          <w:sz w:val="21"/>
          <w:szCs w:val="21"/>
        </w:rPr>
      </w:pPr>
      <w:bookmarkStart w:id="404" w:name="_Toc23900"/>
      <w:r>
        <w:rPr>
          <w:rFonts w:hint="eastAsia" w:ascii="宋体" w:hAnsi="宋体" w:eastAsia="宋体" w:cs="宋体"/>
          <w:color w:val="auto"/>
          <w:sz w:val="21"/>
          <w:szCs w:val="21"/>
        </w:rPr>
        <w:t>1</w:t>
      </w:r>
      <w:bookmarkStart w:id="405" w:name="_Toc296944538"/>
      <w:bookmarkStart w:id="406" w:name="_Toc303539154"/>
      <w:bookmarkStart w:id="407" w:name="_Toc292559909"/>
      <w:bookmarkStart w:id="408" w:name="_Toc297216207"/>
      <w:bookmarkStart w:id="409" w:name="_Toc297123548"/>
      <w:bookmarkStart w:id="410" w:name="_Toc312677507"/>
      <w:bookmarkStart w:id="411" w:name="_Toc297048385"/>
      <w:bookmarkStart w:id="412" w:name="_Toc296347198"/>
      <w:bookmarkStart w:id="413" w:name="_Toc296891027"/>
      <w:bookmarkStart w:id="414" w:name="_Toc300934997"/>
      <w:bookmarkStart w:id="415" w:name="_Toc296503199"/>
      <w:bookmarkStart w:id="416" w:name="_Toc296346700"/>
      <w:bookmarkStart w:id="417" w:name="_Toc304295574"/>
      <w:bookmarkStart w:id="418" w:name="_Toc297120499"/>
      <w:bookmarkStart w:id="419" w:name="_Toc296891239"/>
      <w:bookmarkStart w:id="420" w:name="_Toc312678033"/>
      <w:bookmarkStart w:id="421" w:name="_Toc292559404"/>
      <w:r>
        <w:rPr>
          <w:rFonts w:hint="eastAsia" w:ascii="宋体" w:hAnsi="宋体" w:eastAsia="宋体" w:cs="宋体"/>
          <w:color w:val="auto"/>
          <w:sz w:val="21"/>
          <w:szCs w:val="21"/>
        </w:rPr>
        <w:t>0.7 暂估价</w:t>
      </w:r>
      <w:bookmarkEnd w:id="404"/>
    </w:p>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暂</w:t>
      </w:r>
      <w:bookmarkStart w:id="422" w:name="_Toc312678034"/>
      <w:bookmarkStart w:id="423" w:name="_Toc312677508"/>
      <w:bookmarkStart w:id="424" w:name="_Toc318581176"/>
      <w:r>
        <w:rPr>
          <w:rFonts w:hint="eastAsia" w:ascii="宋体" w:hAnsi="宋体" w:eastAsia="宋体" w:cs="宋体"/>
          <w:color w:val="auto"/>
          <w:kern w:val="0"/>
          <w:sz w:val="21"/>
          <w:szCs w:val="21"/>
        </w:rPr>
        <w:t>估价材料和工程设备的明细详见附件11：《</w:t>
      </w:r>
      <w:r>
        <w:rPr>
          <w:rFonts w:hint="eastAsia" w:ascii="宋体" w:hAnsi="宋体" w:eastAsia="宋体" w:cs="宋体"/>
          <w:color w:val="auto"/>
          <w:sz w:val="21"/>
          <w:szCs w:val="21"/>
        </w:rPr>
        <w:t>暂估价一览表》</w:t>
      </w:r>
      <w:r>
        <w:rPr>
          <w:rFonts w:hint="eastAsia" w:ascii="宋体" w:hAnsi="宋体" w:eastAsia="宋体" w:cs="宋体"/>
          <w:color w:val="auto"/>
          <w:kern w:val="0"/>
          <w:sz w:val="21"/>
          <w:szCs w:val="21"/>
        </w:rPr>
        <w:t>。</w:t>
      </w:r>
    </w:p>
    <w:bookmarkEnd w:id="422"/>
    <w:bookmarkEnd w:id="423"/>
    <w:bookmarkEnd w:id="424"/>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bookmarkStart w:id="425" w:name="_Toc312678035"/>
      <w:bookmarkStart w:id="426" w:name="_Toc312677509"/>
      <w:bookmarkStart w:id="427" w:name="_Toc318581177"/>
      <w:r>
        <w:rPr>
          <w:rFonts w:hint="eastAsia" w:ascii="宋体" w:hAnsi="宋体" w:eastAsia="宋体" w:cs="宋体"/>
          <w:color w:val="auto"/>
          <w:sz w:val="21"/>
          <w:szCs w:val="21"/>
        </w:rPr>
        <w:t>0.7.1 依法必须招标的暂估价项目</w:t>
      </w:r>
    </w:p>
    <w:bookmarkEnd w:id="425"/>
    <w:bookmarkEnd w:id="426"/>
    <w:bookmarkEnd w:id="427"/>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对于依法必须招标的暂估价项目的确认和批准采取第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种方式确定。</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10.7.2 不属于依法必须招标的暂估价项目</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对于不属于依法必须招标的暂估价项目的确认和批准采取第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种方式确定。</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第3种方式：</w:t>
      </w:r>
      <w:r>
        <w:rPr>
          <w:rFonts w:hint="eastAsia" w:ascii="宋体" w:hAnsi="宋体" w:eastAsia="宋体" w:cs="宋体"/>
          <w:color w:val="auto"/>
          <w:kern w:val="0"/>
          <w:sz w:val="21"/>
          <w:szCs w:val="21"/>
        </w:rPr>
        <w:t>承包人直接实施的暂估价项目</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承包人直接实施的暂估价项目的约定：</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10.8 暂列金额</w:t>
      </w:r>
    </w:p>
    <w:p>
      <w:pPr>
        <w:autoSpaceDE w:val="0"/>
        <w:autoSpaceDN w:val="0"/>
        <w:adjustRightInd w:val="0"/>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合同当事人关于暂列金额使用的约定：</w:t>
      </w:r>
      <w:r>
        <w:rPr>
          <w:rFonts w:hint="eastAsia" w:ascii="宋体" w:hAnsi="宋体" w:eastAsia="宋体" w:cs="宋体"/>
          <w:color w:val="auto"/>
          <w:sz w:val="21"/>
          <w:szCs w:val="21"/>
          <w:u w:val="single"/>
        </w:rPr>
        <w:t xml:space="preserve">                     </w:t>
      </w:r>
    </w:p>
    <w:p>
      <w:pPr>
        <w:pStyle w:val="7"/>
        <w:spacing w:before="120" w:after="120" w:line="360" w:lineRule="auto"/>
        <w:rPr>
          <w:rFonts w:hint="eastAsia" w:ascii="宋体" w:hAnsi="宋体" w:eastAsia="宋体" w:cs="宋体"/>
          <w:b w:val="0"/>
          <w:color w:val="auto"/>
          <w:sz w:val="21"/>
          <w:szCs w:val="21"/>
        </w:rPr>
      </w:pPr>
      <w:bookmarkStart w:id="428" w:name="_Toc351203643"/>
      <w:r>
        <w:rPr>
          <w:rFonts w:hint="eastAsia" w:ascii="宋体" w:hAnsi="宋体" w:eastAsia="宋体" w:cs="宋体"/>
          <w:b w:val="0"/>
          <w:color w:val="auto"/>
          <w:sz w:val="21"/>
          <w:szCs w:val="21"/>
        </w:rPr>
        <w:t>11. 价格调整</w:t>
      </w:r>
      <w:bookmarkEnd w:id="428"/>
    </w:p>
    <w:p>
      <w:pPr>
        <w:spacing w:after="120" w:line="360" w:lineRule="auto"/>
        <w:ind w:firstLine="420" w:firstLineChars="200"/>
        <w:rPr>
          <w:rFonts w:hint="eastAsia" w:ascii="宋体" w:hAnsi="宋体" w:eastAsia="宋体" w:cs="宋体"/>
          <w:color w:val="auto"/>
          <w:sz w:val="21"/>
          <w:szCs w:val="21"/>
        </w:rPr>
      </w:pPr>
      <w:bookmarkStart w:id="429" w:name="_Toc296346702"/>
      <w:bookmarkStart w:id="430" w:name="_Toc296503201"/>
      <w:bookmarkStart w:id="431" w:name="_Toc296347200"/>
      <w:bookmarkStart w:id="432" w:name="_Toc292559911"/>
      <w:bookmarkStart w:id="433" w:name="_Toc312678039"/>
      <w:bookmarkStart w:id="434" w:name="_Toc304295577"/>
      <w:bookmarkStart w:id="435" w:name="_Toc296891241"/>
      <w:bookmarkStart w:id="436" w:name="_Toc303539157"/>
      <w:bookmarkStart w:id="437" w:name="_Toc292559406"/>
      <w:bookmarkStart w:id="438" w:name="_Toc297048387"/>
      <w:bookmarkStart w:id="439" w:name="_Toc300935000"/>
      <w:bookmarkStart w:id="440" w:name="_Toc296891029"/>
      <w:bookmarkStart w:id="441" w:name="_Toc297216209"/>
      <w:bookmarkStart w:id="442" w:name="_Toc297120501"/>
      <w:bookmarkStart w:id="443" w:name="_Toc297123550"/>
      <w:bookmarkStart w:id="444" w:name="_Toc296944540"/>
      <w:r>
        <w:rPr>
          <w:rFonts w:hint="eastAsia" w:ascii="宋体" w:hAnsi="宋体" w:eastAsia="宋体" w:cs="宋体"/>
          <w:color w:val="auto"/>
          <w:sz w:val="21"/>
          <w:szCs w:val="21"/>
        </w:rPr>
        <w:t>11.1 市场价格波动引起的调整</w:t>
      </w:r>
    </w:p>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市场价格波动是否调整合同价格的约定：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因市场价格波动调整合同价格，采用以下第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种方式对合同价格进行调整：</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第1种方式：采用价格指数进行价格调整。</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关于各可调因子、定值和变值权重，以及基本价格指数及其来源的约定：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第2种方式：采用造价信息进行价格调整。</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（2）关于基准价格的约定：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%时，或材料单价跌幅以已标价工程量清单或预算书中载明材料单价为基础超过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%时，其超过部分据实调整。</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%时，材料单价涨幅以已标价工程量清单或预算书中载明材料单价为基础超过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%时，其超过部分据实调整。</w:t>
      </w:r>
    </w:p>
    <w:p>
      <w:pPr>
        <w:spacing w:line="360" w:lineRule="auto"/>
        <w:ind w:firstLine="645"/>
        <w:jc w:val="left"/>
        <w:rPr>
          <w:rFonts w:hint="eastAsia" w:ascii="宋体" w:hAnsi="宋体" w:eastAsia="宋体" w:cs="宋体"/>
          <w:color w:val="auto"/>
          <w:sz w:val="21"/>
          <w:szCs w:val="21"/>
        </w:rPr>
      </w:pPr>
      <w:r>
        <w:rPr>
          <w:rFonts w:hint="eastAsia" w:ascii="宋体" w:hAnsi="宋体" w:eastAsia="宋体" w:cs="宋体"/>
          <w:color w:val="auto"/>
          <w:sz w:val="21"/>
          <w:szCs w:val="21"/>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%时，其超过部分据实调整。</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第3种方式：其他价格调整方式：</w:t>
      </w:r>
      <w:r>
        <w:rPr>
          <w:rFonts w:hint="eastAsia" w:ascii="宋体" w:hAnsi="宋体" w:eastAsia="宋体" w:cs="宋体"/>
          <w:color w:val="auto"/>
          <w:sz w:val="21"/>
          <w:szCs w:val="21"/>
          <w:u w:val="single"/>
        </w:rPr>
        <w:t xml:space="preserve">                       </w:t>
      </w:r>
    </w:p>
    <w:bookmarkEnd w:id="330"/>
    <w:bookmarkEnd w:id="331"/>
    <w:bookmarkEnd w:id="332"/>
    <w:bookmarkEnd w:id="333"/>
    <w:bookmarkEnd w:id="334"/>
    <w:bookmarkEnd w:id="335"/>
    <w:p>
      <w:pPr>
        <w:pStyle w:val="7"/>
        <w:spacing w:before="120" w:after="120" w:line="360" w:lineRule="auto"/>
        <w:rPr>
          <w:rFonts w:hint="eastAsia" w:ascii="宋体" w:hAnsi="宋体" w:eastAsia="宋体" w:cs="宋体"/>
          <w:b w:val="0"/>
          <w:color w:val="auto"/>
          <w:sz w:val="21"/>
          <w:szCs w:val="21"/>
        </w:rPr>
      </w:pPr>
      <w:bookmarkStart w:id="445" w:name="_Toc296891033"/>
      <w:bookmarkStart w:id="446" w:name="_Toc296503205"/>
      <w:bookmarkStart w:id="447" w:name="_Toc296891245"/>
      <w:bookmarkStart w:id="448" w:name="_Toc297048391"/>
      <w:bookmarkStart w:id="449" w:name="_Toc296347204"/>
      <w:bookmarkStart w:id="450" w:name="_Toc296944544"/>
      <w:bookmarkStart w:id="451" w:name="_Toc292559410"/>
      <w:bookmarkStart w:id="452" w:name="_Toc297120505"/>
      <w:bookmarkStart w:id="453" w:name="_Toc296346706"/>
      <w:bookmarkStart w:id="454" w:name="_Toc292559915"/>
      <w:bookmarkStart w:id="455" w:name="_Toc351203644"/>
      <w:bookmarkStart w:id="456" w:name="_Toc304295579"/>
      <w:bookmarkStart w:id="457" w:name="_Toc312678040"/>
      <w:bookmarkStart w:id="458" w:name="_Toc303539159"/>
      <w:bookmarkStart w:id="459" w:name="_Toc297123552"/>
      <w:bookmarkStart w:id="460" w:name="_Toc300935002"/>
      <w:bookmarkStart w:id="461" w:name="_Toc297216211"/>
      <w:r>
        <w:rPr>
          <w:rFonts w:hint="eastAsia" w:ascii="宋体" w:hAnsi="宋体" w:eastAsia="宋体" w:cs="宋体"/>
          <w:b w:val="0"/>
          <w:color w:val="auto"/>
          <w:sz w:val="21"/>
          <w:szCs w:val="21"/>
        </w:rPr>
        <w:t xml:space="preserve">12. </w:t>
      </w:r>
      <w:bookmarkEnd w:id="445"/>
      <w:bookmarkEnd w:id="446"/>
      <w:bookmarkEnd w:id="447"/>
      <w:bookmarkEnd w:id="448"/>
      <w:bookmarkEnd w:id="449"/>
      <w:bookmarkEnd w:id="450"/>
      <w:bookmarkEnd w:id="451"/>
      <w:bookmarkEnd w:id="452"/>
      <w:bookmarkEnd w:id="453"/>
      <w:bookmarkEnd w:id="454"/>
      <w:r>
        <w:rPr>
          <w:rFonts w:hint="eastAsia" w:ascii="宋体" w:hAnsi="宋体" w:eastAsia="宋体" w:cs="宋体"/>
          <w:b w:val="0"/>
          <w:color w:val="auto"/>
          <w:sz w:val="21"/>
          <w:szCs w:val="21"/>
        </w:rPr>
        <w:t>合同价格、计量与支付</w:t>
      </w:r>
      <w:bookmarkEnd w:id="455"/>
    </w:p>
    <w:bookmarkEnd w:id="456"/>
    <w:bookmarkEnd w:id="457"/>
    <w:bookmarkEnd w:id="458"/>
    <w:bookmarkEnd w:id="459"/>
    <w:bookmarkEnd w:id="460"/>
    <w:bookmarkEnd w:id="461"/>
    <w:p>
      <w:pPr>
        <w:spacing w:after="120" w:line="360" w:lineRule="auto"/>
        <w:ind w:firstLine="420" w:firstLineChars="200"/>
        <w:rPr>
          <w:rFonts w:hint="eastAsia" w:ascii="宋体" w:hAnsi="宋体" w:eastAsia="宋体" w:cs="宋体"/>
          <w:color w:val="auto"/>
          <w:sz w:val="21"/>
          <w:szCs w:val="21"/>
        </w:rPr>
      </w:pPr>
      <w:bookmarkStart w:id="462" w:name="_Toc292559411"/>
      <w:bookmarkStart w:id="463" w:name="_Toc267251461"/>
      <w:bookmarkStart w:id="464" w:name="_Toc292559916"/>
      <w:bookmarkStart w:id="465" w:name="_Toc297120506"/>
      <w:bookmarkStart w:id="466" w:name="_Toc296347205"/>
      <w:bookmarkStart w:id="467" w:name="_Toc296346707"/>
      <w:bookmarkStart w:id="468" w:name="_Toc296891034"/>
      <w:bookmarkStart w:id="469" w:name="_Toc296944545"/>
      <w:bookmarkStart w:id="470" w:name="_Toc296891246"/>
      <w:bookmarkStart w:id="471" w:name="_Toc297048392"/>
      <w:bookmarkStart w:id="472" w:name="_Toc296503206"/>
      <w:bookmarkStart w:id="473" w:name="_Toc297216212"/>
      <w:bookmarkStart w:id="474" w:name="_Toc303539160"/>
      <w:bookmarkStart w:id="475" w:name="_Toc304295580"/>
      <w:bookmarkStart w:id="476" w:name="_Toc300935003"/>
      <w:bookmarkStart w:id="477" w:name="_Toc297123553"/>
      <w:bookmarkStart w:id="478" w:name="_Toc312678041"/>
      <w:r>
        <w:rPr>
          <w:rFonts w:hint="eastAsia" w:ascii="宋体" w:hAnsi="宋体" w:eastAsia="宋体" w:cs="宋体"/>
          <w:color w:val="auto"/>
          <w:sz w:val="21"/>
          <w:szCs w:val="21"/>
        </w:rPr>
        <w:t>12.1 合</w:t>
      </w:r>
      <w:bookmarkEnd w:id="462"/>
      <w:bookmarkEnd w:id="463"/>
      <w:bookmarkEnd w:id="464"/>
      <w:r>
        <w:rPr>
          <w:rFonts w:hint="eastAsia" w:ascii="宋体" w:hAnsi="宋体" w:eastAsia="宋体" w:cs="宋体"/>
          <w:color w:val="auto"/>
          <w:sz w:val="21"/>
          <w:szCs w:val="21"/>
        </w:rPr>
        <w:t>同价</w:t>
      </w:r>
      <w:bookmarkEnd w:id="465"/>
      <w:bookmarkEnd w:id="466"/>
      <w:bookmarkEnd w:id="467"/>
      <w:bookmarkEnd w:id="468"/>
      <w:bookmarkEnd w:id="469"/>
      <w:bookmarkEnd w:id="470"/>
      <w:bookmarkEnd w:id="471"/>
      <w:bookmarkEnd w:id="472"/>
      <w:r>
        <w:rPr>
          <w:rFonts w:hint="eastAsia" w:ascii="宋体" w:hAnsi="宋体" w:eastAsia="宋体" w:cs="宋体"/>
          <w:color w:val="auto"/>
          <w:sz w:val="21"/>
          <w:szCs w:val="21"/>
        </w:rPr>
        <w:t>格形式</w:t>
      </w:r>
    </w:p>
    <w:bookmarkEnd w:id="473"/>
    <w:bookmarkEnd w:id="474"/>
    <w:bookmarkEnd w:id="475"/>
    <w:bookmarkEnd w:id="476"/>
    <w:bookmarkEnd w:id="477"/>
    <w:bookmarkEnd w:id="478"/>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1、单价合同。</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综合单价包含的风险范围：</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风险费用的计算方法：</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风险范围以外合同价格的调整方法：</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2、总价合同。</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总价包含的风险范围：</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风险费用的计算方法：</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风险范围以外合同价格的调整方法：</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3、其他价格方式：</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bookmarkStart w:id="479" w:name="_Toc297216213"/>
      <w:bookmarkStart w:id="480" w:name="_Toc312678042"/>
      <w:bookmarkStart w:id="481" w:name="_Toc297123554"/>
      <w:bookmarkStart w:id="482" w:name="_Toc304295581"/>
      <w:bookmarkStart w:id="483" w:name="_Toc300935004"/>
      <w:bookmarkStart w:id="484" w:name="_Toc303539161"/>
      <w:bookmarkStart w:id="485" w:name="_Toc296346708"/>
      <w:bookmarkStart w:id="486" w:name="_Toc297120507"/>
      <w:bookmarkStart w:id="487" w:name="_Toc296503207"/>
      <w:bookmarkStart w:id="488" w:name="_Toc296944546"/>
      <w:bookmarkStart w:id="489" w:name="_Toc292559412"/>
      <w:bookmarkStart w:id="490" w:name="_Toc296891035"/>
      <w:bookmarkStart w:id="491" w:name="_Toc297048393"/>
      <w:bookmarkStart w:id="492" w:name="_Toc292559917"/>
      <w:bookmarkStart w:id="493" w:name="_Toc296891247"/>
      <w:bookmarkStart w:id="494" w:name="_Toc296347206"/>
      <w:r>
        <w:rPr>
          <w:rFonts w:hint="eastAsia" w:ascii="宋体" w:hAnsi="宋体" w:eastAsia="宋体" w:cs="宋体"/>
          <w:color w:val="auto"/>
          <w:sz w:val="21"/>
          <w:szCs w:val="21"/>
        </w:rPr>
        <w:t>12.2 预付款</w:t>
      </w:r>
    </w:p>
    <w:bookmarkEnd w:id="479"/>
    <w:bookmarkEnd w:id="480"/>
    <w:bookmarkEnd w:id="481"/>
    <w:bookmarkEnd w:id="482"/>
    <w:bookmarkEnd w:id="483"/>
    <w:bookmarkEnd w:id="484"/>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12.2.1 预付款的支付</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预付款支付比例或金额：</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预付款支付期限：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预付款扣回的方式：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12.2.2 预付款担保</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承包人提交预付款担保的期限：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预付款担保的形式为：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485"/>
    <w:bookmarkEnd w:id="486"/>
    <w:bookmarkEnd w:id="487"/>
    <w:bookmarkEnd w:id="488"/>
    <w:bookmarkEnd w:id="489"/>
    <w:bookmarkEnd w:id="490"/>
    <w:bookmarkEnd w:id="491"/>
    <w:bookmarkEnd w:id="492"/>
    <w:bookmarkEnd w:id="493"/>
    <w:bookmarkEnd w:id="494"/>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12.3 计量</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12.3.1 计量原则</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工程量计算规则：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12.3.2 计量周期</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关于计量周期的约定：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12.3.3 单价合同的计量</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关于单价合同计量的约定：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12.3.4 总价合同的计量</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关于总价合同计量的约定：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12.3.5总价合同采用支付分解表计量支付的，是否适用第</w:t>
      </w:r>
      <w:r>
        <w:rPr>
          <w:rFonts w:hint="eastAsia" w:ascii="宋体" w:hAnsi="宋体" w:eastAsia="宋体" w:cs="宋体"/>
          <w:color w:val="auto"/>
          <w:kern w:val="0"/>
          <w:sz w:val="21"/>
          <w:szCs w:val="21"/>
        </w:rPr>
        <w:t xml:space="preserve">12.3.4 </w:t>
      </w:r>
      <w:r>
        <w:rPr>
          <w:rFonts w:hint="eastAsia" w:ascii="宋体" w:hAnsi="宋体" w:eastAsia="宋体" w:cs="宋体"/>
          <w:color w:val="auto"/>
          <w:sz w:val="21"/>
          <w:szCs w:val="21"/>
        </w:rPr>
        <w:t>项</w:t>
      </w:r>
      <w:r>
        <w:rPr>
          <w:rFonts w:hint="eastAsia" w:ascii="宋体" w:hAnsi="宋体" w:eastAsia="宋体" w:cs="宋体"/>
          <w:color w:val="auto"/>
          <w:kern w:val="0"/>
          <w:sz w:val="21"/>
          <w:szCs w:val="21"/>
        </w:rPr>
        <w:t>〔总价合同的计量〕</w:t>
      </w:r>
      <w:r>
        <w:rPr>
          <w:rFonts w:hint="eastAsia" w:ascii="宋体" w:hAnsi="宋体" w:eastAsia="宋体" w:cs="宋体"/>
          <w:color w:val="auto"/>
          <w:sz w:val="21"/>
          <w:szCs w:val="21"/>
        </w:rPr>
        <w:t>约定进行计量：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12.3.6 其他价格形式合同的计量</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其他价格形式的计量方式和程序：</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12.4 工程进度款支付</w:t>
      </w:r>
    </w:p>
    <w:p>
      <w:pPr>
        <w:spacing w:line="360" w:lineRule="auto"/>
        <w:ind w:firstLine="420" w:firstLineChars="200"/>
        <w:jc w:val="left"/>
        <w:rPr>
          <w:rFonts w:hint="eastAsia" w:ascii="宋体" w:hAnsi="宋体" w:eastAsia="宋体" w:cs="宋体"/>
          <w:color w:val="auto"/>
          <w:sz w:val="21"/>
          <w:szCs w:val="21"/>
        </w:rPr>
      </w:pPr>
      <w:bookmarkStart w:id="495" w:name="_Toc292559416"/>
      <w:bookmarkStart w:id="496" w:name="_Toc296346712"/>
      <w:bookmarkStart w:id="497" w:name="_Toc296347210"/>
      <w:bookmarkStart w:id="498" w:name="_Toc292559921"/>
      <w:bookmarkStart w:id="499" w:name="_Toc296891039"/>
      <w:bookmarkStart w:id="500" w:name="_Toc296503211"/>
      <w:bookmarkStart w:id="501" w:name="_Toc297120511"/>
      <w:bookmarkStart w:id="502" w:name="_Toc297048397"/>
      <w:bookmarkStart w:id="503" w:name="_Toc300935006"/>
      <w:bookmarkStart w:id="504" w:name="_Toc303539163"/>
      <w:bookmarkStart w:id="505" w:name="_Toc296944550"/>
      <w:bookmarkStart w:id="506" w:name="_Toc296891251"/>
      <w:bookmarkStart w:id="507" w:name="_Toc297123556"/>
      <w:bookmarkStart w:id="508" w:name="_Toc297216215"/>
      <w:r>
        <w:rPr>
          <w:rFonts w:hint="eastAsia" w:ascii="宋体" w:hAnsi="宋体" w:eastAsia="宋体" w:cs="宋体"/>
          <w:color w:val="auto"/>
          <w:sz w:val="21"/>
          <w:szCs w:val="21"/>
        </w:rPr>
        <w:t>12.4.1 付款周期</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关于付款周期的约定：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12.4.2 进度付款申请单的编制</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关于进度付款申请单编制的约定：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r>
        <w:rPr>
          <w:rFonts w:hint="eastAsia" w:ascii="宋体" w:hAnsi="宋体" w:eastAsia="宋体" w:cs="宋体"/>
          <w:color w:val="auto"/>
          <w:sz w:val="21"/>
          <w:szCs w:val="21"/>
        </w:rPr>
        <w:t>2.4.3 进度付款申请单的提交</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（1）单价合同进度付款申请单提交的约定：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（2）总价合同进度付款申请单提交的约定：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（3）其他价格形式合同进度付款申请单提交的约定：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12.4.4 进度款审核和支付</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（1）监理人审查并报送发包人的期限：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发包人完成审批并签发进度款支付证书的期限：</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（2）发包人支付进度款的期限：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发包人逾期支付进度款的违约金的计算方式：</w:t>
      </w:r>
      <w:r>
        <w:rPr>
          <w:rFonts w:hint="eastAsia" w:ascii="宋体" w:hAnsi="宋体" w:eastAsia="宋体" w:cs="宋体"/>
          <w:color w:val="auto"/>
          <w:sz w:val="21"/>
          <w:szCs w:val="21"/>
          <w:u w:val="single"/>
        </w:rPr>
        <w:t xml:space="preserve">            </w:t>
      </w:r>
    </w:p>
    <w:p>
      <w:pPr>
        <w:spacing w:line="360" w:lineRule="auto"/>
        <w:ind w:firstLine="525" w:firstLineChars="250"/>
        <w:jc w:val="left"/>
        <w:rPr>
          <w:rFonts w:hint="eastAsia" w:ascii="宋体" w:hAnsi="宋体" w:eastAsia="宋体" w:cs="宋体"/>
          <w:color w:val="auto"/>
          <w:sz w:val="21"/>
          <w:szCs w:val="21"/>
        </w:rPr>
      </w:pPr>
      <w:r>
        <w:rPr>
          <w:rFonts w:hint="eastAsia" w:ascii="宋体" w:hAnsi="宋体" w:eastAsia="宋体" w:cs="宋体"/>
          <w:color w:val="auto"/>
          <w:sz w:val="21"/>
          <w:szCs w:val="21"/>
        </w:rPr>
        <w:t>12.4.6 支付分解表的编制</w:t>
      </w:r>
    </w:p>
    <w:p>
      <w:pPr>
        <w:spacing w:line="360" w:lineRule="auto"/>
        <w:ind w:left="6000" w:hanging="4200" w:hangingChars="2000"/>
        <w:jc w:val="left"/>
        <w:rPr>
          <w:rFonts w:hint="eastAsia" w:ascii="宋体" w:hAnsi="宋体" w:eastAsia="宋体" w:cs="宋体"/>
          <w:color w:val="auto"/>
          <w:sz w:val="21"/>
          <w:szCs w:val="21"/>
        </w:rPr>
      </w:pPr>
      <w:r>
        <w:rPr>
          <w:rFonts w:hint="eastAsia" w:ascii="宋体" w:hAnsi="宋体" w:eastAsia="宋体" w:cs="宋体"/>
          <w:color w:val="auto"/>
          <w:sz w:val="21"/>
          <w:szCs w:val="21"/>
        </w:rPr>
        <w:t>2、总价合同支付分解表的编制与审批：</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3、单价合同的总价项目支付分解表的编制与审批：</w:t>
      </w:r>
      <w:r>
        <w:rPr>
          <w:rFonts w:hint="eastAsia" w:ascii="宋体" w:hAnsi="宋体" w:eastAsia="宋体" w:cs="宋体"/>
          <w:color w:val="auto"/>
          <w:sz w:val="21"/>
          <w:szCs w:val="21"/>
          <w:u w:val="single"/>
        </w:rPr>
        <w:t xml:space="preserve">        </w:t>
      </w:r>
    </w:p>
    <w:bookmarkEnd w:id="336"/>
    <w:p>
      <w:pPr>
        <w:pStyle w:val="7"/>
        <w:spacing w:before="120" w:after="120" w:line="360" w:lineRule="auto"/>
        <w:rPr>
          <w:rFonts w:hint="eastAsia" w:ascii="宋体" w:hAnsi="宋体" w:eastAsia="宋体" w:cs="宋体"/>
          <w:b w:val="0"/>
          <w:color w:val="auto"/>
          <w:sz w:val="21"/>
          <w:szCs w:val="21"/>
        </w:rPr>
      </w:pPr>
      <w:bookmarkStart w:id="509" w:name="_Toc351203645"/>
      <w:bookmarkStart w:id="510" w:name="_Toc296347218"/>
      <w:bookmarkStart w:id="511" w:name="_Toc297048405"/>
      <w:bookmarkStart w:id="512" w:name="_Toc296944558"/>
      <w:bookmarkStart w:id="513" w:name="_Toc297216223"/>
      <w:bookmarkStart w:id="514" w:name="_Toc312678053"/>
      <w:bookmarkStart w:id="515" w:name="_Toc296346720"/>
      <w:bookmarkStart w:id="516" w:name="_Toc296503219"/>
      <w:bookmarkStart w:id="517" w:name="_Toc300935015"/>
      <w:bookmarkStart w:id="518" w:name="_Toc303539172"/>
      <w:bookmarkStart w:id="519" w:name="_Toc296891259"/>
      <w:bookmarkStart w:id="520" w:name="_Toc297120519"/>
      <w:bookmarkStart w:id="521" w:name="_Toc304295593"/>
      <w:bookmarkStart w:id="522" w:name="_Toc292559424"/>
      <w:bookmarkStart w:id="523" w:name="_Toc296891047"/>
      <w:bookmarkStart w:id="524" w:name="_Toc292559929"/>
      <w:bookmarkStart w:id="525" w:name="_Toc297123564"/>
      <w:r>
        <w:rPr>
          <w:rFonts w:hint="eastAsia" w:ascii="宋体" w:hAnsi="宋体" w:eastAsia="宋体" w:cs="宋体"/>
          <w:b w:val="0"/>
          <w:color w:val="auto"/>
          <w:sz w:val="21"/>
          <w:szCs w:val="21"/>
        </w:rPr>
        <w:t>13. 验收和工程试车</w:t>
      </w:r>
      <w:bookmarkEnd w:id="509"/>
    </w:p>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13.1 分部分项工程验收</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13.1.2监理人不能按时进行验收时，应提前</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小时提交书面延期要求。</w:t>
      </w:r>
    </w:p>
    <w:p>
      <w:pPr>
        <w:spacing w:line="360" w:lineRule="auto"/>
        <w:ind w:firstLine="420" w:firstLineChars="200"/>
        <w:jc w:val="left"/>
        <w:rPr>
          <w:rFonts w:hint="eastAsia" w:ascii="宋体" w:hAnsi="宋体" w:eastAsia="宋体" w:cs="宋体"/>
          <w:b/>
          <w:color w:val="auto"/>
          <w:sz w:val="21"/>
          <w:szCs w:val="21"/>
        </w:rPr>
      </w:pPr>
      <w:r>
        <w:rPr>
          <w:rFonts w:hint="eastAsia" w:ascii="宋体" w:hAnsi="宋体" w:eastAsia="宋体" w:cs="宋体"/>
          <w:color w:val="auto"/>
          <w:sz w:val="21"/>
          <w:szCs w:val="21"/>
        </w:rPr>
        <w:t>关于延期最长不得超过：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w:t>
      </w:r>
    </w:p>
    <w:p>
      <w:pPr>
        <w:spacing w:after="120" w:line="360" w:lineRule="auto"/>
        <w:ind w:firstLine="420" w:firstLineChars="200"/>
        <w:rPr>
          <w:rFonts w:hint="eastAsia" w:ascii="宋体" w:hAnsi="宋体" w:eastAsia="宋体" w:cs="宋体"/>
          <w:color w:val="auto"/>
          <w:sz w:val="21"/>
          <w:szCs w:val="21"/>
        </w:rPr>
      </w:pPr>
      <w:bookmarkStart w:id="526" w:name="_Toc297048409"/>
      <w:bookmarkStart w:id="527" w:name="_Toc297123565"/>
      <w:bookmarkStart w:id="528" w:name="_Toc296891051"/>
      <w:bookmarkStart w:id="529" w:name="_Toc296346724"/>
      <w:bookmarkStart w:id="530" w:name="_Toc296347222"/>
      <w:bookmarkStart w:id="531" w:name="_Toc296503223"/>
      <w:bookmarkStart w:id="532" w:name="_Toc304295596"/>
      <w:bookmarkStart w:id="533" w:name="_Toc297120523"/>
      <w:bookmarkStart w:id="534" w:name="_Toc300935016"/>
      <w:bookmarkStart w:id="535" w:name="_Toc296891263"/>
      <w:bookmarkStart w:id="536" w:name="_Toc292559428"/>
      <w:bookmarkStart w:id="537" w:name="_Toc303539173"/>
      <w:bookmarkStart w:id="538" w:name="_Toc296944562"/>
      <w:bookmarkStart w:id="539" w:name="_Toc292559933"/>
      <w:bookmarkStart w:id="540" w:name="_Toc312678056"/>
      <w:bookmarkStart w:id="541" w:name="_Toc297216224"/>
      <w:bookmarkStart w:id="542" w:name="_Toc267251475"/>
      <w:bookmarkStart w:id="543" w:name="_Toc267251476"/>
      <w:bookmarkStart w:id="544" w:name="_Toc267251470"/>
      <w:bookmarkStart w:id="545" w:name="_Toc267251474"/>
      <w:bookmarkStart w:id="546" w:name="_Toc267251472"/>
      <w:bookmarkStart w:id="547" w:name="_Toc267251471"/>
      <w:bookmarkStart w:id="548" w:name="_Toc267251473"/>
      <w:r>
        <w:rPr>
          <w:rFonts w:hint="eastAsia" w:ascii="宋体" w:hAnsi="宋体" w:eastAsia="宋体" w:cs="宋体"/>
          <w:color w:val="auto"/>
          <w:sz w:val="21"/>
          <w:szCs w:val="21"/>
        </w:rPr>
        <w:t>13.2 竣工验收</w:t>
      </w:r>
    </w:p>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Pr>
        <w:spacing w:line="360" w:lineRule="auto"/>
        <w:ind w:firstLine="420" w:firstLineChars="200"/>
        <w:jc w:val="left"/>
        <w:rPr>
          <w:rFonts w:hint="eastAsia" w:ascii="宋体" w:hAnsi="宋体" w:eastAsia="宋体" w:cs="宋体"/>
          <w:color w:val="auto"/>
          <w:sz w:val="21"/>
          <w:szCs w:val="21"/>
        </w:rPr>
      </w:pPr>
      <w:bookmarkStart w:id="549" w:name="_Toc280868704"/>
      <w:bookmarkStart w:id="550" w:name="_Toc280868705"/>
      <w:bookmarkStart w:id="551" w:name="_Toc280868706"/>
      <w:bookmarkStart w:id="552" w:name="_Toc280868707"/>
      <w:bookmarkStart w:id="553" w:name="_Toc280868708"/>
      <w:bookmarkStart w:id="554" w:name="_Toc280868709"/>
      <w:r>
        <w:rPr>
          <w:rFonts w:hint="eastAsia" w:ascii="宋体" w:hAnsi="宋体" w:eastAsia="宋体" w:cs="宋体"/>
          <w:color w:val="auto"/>
          <w:sz w:val="21"/>
          <w:szCs w:val="21"/>
        </w:rPr>
        <w:t>13.2.2竣工验收程序</w:t>
      </w:r>
    </w:p>
    <w:bookmarkEnd w:id="549"/>
    <w:p>
      <w:pPr>
        <w:spacing w:line="360" w:lineRule="auto"/>
        <w:ind w:left="6000" w:hanging="4200" w:hangingChars="20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关于竣工验收程序的约定：</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发包人不按照本项约定组织竣工验收、颁发工程接收证书的违约金的计算方法：</w:t>
      </w:r>
      <w:r>
        <w:rPr>
          <w:rFonts w:hint="eastAsia" w:ascii="宋体" w:hAnsi="宋体" w:eastAsia="宋体" w:cs="宋体"/>
          <w:color w:val="auto"/>
          <w:sz w:val="21"/>
          <w:szCs w:val="21"/>
          <w:u w:val="single"/>
        </w:rPr>
        <w:t xml:space="preserve">          </w:t>
      </w:r>
    </w:p>
    <w:bookmarkEnd w:id="550"/>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13.2.5移交、接收全部与部分工程</w:t>
      </w:r>
    </w:p>
    <w:bookmarkEnd w:id="551"/>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承包人向发包人移交工程的期限：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发包人未按本合同约定接收全部或部分工程的，违约金的计算方法为：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552"/>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承包人未按时移交工程的，违约金的计算方法为：</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13.3 工程试车</w:t>
      </w:r>
    </w:p>
    <w:bookmarkEnd w:id="553"/>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13.3.1 试车程序</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工程试车内容：</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（1）单机无负荷试车费用由</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承担；</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（2）无负荷联动试车费用由</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承担。</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13.3.3 投料试车</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关于投料试车相关事项的约定：</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555" w:name="_Toc28577"/>
      <w:r>
        <w:rPr>
          <w:rFonts w:hint="eastAsia" w:ascii="宋体" w:hAnsi="宋体" w:eastAsia="宋体" w:cs="宋体"/>
          <w:color w:val="auto"/>
          <w:sz w:val="21"/>
          <w:szCs w:val="21"/>
        </w:rPr>
        <w:t>13.6 竣工退场</w:t>
      </w:r>
      <w:bookmarkEnd w:id="555"/>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13.6.1 竣工退场</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承包人完成竣工退场的期限：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w:t>
      </w:r>
    </w:p>
    <w:p>
      <w:pPr>
        <w:pStyle w:val="7"/>
        <w:spacing w:before="120" w:after="120" w:line="360" w:lineRule="auto"/>
        <w:rPr>
          <w:rFonts w:hint="eastAsia" w:ascii="宋体" w:hAnsi="宋体" w:eastAsia="宋体" w:cs="宋体"/>
          <w:b w:val="0"/>
          <w:color w:val="auto"/>
          <w:sz w:val="21"/>
          <w:szCs w:val="21"/>
        </w:rPr>
      </w:pPr>
      <w:bookmarkStart w:id="556" w:name="_Toc351203646"/>
      <w:r>
        <w:rPr>
          <w:rFonts w:hint="eastAsia" w:ascii="宋体" w:hAnsi="宋体" w:eastAsia="宋体" w:cs="宋体"/>
          <w:b w:val="0"/>
          <w:color w:val="auto"/>
          <w:sz w:val="21"/>
          <w:szCs w:val="21"/>
        </w:rPr>
        <w:t>14. 竣工结算</w:t>
      </w:r>
      <w:bookmarkEnd w:id="556"/>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14.1 竣工结算申请</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承包人提交竣工结算申请单的期限：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竣工结算申请单应包括的内容：</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557" w:name="_Toc20963"/>
      <w:r>
        <w:rPr>
          <w:rFonts w:hint="eastAsia" w:ascii="宋体" w:hAnsi="宋体" w:eastAsia="宋体" w:cs="宋体"/>
          <w:color w:val="auto"/>
          <w:sz w:val="21"/>
          <w:szCs w:val="21"/>
        </w:rPr>
        <w:t>14.2 竣工结算审核</w:t>
      </w:r>
      <w:bookmarkEnd w:id="557"/>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发包人审批竣工付款申请单的期限：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发包人完成竣工付款的期限：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关于竣工付款证书异议部分复核的方式和程序：</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14.4 最终结清</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14.4.1 最终结清申请单</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承包人提交最终结清申请单的份数：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承包人提交最终结算申请单的期限：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14.4.2 最终结清证书和支付</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（1）发包人完成最终结清申请单的审批并颁发最终结清证书的期限：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（2）发包人完成支付的期限：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542"/>
    <w:bookmarkEnd w:id="543"/>
    <w:bookmarkEnd w:id="544"/>
    <w:bookmarkEnd w:id="545"/>
    <w:bookmarkEnd w:id="546"/>
    <w:bookmarkEnd w:id="547"/>
    <w:bookmarkEnd w:id="548"/>
    <w:bookmarkEnd w:id="554"/>
    <w:p>
      <w:pPr>
        <w:pStyle w:val="7"/>
        <w:spacing w:before="120" w:after="120" w:line="360" w:lineRule="auto"/>
        <w:rPr>
          <w:rFonts w:hint="eastAsia" w:ascii="宋体" w:hAnsi="宋体" w:eastAsia="宋体" w:cs="宋体"/>
          <w:b w:val="0"/>
          <w:color w:val="auto"/>
          <w:sz w:val="21"/>
          <w:szCs w:val="21"/>
        </w:rPr>
      </w:pPr>
      <w:bookmarkStart w:id="558" w:name="_Toc351203647"/>
      <w:bookmarkStart w:id="559" w:name="_Toc267251483"/>
      <w:bookmarkStart w:id="560" w:name="_Toc267251482"/>
      <w:bookmarkStart w:id="561" w:name="_Toc267251484"/>
      <w:bookmarkStart w:id="562" w:name="_Toc267251485"/>
      <w:bookmarkStart w:id="563" w:name="_Toc267251486"/>
      <w:bookmarkStart w:id="564" w:name="_Toc267251488"/>
      <w:bookmarkStart w:id="565" w:name="_Toc267251489"/>
      <w:bookmarkStart w:id="566" w:name="_Toc267251490"/>
      <w:bookmarkStart w:id="567" w:name="_Toc267251499"/>
      <w:bookmarkStart w:id="568" w:name="_Toc267251498"/>
      <w:bookmarkStart w:id="569" w:name="_Toc267251496"/>
      <w:bookmarkStart w:id="570" w:name="_Toc267251497"/>
      <w:bookmarkStart w:id="571" w:name="_Toc267251495"/>
      <w:bookmarkStart w:id="572" w:name="_Toc267251494"/>
      <w:bookmarkStart w:id="573" w:name="_Toc267251502"/>
      <w:bookmarkStart w:id="574" w:name="_Toc267251501"/>
      <w:bookmarkStart w:id="575" w:name="_Toc267251493"/>
      <w:bookmarkStart w:id="576" w:name="_Toc267251492"/>
      <w:bookmarkStart w:id="577" w:name="_Toc267251491"/>
      <w:bookmarkStart w:id="578" w:name="_Toc267251503"/>
      <w:bookmarkStart w:id="579" w:name="_Toc267251506"/>
      <w:bookmarkStart w:id="580" w:name="_Toc267251504"/>
      <w:bookmarkStart w:id="581" w:name="_Toc267251507"/>
      <w:bookmarkStart w:id="582" w:name="_Toc267251508"/>
      <w:bookmarkStart w:id="583" w:name="_Toc267251513"/>
      <w:bookmarkStart w:id="584" w:name="_Toc267251511"/>
      <w:bookmarkStart w:id="585" w:name="_Toc267251510"/>
      <w:bookmarkStart w:id="586" w:name="_Toc267251515"/>
      <w:bookmarkStart w:id="587" w:name="_Toc267251514"/>
      <w:bookmarkStart w:id="588" w:name="_Toc267251509"/>
      <w:r>
        <w:rPr>
          <w:rFonts w:hint="eastAsia" w:ascii="宋体" w:hAnsi="宋体" w:eastAsia="宋体" w:cs="宋体"/>
          <w:b w:val="0"/>
          <w:color w:val="auto"/>
          <w:sz w:val="21"/>
          <w:szCs w:val="21"/>
        </w:rPr>
        <w:t>15. 缺陷责任期与保修</w:t>
      </w:r>
      <w:bookmarkEnd w:id="558"/>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15.2缺陷责任期</w:t>
      </w:r>
      <w:bookmarkEnd w:id="559"/>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缺陷责任期的具体期限：</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589" w:name="_Toc26264"/>
      <w:r>
        <w:rPr>
          <w:rFonts w:hint="eastAsia" w:ascii="宋体" w:hAnsi="宋体" w:eastAsia="宋体" w:cs="宋体"/>
          <w:color w:val="auto"/>
          <w:sz w:val="21"/>
          <w:szCs w:val="21"/>
        </w:rPr>
        <w:t>15.3 质量保证金</w:t>
      </w:r>
      <w:bookmarkEnd w:id="589"/>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关于是否扣留质量保证金的约定：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。在工程项目竣工前，承包人按专用合同条款第3.7条提供履约担保的，发包人不得同时预留工程质量保证金。</w:t>
      </w:r>
    </w:p>
    <w:p>
      <w:pPr>
        <w:spacing w:line="360" w:lineRule="auto"/>
        <w:ind w:firstLine="420" w:firstLineChars="200"/>
        <w:jc w:val="left"/>
        <w:rPr>
          <w:rFonts w:hint="eastAsia" w:ascii="宋体" w:hAnsi="宋体" w:eastAsia="宋体" w:cs="宋体"/>
          <w:color w:val="auto"/>
          <w:sz w:val="21"/>
          <w:szCs w:val="21"/>
        </w:rPr>
      </w:pPr>
    </w:p>
    <w:p>
      <w:pPr>
        <w:spacing w:line="360" w:lineRule="auto"/>
        <w:ind w:firstLine="420" w:firstLineChars="200"/>
        <w:jc w:val="left"/>
        <w:outlineLvl w:val="0"/>
        <w:rPr>
          <w:rFonts w:hint="eastAsia" w:ascii="宋体" w:hAnsi="宋体" w:eastAsia="宋体" w:cs="宋体"/>
          <w:color w:val="auto"/>
          <w:sz w:val="21"/>
          <w:szCs w:val="21"/>
        </w:rPr>
      </w:pPr>
      <w:bookmarkStart w:id="590" w:name="_Toc8698"/>
      <w:r>
        <w:rPr>
          <w:rFonts w:hint="eastAsia" w:ascii="宋体" w:hAnsi="宋体" w:eastAsia="宋体" w:cs="宋体"/>
          <w:color w:val="auto"/>
          <w:sz w:val="21"/>
          <w:szCs w:val="21"/>
        </w:rPr>
        <w:t>15.3.1 承包人提供质量保证金的方式</w:t>
      </w:r>
      <w:bookmarkEnd w:id="590"/>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质量保证金采用以下第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（1）质量保证金保函，保证金额为：</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 </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%的工程款；</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（3）其他方式:</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outlineLvl w:val="0"/>
        <w:rPr>
          <w:rFonts w:hint="eastAsia" w:ascii="宋体" w:hAnsi="宋体" w:eastAsia="宋体" w:cs="宋体"/>
          <w:color w:val="auto"/>
          <w:sz w:val="21"/>
          <w:szCs w:val="21"/>
        </w:rPr>
      </w:pPr>
      <w:bookmarkStart w:id="591" w:name="_Toc16255"/>
      <w:r>
        <w:rPr>
          <w:rFonts w:hint="eastAsia" w:ascii="宋体" w:hAnsi="宋体" w:eastAsia="宋体" w:cs="宋体"/>
          <w:color w:val="auto"/>
          <w:sz w:val="21"/>
          <w:szCs w:val="21"/>
        </w:rPr>
        <w:t>15.3.2 质量保证金的扣留</w:t>
      </w:r>
      <w:bookmarkEnd w:id="591"/>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质量保证金的扣留采取以下第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（1）在支付工程进度款时逐次扣留，在此情形下，质量保证金的计算基数不包括预付款的支付、扣回以及价格调整的金额；</w:t>
      </w:r>
    </w:p>
    <w:p>
      <w:pPr>
        <w:autoSpaceDE w:val="0"/>
        <w:autoSpaceDN w:val="0"/>
        <w:adjustRightInd w:val="0"/>
        <w:spacing w:line="360" w:lineRule="auto"/>
        <w:ind w:firstLine="420" w:firstLineChars="200"/>
        <w:jc w:val="left"/>
        <w:outlineLvl w:val="0"/>
        <w:rPr>
          <w:rFonts w:hint="eastAsia" w:ascii="宋体" w:hAnsi="宋体" w:eastAsia="宋体" w:cs="宋体"/>
          <w:color w:val="auto"/>
          <w:kern w:val="0"/>
          <w:sz w:val="21"/>
          <w:szCs w:val="21"/>
        </w:rPr>
      </w:pPr>
      <w:bookmarkStart w:id="592" w:name="_Toc860"/>
      <w:r>
        <w:rPr>
          <w:rFonts w:hint="eastAsia" w:ascii="宋体" w:hAnsi="宋体" w:eastAsia="宋体" w:cs="宋体"/>
          <w:color w:val="auto"/>
          <w:kern w:val="0"/>
          <w:sz w:val="21"/>
          <w:szCs w:val="21"/>
        </w:rPr>
        <w:t>（2）工程竣工结算时一次性扣留质量保证金；</w:t>
      </w:r>
      <w:bookmarkEnd w:id="592"/>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（3）其他扣留方式:</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关于质量保证金的补充约定：</w:t>
      </w:r>
      <w:r>
        <w:rPr>
          <w:rFonts w:hint="eastAsia" w:ascii="宋体" w:hAnsi="宋体" w:eastAsia="宋体" w:cs="宋体"/>
          <w:color w:val="auto"/>
          <w:kern w:val="0"/>
          <w:sz w:val="21"/>
          <w:szCs w:val="21"/>
          <w:u w:val="single"/>
        </w:rPr>
        <w:t xml:space="preserve">                            </w:t>
      </w:r>
    </w:p>
    <w:bookmarkEnd w:id="560"/>
    <w:bookmarkEnd w:id="561"/>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15.4保修</w:t>
      </w:r>
    </w:p>
    <w:bookmarkEnd w:id="562"/>
    <w:p>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15.4.1 保修责任</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工程保修期为：</w:t>
      </w:r>
      <w:r>
        <w:rPr>
          <w:rFonts w:hint="eastAsia" w:ascii="宋体" w:hAnsi="宋体" w:eastAsia="宋体" w:cs="宋体"/>
          <w:color w:val="auto"/>
          <w:kern w:val="0"/>
          <w:sz w:val="21"/>
          <w:szCs w:val="21"/>
          <w:u w:val="single"/>
        </w:rPr>
        <w:t xml:space="preserve">                                      </w:t>
      </w:r>
    </w:p>
    <w:p>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15.4.3 修复通知</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承包人收到保修通知并到达工程现场的合理时间：</w:t>
      </w:r>
      <w:r>
        <w:rPr>
          <w:rFonts w:hint="eastAsia" w:ascii="宋体" w:hAnsi="宋体" w:eastAsia="宋体" w:cs="宋体"/>
          <w:color w:val="auto"/>
          <w:kern w:val="0"/>
          <w:sz w:val="21"/>
          <w:szCs w:val="21"/>
          <w:u w:val="single"/>
        </w:rPr>
        <w:t xml:space="preserve">         </w:t>
      </w:r>
    </w:p>
    <w:bookmarkEnd w:id="563"/>
    <w:bookmarkEnd w:id="564"/>
    <w:bookmarkEnd w:id="565"/>
    <w:bookmarkEnd w:id="566"/>
    <w:p>
      <w:pPr>
        <w:pStyle w:val="7"/>
        <w:spacing w:before="120" w:after="120" w:line="360" w:lineRule="auto"/>
        <w:rPr>
          <w:rFonts w:hint="eastAsia" w:ascii="宋体" w:hAnsi="宋体" w:eastAsia="宋体" w:cs="宋体"/>
          <w:b w:val="0"/>
          <w:color w:val="auto"/>
          <w:sz w:val="21"/>
          <w:szCs w:val="21"/>
        </w:rPr>
      </w:pPr>
      <w:bookmarkStart w:id="593" w:name="_Toc351203648"/>
      <w:bookmarkStart w:id="594" w:name="_Toc280868717"/>
      <w:bookmarkStart w:id="595" w:name="_Toc280868718"/>
      <w:r>
        <w:rPr>
          <w:rFonts w:hint="eastAsia" w:ascii="宋体" w:hAnsi="宋体" w:eastAsia="宋体" w:cs="宋体"/>
          <w:b w:val="0"/>
          <w:color w:val="auto"/>
          <w:sz w:val="21"/>
          <w:szCs w:val="21"/>
        </w:rPr>
        <w:t>16. 违约</w:t>
      </w:r>
      <w:bookmarkEnd w:id="593"/>
    </w:p>
    <w:p>
      <w:pPr>
        <w:spacing w:after="120" w:line="360" w:lineRule="auto"/>
        <w:ind w:firstLine="420" w:firstLineChars="200"/>
        <w:outlineLvl w:val="0"/>
        <w:rPr>
          <w:rFonts w:hint="eastAsia" w:ascii="宋体" w:hAnsi="宋体" w:eastAsia="宋体" w:cs="宋体"/>
          <w:color w:val="auto"/>
          <w:sz w:val="21"/>
          <w:szCs w:val="21"/>
        </w:rPr>
      </w:pPr>
      <w:bookmarkStart w:id="596" w:name="_Toc51"/>
      <w:r>
        <w:rPr>
          <w:rFonts w:hint="eastAsia" w:ascii="宋体" w:hAnsi="宋体" w:eastAsia="宋体" w:cs="宋体"/>
          <w:color w:val="auto"/>
          <w:sz w:val="21"/>
          <w:szCs w:val="21"/>
        </w:rPr>
        <w:t>16.1 发包人违约</w:t>
      </w:r>
      <w:bookmarkEnd w:id="596"/>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16.1.1发包人违约的情形</w:t>
      </w:r>
    </w:p>
    <w:p>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发包人违约的其他情形：</w:t>
      </w:r>
      <w:r>
        <w:rPr>
          <w:rFonts w:hint="eastAsia" w:ascii="宋体" w:hAnsi="宋体" w:eastAsia="宋体" w:cs="宋体"/>
          <w:color w:val="auto"/>
          <w:kern w:val="0"/>
          <w:sz w:val="21"/>
          <w:szCs w:val="21"/>
          <w:u w:val="single"/>
        </w:rPr>
        <w:t xml:space="preserve">                                </w:t>
      </w:r>
    </w:p>
    <w:p>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16.1.2 发包人违约的责任</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发包人违约责任的承担方式和计算方法：</w:t>
      </w:r>
    </w:p>
    <w:p>
      <w:pPr>
        <w:spacing w:line="360" w:lineRule="auto"/>
        <w:ind w:firstLine="420" w:firstLineChars="200"/>
        <w:jc w:val="left"/>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（1）因发包人原因未能在计划开工日期前7天内下达开工通知的违约责任：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（2）因发包人原因未能按合同约定支付合同价款的违约责任：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（3）发包人违反第10.1款〔变更的范围〕第（2）项约定，自行实施被取消的工作或转由他人实施的违约责任：</w:t>
      </w:r>
      <w:r>
        <w:rPr>
          <w:rFonts w:hint="eastAsia" w:ascii="宋体" w:hAnsi="宋体" w:eastAsia="宋体" w:cs="宋体"/>
          <w:color w:val="auto"/>
          <w:kern w:val="0"/>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（5）因发包人违反合同约定造成暂停施工的违约责任：</w:t>
      </w:r>
      <w:r>
        <w:rPr>
          <w:rFonts w:hint="eastAsia" w:ascii="宋体" w:hAnsi="宋体" w:eastAsia="宋体" w:cs="宋体"/>
          <w:color w:val="auto"/>
          <w:kern w:val="0"/>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（6）发包人无正当理由没有在约定期限内发出复工指示，导致承包人无法复工的违约责任：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（7）其他：</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16.1.3 因发包人违约解除合同</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承包人按16.1.1项〔发包人违约的情形〕约定暂停施工满</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天后发包人仍不纠正其违约行为并致使合同目的不能实现的，承包人有权解除合同。</w:t>
      </w:r>
    </w:p>
    <w:p>
      <w:pPr>
        <w:spacing w:after="120" w:line="360" w:lineRule="auto"/>
        <w:ind w:firstLine="420" w:firstLineChars="200"/>
        <w:outlineLvl w:val="0"/>
        <w:rPr>
          <w:rFonts w:hint="eastAsia" w:ascii="宋体" w:hAnsi="宋体" w:eastAsia="宋体" w:cs="宋体"/>
          <w:color w:val="auto"/>
          <w:sz w:val="21"/>
          <w:szCs w:val="21"/>
        </w:rPr>
      </w:pPr>
      <w:bookmarkStart w:id="597" w:name="_Toc5977"/>
      <w:r>
        <w:rPr>
          <w:rFonts w:hint="eastAsia" w:ascii="宋体" w:hAnsi="宋体" w:eastAsia="宋体" w:cs="宋体"/>
          <w:color w:val="auto"/>
          <w:sz w:val="21"/>
          <w:szCs w:val="21"/>
        </w:rPr>
        <w:t>16.2 承包人违约</w:t>
      </w:r>
      <w:bookmarkEnd w:id="597"/>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16.2.1 承包人违约的情形</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承包人违约的其他情形：</w:t>
      </w:r>
      <w:r>
        <w:rPr>
          <w:rFonts w:hint="eastAsia" w:ascii="宋体" w:hAnsi="宋体" w:eastAsia="宋体" w:cs="宋体"/>
          <w:color w:val="auto"/>
          <w:kern w:val="0"/>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16.2.2承包人违约的责任</w:t>
      </w:r>
    </w:p>
    <w:p>
      <w:pPr>
        <w:spacing w:line="360" w:lineRule="auto"/>
        <w:ind w:left="1500" w:hanging="1050" w:hangingChars="500"/>
        <w:jc w:val="left"/>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承包人违约责任的承担方式和计算方法：</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16.2.3 因承包人违约解除合同</w:t>
      </w:r>
    </w:p>
    <w:p>
      <w:pPr>
        <w:spacing w:before="120" w:after="120" w:line="360"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关于承包人违约解除合同的特别约定：</w:t>
      </w:r>
      <w:r>
        <w:rPr>
          <w:rFonts w:hint="eastAsia" w:ascii="宋体" w:hAnsi="宋体" w:eastAsia="宋体" w:cs="宋体"/>
          <w:color w:val="auto"/>
          <w:kern w:val="0"/>
          <w:sz w:val="21"/>
          <w:szCs w:val="21"/>
          <w:u w:val="single"/>
        </w:rPr>
        <w:t xml:space="preserve">                    </w:t>
      </w:r>
    </w:p>
    <w:p>
      <w:pPr>
        <w:spacing w:before="120" w:after="120"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pStyle w:val="7"/>
        <w:spacing w:before="120" w:after="120" w:line="360" w:lineRule="auto"/>
        <w:rPr>
          <w:rFonts w:hint="eastAsia" w:ascii="宋体" w:hAnsi="宋体" w:eastAsia="宋体" w:cs="宋体"/>
          <w:b w:val="0"/>
          <w:color w:val="auto"/>
          <w:sz w:val="21"/>
          <w:szCs w:val="21"/>
        </w:rPr>
      </w:pPr>
      <w:bookmarkStart w:id="598" w:name="_Toc351203649"/>
      <w:r>
        <w:rPr>
          <w:rFonts w:hint="eastAsia" w:ascii="宋体" w:hAnsi="宋体" w:eastAsia="宋体" w:cs="宋体"/>
          <w:b w:val="0"/>
          <w:color w:val="auto"/>
          <w:sz w:val="21"/>
          <w:szCs w:val="21"/>
        </w:rPr>
        <w:t>17. 不可抗力</w:t>
      </w:r>
      <w:bookmarkEnd w:id="598"/>
      <w:r>
        <w:rPr>
          <w:rFonts w:hint="eastAsia" w:ascii="宋体" w:hAnsi="宋体" w:eastAsia="宋体" w:cs="宋体"/>
          <w:b w:val="0"/>
          <w:color w:val="auto"/>
          <w:sz w:val="21"/>
          <w:szCs w:val="21"/>
        </w:rPr>
        <w:t xml:space="preserve"> </w:t>
      </w:r>
      <w:bookmarkEnd w:id="594"/>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17.1 不可抗力的确认</w:t>
      </w:r>
    </w:p>
    <w:p>
      <w:pPr>
        <w:spacing w:line="360" w:lineRule="auto"/>
        <w:ind w:firstLine="420" w:firstLineChars="200"/>
        <w:jc w:val="left"/>
        <w:rPr>
          <w:rFonts w:hint="eastAsia" w:ascii="宋体" w:hAnsi="宋体" w:eastAsia="宋体" w:cs="宋体"/>
          <w:color w:val="auto"/>
          <w:kern w:val="0"/>
          <w:sz w:val="21"/>
          <w:szCs w:val="21"/>
          <w:u w:val="single"/>
        </w:rPr>
      </w:pPr>
      <w:r>
        <w:rPr>
          <w:rFonts w:hint="eastAsia" w:ascii="宋体" w:hAnsi="宋体" w:eastAsia="宋体" w:cs="宋体"/>
          <w:color w:val="auto"/>
          <w:sz w:val="21"/>
          <w:szCs w:val="21"/>
        </w:rPr>
        <w:t xml:space="preserve">除通用合同条款约定的不可抗力事件之外，视为不可抗力的其他情形： </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599" w:name="_Toc13340"/>
      <w:r>
        <w:rPr>
          <w:rFonts w:hint="eastAsia" w:ascii="宋体" w:hAnsi="宋体" w:eastAsia="宋体" w:cs="宋体"/>
          <w:color w:val="auto"/>
          <w:sz w:val="21"/>
          <w:szCs w:val="21"/>
        </w:rPr>
        <w:t>17.4 因不可抗力解除合同</w:t>
      </w:r>
      <w:bookmarkEnd w:id="599"/>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合同解除后，发包人应在商定或确定发包人应支付款项后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天内完成款项的支付。</w:t>
      </w:r>
    </w:p>
    <w:p>
      <w:pPr>
        <w:pStyle w:val="7"/>
        <w:spacing w:before="120" w:after="120" w:line="360" w:lineRule="auto"/>
        <w:rPr>
          <w:rFonts w:hint="eastAsia" w:ascii="宋体" w:hAnsi="宋体" w:eastAsia="宋体" w:cs="宋体"/>
          <w:b w:val="0"/>
          <w:color w:val="auto"/>
          <w:sz w:val="21"/>
          <w:szCs w:val="21"/>
        </w:rPr>
      </w:pPr>
      <w:bookmarkStart w:id="600" w:name="_Toc351203650"/>
      <w:r>
        <w:rPr>
          <w:rFonts w:hint="eastAsia" w:ascii="宋体" w:hAnsi="宋体" w:eastAsia="宋体" w:cs="宋体"/>
          <w:b w:val="0"/>
          <w:color w:val="auto"/>
          <w:sz w:val="21"/>
          <w:szCs w:val="21"/>
        </w:rPr>
        <w:t>18. 保险</w:t>
      </w:r>
      <w:bookmarkEnd w:id="600"/>
    </w:p>
    <w:bookmarkEnd w:id="595"/>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18.1 工程保险</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关于工程保险的特别约定：</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01" w:name="_Toc21924"/>
      <w:r>
        <w:rPr>
          <w:rFonts w:hint="eastAsia" w:ascii="宋体" w:hAnsi="宋体" w:eastAsia="宋体" w:cs="宋体"/>
          <w:color w:val="auto"/>
          <w:sz w:val="21"/>
          <w:szCs w:val="21"/>
        </w:rPr>
        <w:t>18.3 其他保险</w:t>
      </w:r>
      <w:bookmarkEnd w:id="601"/>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关于其他保险的约定：</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承包人是否应为其施工设备等办理财产保险：</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18.7 通知义务</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关于变更保险合同时的通知义务的约定：</w:t>
      </w:r>
      <w:r>
        <w:rPr>
          <w:rFonts w:hint="eastAsia" w:ascii="宋体" w:hAnsi="宋体" w:eastAsia="宋体" w:cs="宋体"/>
          <w:color w:val="auto"/>
          <w:sz w:val="21"/>
          <w:szCs w:val="21"/>
          <w:u w:val="single"/>
        </w:rPr>
        <w:t xml:space="preserve">                 </w:t>
      </w:r>
    </w:p>
    <w:bookmarkEnd w:id="567"/>
    <w:bookmarkEnd w:id="568"/>
    <w:bookmarkEnd w:id="569"/>
    <w:bookmarkEnd w:id="570"/>
    <w:bookmarkEnd w:id="571"/>
    <w:bookmarkEnd w:id="572"/>
    <w:bookmarkEnd w:id="573"/>
    <w:bookmarkEnd w:id="574"/>
    <w:bookmarkEnd w:id="575"/>
    <w:bookmarkEnd w:id="576"/>
    <w:bookmarkEnd w:id="577"/>
    <w:bookmarkEnd w:id="578"/>
    <w:p>
      <w:pPr>
        <w:pStyle w:val="7"/>
        <w:spacing w:before="120" w:after="120" w:line="360" w:lineRule="auto"/>
        <w:rPr>
          <w:rFonts w:hint="eastAsia" w:ascii="宋体" w:hAnsi="宋体" w:eastAsia="宋体" w:cs="宋体"/>
          <w:b w:val="0"/>
          <w:color w:val="auto"/>
          <w:sz w:val="21"/>
          <w:szCs w:val="21"/>
        </w:rPr>
      </w:pPr>
      <w:bookmarkStart w:id="602" w:name="_Toc351203651"/>
      <w:r>
        <w:rPr>
          <w:rFonts w:hint="eastAsia" w:ascii="宋体" w:hAnsi="宋体" w:eastAsia="宋体" w:cs="宋体"/>
          <w:b w:val="0"/>
          <w:color w:val="auto"/>
          <w:sz w:val="21"/>
          <w:szCs w:val="21"/>
        </w:rPr>
        <w:t>20. 争议解决</w:t>
      </w:r>
      <w:bookmarkEnd w:id="602"/>
    </w:p>
    <w:bookmarkEnd w:id="579"/>
    <w:bookmarkEnd w:id="580"/>
    <w:p>
      <w:pPr>
        <w:spacing w:after="120" w:line="360" w:lineRule="auto"/>
        <w:ind w:firstLine="420" w:firstLineChars="200"/>
        <w:outlineLvl w:val="0"/>
        <w:rPr>
          <w:rFonts w:hint="eastAsia" w:ascii="宋体" w:hAnsi="宋体" w:eastAsia="宋体" w:cs="宋体"/>
          <w:color w:val="auto"/>
          <w:sz w:val="21"/>
          <w:szCs w:val="21"/>
        </w:rPr>
      </w:pPr>
      <w:bookmarkStart w:id="603" w:name="_Toc28231"/>
      <w:r>
        <w:rPr>
          <w:rFonts w:hint="eastAsia" w:ascii="宋体" w:hAnsi="宋体" w:eastAsia="宋体" w:cs="宋体"/>
          <w:color w:val="auto"/>
          <w:sz w:val="21"/>
          <w:szCs w:val="21"/>
        </w:rPr>
        <w:t>20.3 争</w:t>
      </w:r>
      <w:bookmarkEnd w:id="581"/>
      <w:r>
        <w:rPr>
          <w:rFonts w:hint="eastAsia" w:ascii="宋体" w:hAnsi="宋体" w:eastAsia="宋体" w:cs="宋体"/>
          <w:color w:val="auto"/>
          <w:sz w:val="21"/>
          <w:szCs w:val="21"/>
        </w:rPr>
        <w:t>议评审</w:t>
      </w:r>
      <w:bookmarkEnd w:id="603"/>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合同当事人是否同意将工程争议提交争议评审小组决定：</w:t>
      </w:r>
      <w:r>
        <w:rPr>
          <w:rFonts w:hint="eastAsia" w:ascii="宋体" w:hAnsi="宋体" w:eastAsia="宋体" w:cs="宋体"/>
          <w:color w:val="auto"/>
          <w:sz w:val="21"/>
          <w:szCs w:val="21"/>
          <w:u w:val="single"/>
        </w:rPr>
        <w:t xml:space="preserve">    </w:t>
      </w:r>
    </w:p>
    <w:p>
      <w:pPr>
        <w:spacing w:line="360" w:lineRule="auto"/>
        <w:ind w:firstLine="420" w:firstLineChars="200"/>
        <w:jc w:val="left"/>
        <w:outlineLvl w:val="0"/>
        <w:rPr>
          <w:rFonts w:hint="eastAsia" w:ascii="宋体" w:hAnsi="宋体" w:eastAsia="宋体" w:cs="宋体"/>
          <w:color w:val="auto"/>
          <w:sz w:val="21"/>
          <w:szCs w:val="21"/>
        </w:rPr>
      </w:pPr>
      <w:bookmarkStart w:id="604" w:name="_Toc16027"/>
      <w:r>
        <w:rPr>
          <w:rFonts w:hint="eastAsia" w:ascii="宋体" w:hAnsi="宋体" w:eastAsia="宋体" w:cs="宋体"/>
          <w:color w:val="auto"/>
          <w:sz w:val="21"/>
          <w:szCs w:val="21"/>
        </w:rPr>
        <w:t>20.3.1 争议评审小组的确定</w:t>
      </w:r>
      <w:bookmarkEnd w:id="604"/>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争议评审小组成员的确定：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选定争议评审员的期限：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争议评审小组成员的报酬承担方式：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其他事项的约定：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autoSpaceDE w:val="0"/>
        <w:autoSpaceDN w:val="0"/>
        <w:adjustRightInd w:val="0"/>
        <w:spacing w:line="360" w:lineRule="auto"/>
        <w:ind w:firstLine="420" w:firstLineChars="200"/>
        <w:jc w:val="left"/>
        <w:outlineLvl w:val="0"/>
        <w:rPr>
          <w:rFonts w:hint="eastAsia" w:ascii="宋体" w:hAnsi="宋体" w:eastAsia="宋体" w:cs="宋体"/>
          <w:color w:val="auto"/>
          <w:kern w:val="0"/>
          <w:sz w:val="21"/>
          <w:szCs w:val="21"/>
        </w:rPr>
      </w:pPr>
      <w:bookmarkStart w:id="605" w:name="_Toc2329"/>
      <w:r>
        <w:rPr>
          <w:rFonts w:hint="eastAsia" w:ascii="宋体" w:hAnsi="宋体" w:eastAsia="宋体" w:cs="宋体"/>
          <w:color w:val="auto"/>
          <w:kern w:val="0"/>
          <w:sz w:val="21"/>
          <w:szCs w:val="21"/>
        </w:rPr>
        <w:t>20.3.2 争议评审小组的决定</w:t>
      </w:r>
      <w:bookmarkEnd w:id="605"/>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合同当事人关于本项的约定：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06" w:name="_Toc6307"/>
      <w:r>
        <w:rPr>
          <w:rFonts w:hint="eastAsia" w:ascii="宋体" w:hAnsi="宋体" w:eastAsia="宋体" w:cs="宋体"/>
          <w:color w:val="auto"/>
          <w:sz w:val="21"/>
          <w:szCs w:val="21"/>
        </w:rPr>
        <w:t>20.4仲裁或诉讼</w:t>
      </w:r>
      <w:bookmarkEnd w:id="582"/>
      <w:bookmarkEnd w:id="606"/>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因合同及合同有关事项发生的争议，按下列第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种方式解决：</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仲裁委员会申请仲裁；</w:t>
      </w:r>
    </w:p>
    <w:p>
      <w:pPr>
        <w:pStyle w:val="2"/>
        <w:rPr>
          <w:rFonts w:hint="eastAsia" w:ascii="宋体" w:hAnsi="宋体" w:eastAsia="宋体" w:cs="宋体"/>
        </w:rPr>
      </w:pPr>
      <w:r>
        <w:rPr>
          <w:rFonts w:hint="eastAsia" w:ascii="宋体" w:hAnsi="宋体" w:eastAsia="宋体" w:cs="宋体"/>
          <w:color w:val="auto"/>
          <w:sz w:val="21"/>
          <w:szCs w:val="21"/>
        </w:rPr>
        <w:t>（2）向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人民法院起诉。</w:t>
      </w:r>
      <w:bookmarkEnd w:id="583"/>
      <w:bookmarkEnd w:id="584"/>
      <w:bookmarkEnd w:id="585"/>
      <w:bookmarkEnd w:id="586"/>
      <w:bookmarkEnd w:id="587"/>
      <w:bookmarkEnd w:id="588"/>
    </w:p>
    <w:p>
      <w:pPr>
        <w:pStyle w:val="17"/>
        <w:ind w:right="-24" w:rightChars="-11"/>
        <w:jc w:val="left"/>
        <w:outlineLvl w:val="9"/>
        <w:rPr>
          <w:rFonts w:hint="eastAsia" w:ascii="宋体" w:hAnsi="宋体" w:eastAsia="宋体" w:cs="宋体"/>
          <w:sz w:val="24"/>
          <w:szCs w:val="24"/>
        </w:rPr>
      </w:pPr>
      <w:bookmarkStart w:id="607" w:name="_Toc27025"/>
      <w:bookmarkStart w:id="608" w:name="_Toc30897"/>
    </w:p>
    <w:p>
      <w:pPr>
        <w:pStyle w:val="17"/>
        <w:ind w:right="-24" w:rightChars="-11"/>
        <w:jc w:val="left"/>
        <w:outlineLvl w:val="9"/>
        <w:rPr>
          <w:rFonts w:hint="eastAsia" w:ascii="宋体" w:hAnsi="宋体" w:eastAsia="宋体" w:cs="宋体"/>
          <w:sz w:val="24"/>
          <w:szCs w:val="24"/>
        </w:rPr>
      </w:pPr>
    </w:p>
    <w:bookmarkEnd w:id="607"/>
    <w:bookmarkEnd w:id="608"/>
    <w:p>
      <w:pPr>
        <w:rPr>
          <w:rFonts w:hint="eastAsia" w:ascii="宋体" w:hAnsi="宋体" w:eastAsia="宋体" w:cs="宋体"/>
          <w:b/>
          <w:bCs/>
          <w:sz w:val="36"/>
          <w:szCs w:val="36"/>
        </w:rPr>
      </w:pPr>
      <w:bookmarkStart w:id="609" w:name="_Toc18562"/>
      <w:r>
        <w:rPr>
          <w:rFonts w:hint="eastAsia" w:ascii="宋体" w:hAnsi="宋体" w:eastAsia="宋体" w:cs="宋体"/>
          <w:b/>
          <w:bCs/>
          <w:sz w:val="36"/>
          <w:szCs w:val="36"/>
        </w:rPr>
        <w:br w:type="page"/>
      </w:r>
    </w:p>
    <w:p>
      <w:pPr>
        <w:spacing w:line="440" w:lineRule="exact"/>
        <w:ind w:firstLine="1265" w:firstLineChars="350"/>
        <w:outlineLvl w:val="0"/>
        <w:rPr>
          <w:rFonts w:hint="eastAsia" w:ascii="宋体" w:hAnsi="宋体" w:eastAsia="宋体" w:cs="宋体"/>
          <w:b/>
          <w:bCs/>
          <w:sz w:val="36"/>
          <w:szCs w:val="36"/>
        </w:rPr>
      </w:pPr>
      <w:r>
        <w:rPr>
          <w:rFonts w:hint="eastAsia" w:ascii="宋体" w:hAnsi="宋体" w:eastAsia="宋体" w:cs="宋体"/>
          <w:b/>
          <w:bCs/>
          <w:sz w:val="36"/>
          <w:szCs w:val="36"/>
        </w:rPr>
        <w:t>第</w:t>
      </w:r>
      <w:r>
        <w:rPr>
          <w:rFonts w:hint="eastAsia" w:ascii="宋体" w:hAnsi="宋体" w:eastAsia="宋体" w:cs="宋体"/>
          <w:b/>
          <w:bCs/>
          <w:sz w:val="36"/>
          <w:szCs w:val="36"/>
          <w:lang w:eastAsia="zh-CN"/>
        </w:rPr>
        <w:t>八</w:t>
      </w:r>
      <w:r>
        <w:rPr>
          <w:rFonts w:hint="eastAsia" w:ascii="宋体" w:hAnsi="宋体" w:eastAsia="宋体" w:cs="宋体"/>
          <w:b/>
          <w:bCs/>
          <w:sz w:val="36"/>
          <w:szCs w:val="36"/>
        </w:rPr>
        <w:t>部分  附件—谈判响应文件格式</w:t>
      </w:r>
      <w:bookmarkEnd w:id="609"/>
    </w:p>
    <w:p>
      <w:pPr>
        <w:spacing w:line="440" w:lineRule="exact"/>
        <w:jc w:val="center"/>
        <w:rPr>
          <w:rFonts w:hint="eastAsia" w:ascii="宋体" w:hAnsi="宋体" w:eastAsia="宋体" w:cs="宋体"/>
          <w:b/>
          <w:bCs/>
          <w:sz w:val="36"/>
          <w:szCs w:val="36"/>
        </w:rPr>
      </w:pPr>
    </w:p>
    <w:p>
      <w:pPr>
        <w:spacing w:line="440" w:lineRule="exact"/>
        <w:jc w:val="center"/>
        <w:rPr>
          <w:rFonts w:hint="eastAsia" w:ascii="宋体" w:hAnsi="宋体" w:eastAsia="宋体" w:cs="宋体"/>
          <w:b/>
          <w:bCs/>
          <w:sz w:val="36"/>
          <w:szCs w:val="36"/>
        </w:rPr>
      </w:pPr>
    </w:p>
    <w:p>
      <w:pPr>
        <w:spacing w:line="440" w:lineRule="exact"/>
        <w:jc w:val="center"/>
        <w:rPr>
          <w:rFonts w:hint="eastAsia" w:ascii="宋体" w:hAnsi="宋体" w:eastAsia="宋体" w:cs="宋体"/>
          <w:sz w:val="32"/>
          <w:szCs w:val="32"/>
        </w:rPr>
      </w:pPr>
      <w:r>
        <w:rPr>
          <w:rFonts w:hint="eastAsia" w:ascii="宋体" w:hAnsi="宋体" w:eastAsia="宋体" w:cs="宋体"/>
          <w:sz w:val="30"/>
          <w:szCs w:val="30"/>
        </w:rPr>
        <w:t xml:space="preserve">                                </w:t>
      </w:r>
    </w:p>
    <w:p>
      <w:pPr>
        <w:spacing w:line="440" w:lineRule="exact"/>
        <w:jc w:val="center"/>
        <w:rPr>
          <w:rFonts w:hint="eastAsia" w:ascii="宋体" w:hAnsi="宋体" w:eastAsia="宋体" w:cs="宋体"/>
          <w:b/>
          <w:sz w:val="32"/>
          <w:szCs w:val="32"/>
        </w:rPr>
      </w:pPr>
    </w:p>
    <w:p>
      <w:pPr>
        <w:spacing w:line="520" w:lineRule="exact"/>
        <w:ind w:left="164" w:leftChars="-171" w:hanging="540" w:hangingChars="112"/>
        <w:jc w:val="center"/>
        <w:rPr>
          <w:rFonts w:hint="eastAsia" w:ascii="宋体" w:hAnsi="宋体" w:eastAsia="宋体" w:cs="宋体"/>
          <w:b/>
          <w:sz w:val="48"/>
          <w:szCs w:val="48"/>
        </w:rPr>
      </w:pPr>
    </w:p>
    <w:p>
      <w:pPr>
        <w:spacing w:line="360" w:lineRule="auto"/>
        <w:jc w:val="center"/>
        <w:rPr>
          <w:rFonts w:hint="eastAsia" w:ascii="宋体" w:hAnsi="宋体" w:eastAsia="宋体" w:cs="宋体"/>
          <w:b/>
          <w:spacing w:val="-11"/>
          <w:sz w:val="44"/>
          <w:szCs w:val="44"/>
          <w:lang w:eastAsia="zh-CN"/>
        </w:rPr>
      </w:pPr>
      <w:r>
        <w:rPr>
          <w:rFonts w:hint="eastAsia" w:ascii="宋体" w:hAnsi="宋体" w:eastAsia="宋体" w:cs="宋体"/>
          <w:b/>
          <w:spacing w:val="-11"/>
          <w:sz w:val="44"/>
          <w:szCs w:val="44"/>
          <w:lang w:eastAsia="zh-CN"/>
        </w:rPr>
        <w:t>_________________________(项目名称)</w:t>
      </w:r>
    </w:p>
    <w:p>
      <w:pPr>
        <w:pStyle w:val="18"/>
        <w:ind w:firstLine="220"/>
        <w:rPr>
          <w:rFonts w:hint="eastAsia" w:ascii="宋体" w:hAnsi="宋体" w:eastAsia="宋体" w:cs="宋体"/>
        </w:rPr>
      </w:pPr>
    </w:p>
    <w:p>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谈判响应文件</w:t>
      </w:r>
    </w:p>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eastAsia="zh-CN"/>
        </w:rPr>
        <w:t>采购编号：博政采购〔2023〕 号</w:t>
      </w:r>
      <w:r>
        <w:rPr>
          <w:rFonts w:hint="eastAsia" w:ascii="宋体" w:hAnsi="宋体" w:eastAsia="宋体" w:cs="宋体"/>
          <w:sz w:val="28"/>
          <w:szCs w:val="28"/>
        </w:rPr>
        <w:t>〕</w:t>
      </w:r>
    </w:p>
    <w:p>
      <w:pPr>
        <w:spacing w:line="440" w:lineRule="exact"/>
        <w:ind w:firstLine="422" w:firstLineChars="192"/>
        <w:rPr>
          <w:rFonts w:hint="eastAsia" w:ascii="宋体" w:hAnsi="宋体" w:eastAsia="宋体" w:cs="宋体"/>
        </w:rPr>
      </w:pPr>
      <w:r>
        <w:rPr>
          <w:rFonts w:hint="eastAsia" w:ascii="宋体" w:hAnsi="宋体" w:eastAsia="宋体" w:cs="宋体"/>
        </w:rPr>
        <w:t xml:space="preserve">                    </w:t>
      </w:r>
    </w:p>
    <w:p>
      <w:pPr>
        <w:spacing w:line="440" w:lineRule="exact"/>
        <w:ind w:firstLine="422" w:firstLineChars="192"/>
        <w:rPr>
          <w:rFonts w:hint="eastAsia" w:ascii="宋体" w:hAnsi="宋体" w:eastAsia="宋体" w:cs="宋体"/>
        </w:rPr>
      </w:pPr>
      <w:r>
        <w:rPr>
          <w:rFonts w:hint="eastAsia" w:ascii="宋体" w:hAnsi="宋体" w:eastAsia="宋体" w:cs="宋体"/>
        </w:rPr>
        <w:t xml:space="preserve">                  </w:t>
      </w:r>
    </w:p>
    <w:p>
      <w:pPr>
        <w:spacing w:line="440" w:lineRule="exact"/>
        <w:ind w:left="770" w:leftChars="350" w:firstLine="614" w:firstLineChars="192"/>
        <w:rPr>
          <w:rFonts w:hint="eastAsia" w:ascii="宋体" w:hAnsi="宋体" w:eastAsia="宋体" w:cs="宋体"/>
          <w:sz w:val="32"/>
        </w:rPr>
      </w:pPr>
    </w:p>
    <w:p>
      <w:pPr>
        <w:spacing w:line="440" w:lineRule="exact"/>
        <w:rPr>
          <w:rFonts w:hint="eastAsia" w:ascii="宋体" w:hAnsi="宋体" w:eastAsia="宋体" w:cs="宋体"/>
          <w:sz w:val="32"/>
        </w:rPr>
      </w:pPr>
    </w:p>
    <w:p>
      <w:pPr>
        <w:spacing w:line="440" w:lineRule="exact"/>
        <w:rPr>
          <w:rFonts w:hint="eastAsia" w:ascii="宋体" w:hAnsi="宋体" w:eastAsia="宋体" w:cs="宋体"/>
          <w:sz w:val="30"/>
          <w:szCs w:val="30"/>
        </w:rPr>
      </w:pPr>
    </w:p>
    <w:p>
      <w:pPr>
        <w:spacing w:line="440" w:lineRule="exact"/>
        <w:ind w:left="770" w:leftChars="350" w:firstLine="576" w:firstLineChars="192"/>
        <w:rPr>
          <w:rFonts w:hint="eastAsia" w:ascii="宋体" w:hAnsi="宋体" w:eastAsia="宋体" w:cs="宋体"/>
          <w:sz w:val="30"/>
          <w:szCs w:val="30"/>
        </w:rPr>
      </w:pPr>
    </w:p>
    <w:p>
      <w:pPr>
        <w:spacing w:line="440" w:lineRule="exact"/>
        <w:ind w:left="770" w:leftChars="350" w:firstLine="576" w:firstLineChars="192"/>
        <w:rPr>
          <w:rFonts w:hint="eastAsia" w:ascii="宋体" w:hAnsi="宋体" w:eastAsia="宋体" w:cs="宋体"/>
          <w:sz w:val="30"/>
          <w:szCs w:val="30"/>
        </w:rPr>
      </w:pPr>
    </w:p>
    <w:p>
      <w:pPr>
        <w:spacing w:line="440" w:lineRule="exact"/>
        <w:ind w:left="770" w:leftChars="350" w:firstLine="576" w:firstLineChars="192"/>
        <w:rPr>
          <w:rFonts w:hint="eastAsia" w:ascii="宋体" w:hAnsi="宋体" w:eastAsia="宋体" w:cs="宋体"/>
          <w:sz w:val="30"/>
          <w:szCs w:val="30"/>
          <w:u w:val="single"/>
        </w:rPr>
      </w:pPr>
      <w:r>
        <w:rPr>
          <w:rFonts w:hint="eastAsia" w:ascii="宋体" w:hAnsi="宋体" w:eastAsia="宋体" w:cs="宋体"/>
          <w:sz w:val="30"/>
          <w:szCs w:val="30"/>
        </w:rPr>
        <w:t>谈判供应商：</w:t>
      </w:r>
      <w:r>
        <w:rPr>
          <w:rFonts w:hint="eastAsia" w:ascii="宋体" w:hAnsi="宋体" w:eastAsia="宋体" w:cs="宋体"/>
          <w:sz w:val="30"/>
          <w:szCs w:val="30"/>
          <w:u w:val="single"/>
        </w:rPr>
        <w:t xml:space="preserve">                            （盖章）</w:t>
      </w:r>
    </w:p>
    <w:p>
      <w:pPr>
        <w:spacing w:line="440" w:lineRule="exact"/>
        <w:ind w:left="770" w:leftChars="350" w:firstLine="576" w:firstLineChars="192"/>
        <w:rPr>
          <w:rFonts w:hint="eastAsia" w:ascii="宋体" w:hAnsi="宋体" w:eastAsia="宋体" w:cs="宋体"/>
          <w:sz w:val="30"/>
          <w:szCs w:val="30"/>
          <w:u w:val="single"/>
        </w:rPr>
      </w:pPr>
    </w:p>
    <w:p>
      <w:pPr>
        <w:spacing w:line="440" w:lineRule="exact"/>
        <w:ind w:left="770" w:leftChars="350" w:firstLine="576" w:firstLineChars="192"/>
        <w:rPr>
          <w:rFonts w:hint="eastAsia" w:ascii="宋体" w:hAnsi="宋体" w:eastAsia="宋体" w:cs="宋体"/>
          <w:sz w:val="30"/>
          <w:szCs w:val="30"/>
        </w:rPr>
      </w:pPr>
      <w:r>
        <w:rPr>
          <w:rFonts w:hint="eastAsia" w:ascii="宋体" w:hAnsi="宋体" w:eastAsia="宋体" w:cs="宋体"/>
          <w:sz w:val="30"/>
          <w:szCs w:val="30"/>
        </w:rPr>
        <w:t>法定代表人（或委托代理人）：</w:t>
      </w:r>
      <w:r>
        <w:rPr>
          <w:rFonts w:hint="eastAsia" w:ascii="宋体" w:hAnsi="宋体" w:eastAsia="宋体" w:cs="宋体"/>
          <w:sz w:val="30"/>
          <w:szCs w:val="30"/>
          <w:u w:val="single"/>
        </w:rPr>
        <w:t xml:space="preserve">      （签字或盖章）</w:t>
      </w:r>
      <w:r>
        <w:rPr>
          <w:rFonts w:hint="eastAsia" w:ascii="宋体" w:hAnsi="宋体" w:eastAsia="宋体" w:cs="宋体"/>
          <w:sz w:val="30"/>
          <w:szCs w:val="30"/>
        </w:rPr>
        <w:t xml:space="preserve"> </w:t>
      </w:r>
    </w:p>
    <w:p>
      <w:pPr>
        <w:spacing w:line="440" w:lineRule="exact"/>
        <w:ind w:left="770" w:leftChars="350" w:firstLine="576" w:firstLineChars="192"/>
        <w:rPr>
          <w:rFonts w:hint="eastAsia" w:ascii="宋体" w:hAnsi="宋体" w:eastAsia="宋体" w:cs="宋体"/>
          <w:sz w:val="30"/>
          <w:szCs w:val="30"/>
        </w:rPr>
      </w:pPr>
    </w:p>
    <w:p>
      <w:pPr>
        <w:spacing w:line="440" w:lineRule="exact"/>
        <w:ind w:firstLine="2550" w:firstLineChars="850"/>
        <w:rPr>
          <w:rFonts w:hint="eastAsia" w:ascii="宋体" w:hAnsi="宋体" w:eastAsia="宋体" w:cs="宋体"/>
        </w:rPr>
      </w:pPr>
      <w:r>
        <w:rPr>
          <w:rFonts w:hint="eastAsia" w:ascii="宋体" w:hAnsi="宋体" w:eastAsia="宋体" w:cs="宋体"/>
          <w:sz w:val="30"/>
          <w:szCs w:val="30"/>
        </w:rPr>
        <w:t>日      期：      年   月   日</w:t>
      </w:r>
    </w:p>
    <w:p>
      <w:pPr>
        <w:spacing w:line="440" w:lineRule="exact"/>
        <w:ind w:firstLine="1626" w:firstLineChars="450"/>
        <w:rPr>
          <w:rFonts w:hint="eastAsia" w:ascii="宋体" w:hAnsi="宋体" w:eastAsia="宋体" w:cs="宋体"/>
          <w:b/>
          <w:bCs/>
          <w:sz w:val="36"/>
          <w:szCs w:val="36"/>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spacing w:line="440" w:lineRule="exact"/>
        <w:ind w:right="-97" w:rightChars="-44"/>
        <w:jc w:val="center"/>
        <w:rPr>
          <w:rFonts w:hint="eastAsia" w:ascii="宋体" w:hAnsi="宋体" w:eastAsia="宋体" w:cs="宋体"/>
          <w:b/>
          <w:bCs/>
          <w:sz w:val="36"/>
          <w:szCs w:val="36"/>
        </w:rPr>
      </w:pPr>
    </w:p>
    <w:p>
      <w:pPr>
        <w:pStyle w:val="2"/>
        <w:rPr>
          <w:rFonts w:hint="eastAsia" w:ascii="宋体" w:hAnsi="宋体" w:eastAsia="宋体" w:cs="宋体"/>
          <w:b/>
          <w:bCs/>
          <w:sz w:val="36"/>
          <w:szCs w:val="36"/>
        </w:rPr>
      </w:pPr>
    </w:p>
    <w:p>
      <w:pPr>
        <w:pStyle w:val="3"/>
        <w:rPr>
          <w:rFonts w:hint="eastAsia" w:ascii="宋体" w:hAnsi="宋体" w:eastAsia="宋体" w:cs="宋体"/>
        </w:rPr>
      </w:pPr>
    </w:p>
    <w:p>
      <w:pPr>
        <w:spacing w:line="440" w:lineRule="exact"/>
        <w:ind w:right="-97" w:rightChars="-44"/>
        <w:jc w:val="center"/>
        <w:rPr>
          <w:rFonts w:hint="eastAsia" w:ascii="宋体" w:hAnsi="宋体" w:eastAsia="宋体" w:cs="宋体"/>
          <w:b/>
          <w:bCs/>
          <w:sz w:val="36"/>
          <w:szCs w:val="36"/>
        </w:rPr>
      </w:pPr>
      <w:r>
        <w:rPr>
          <w:rFonts w:hint="eastAsia" w:ascii="宋体" w:hAnsi="宋体" w:eastAsia="宋体" w:cs="宋体"/>
          <w:b/>
          <w:bCs/>
          <w:sz w:val="36"/>
          <w:szCs w:val="36"/>
        </w:rPr>
        <w:t>目     录</w:t>
      </w:r>
    </w:p>
    <w:p>
      <w:pPr>
        <w:pStyle w:val="2"/>
        <w:jc w:val="center"/>
        <w:rPr>
          <w:rFonts w:hint="eastAsia" w:ascii="宋体" w:hAnsi="宋体" w:eastAsia="宋体" w:cs="宋体"/>
          <w:sz w:val="28"/>
          <w:szCs w:val="28"/>
        </w:rPr>
      </w:pPr>
    </w:p>
    <w:p>
      <w:pPr>
        <w:pStyle w:val="2"/>
        <w:jc w:val="center"/>
        <w:rPr>
          <w:rFonts w:hint="eastAsia" w:ascii="宋体" w:hAnsi="宋体" w:eastAsia="宋体" w:cs="宋体"/>
          <w:sz w:val="18"/>
          <w:szCs w:val="16"/>
        </w:rPr>
      </w:pPr>
      <w:r>
        <w:rPr>
          <w:rFonts w:hint="eastAsia" w:ascii="宋体" w:hAnsi="宋体" w:eastAsia="宋体" w:cs="宋体"/>
          <w:sz w:val="28"/>
          <w:szCs w:val="28"/>
        </w:rPr>
        <w:t>（格式自拟）</w:t>
      </w:r>
    </w:p>
    <w:p>
      <w:pPr>
        <w:spacing w:line="440" w:lineRule="exact"/>
        <w:ind w:right="-97" w:rightChars="-44" w:firstLine="440" w:firstLineChars="200"/>
        <w:rPr>
          <w:rFonts w:hint="eastAsia" w:ascii="宋体" w:hAnsi="宋体" w:eastAsia="宋体" w:cs="宋体"/>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pStyle w:val="2"/>
        <w:rPr>
          <w:rFonts w:hint="eastAsia" w:ascii="宋体" w:hAnsi="宋体" w:eastAsia="宋体" w:cs="宋体"/>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rPr>
          <w:rFonts w:hint="eastAsia" w:ascii="宋体" w:hAnsi="宋体" w:eastAsia="宋体" w:cs="宋体"/>
          <w:b/>
          <w:sz w:val="28"/>
          <w:szCs w:val="28"/>
        </w:rPr>
      </w:pPr>
      <w:r>
        <w:rPr>
          <w:rFonts w:hint="eastAsia" w:ascii="宋体" w:hAnsi="宋体" w:eastAsia="宋体" w:cs="宋体"/>
          <w:b/>
          <w:sz w:val="28"/>
          <w:szCs w:val="28"/>
        </w:rPr>
        <w:br w:type="page"/>
      </w:r>
    </w:p>
    <w:p>
      <w:pPr>
        <w:widowControl/>
        <w:spacing w:line="440" w:lineRule="exact"/>
        <w:rPr>
          <w:rFonts w:hint="eastAsia" w:ascii="宋体" w:hAnsi="宋体" w:eastAsia="宋体" w:cs="宋体"/>
          <w:b/>
          <w:sz w:val="28"/>
          <w:szCs w:val="28"/>
        </w:rPr>
      </w:pPr>
      <w:r>
        <w:rPr>
          <w:rFonts w:hint="eastAsia" w:ascii="宋体" w:hAnsi="宋体" w:eastAsia="宋体" w:cs="宋体"/>
          <w:b/>
          <w:sz w:val="28"/>
          <w:szCs w:val="28"/>
        </w:rPr>
        <w:t>附件1：</w:t>
      </w:r>
    </w:p>
    <w:p>
      <w:pPr>
        <w:widowControl/>
        <w:spacing w:line="440" w:lineRule="exact"/>
        <w:rPr>
          <w:rFonts w:hint="eastAsia" w:ascii="宋体" w:hAnsi="宋体" w:eastAsia="宋体" w:cs="宋体"/>
          <w:b/>
          <w:bCs/>
          <w:sz w:val="32"/>
          <w:szCs w:val="32"/>
        </w:rPr>
      </w:pPr>
      <w:bookmarkStart w:id="610" w:name="_Toc454464358"/>
      <w:bookmarkStart w:id="611" w:name="_Toc466022185"/>
    </w:p>
    <w:p>
      <w:pPr>
        <w:widowControl/>
        <w:spacing w:line="440" w:lineRule="exact"/>
        <w:jc w:val="center"/>
        <w:rPr>
          <w:rFonts w:hint="eastAsia" w:ascii="宋体" w:hAnsi="宋体" w:eastAsia="宋体" w:cs="宋体"/>
          <w:b/>
          <w:bCs/>
          <w:sz w:val="32"/>
          <w:szCs w:val="32"/>
        </w:rPr>
      </w:pPr>
      <w:bookmarkStart w:id="612" w:name="_Toc483669658"/>
      <w:r>
        <w:rPr>
          <w:rFonts w:hint="eastAsia" w:ascii="宋体" w:hAnsi="宋体" w:eastAsia="宋体" w:cs="宋体"/>
          <w:b/>
          <w:bCs/>
          <w:sz w:val="32"/>
          <w:szCs w:val="32"/>
        </w:rPr>
        <w:t>谈判报价函</w:t>
      </w:r>
      <w:bookmarkEnd w:id="610"/>
      <w:bookmarkEnd w:id="611"/>
      <w:bookmarkEnd w:id="612"/>
    </w:p>
    <w:p>
      <w:pPr>
        <w:widowControl/>
        <w:spacing w:line="440" w:lineRule="exact"/>
        <w:jc w:val="center"/>
        <w:rPr>
          <w:rFonts w:hint="eastAsia" w:ascii="宋体" w:hAnsi="宋体" w:eastAsia="宋体" w:cs="宋体"/>
          <w:b/>
          <w:bCs/>
          <w:sz w:val="32"/>
          <w:szCs w:val="32"/>
        </w:rPr>
      </w:pPr>
    </w:p>
    <w:p>
      <w:pPr>
        <w:widowControl/>
        <w:spacing w:line="440" w:lineRule="exact"/>
        <w:ind w:firstLine="843" w:firstLineChars="300"/>
        <w:rPr>
          <w:rFonts w:hint="eastAsia" w:ascii="宋体" w:hAnsi="宋体" w:eastAsia="宋体" w:cs="宋体"/>
          <w:sz w:val="24"/>
        </w:rPr>
      </w:pPr>
      <w:r>
        <w:rPr>
          <w:rFonts w:hint="eastAsia" w:ascii="宋体" w:hAnsi="宋体" w:eastAsia="宋体" w:cs="宋体"/>
          <w:b/>
          <w:bCs/>
          <w:sz w:val="28"/>
          <w:szCs w:val="28"/>
        </w:rPr>
        <w:t>致：</w:t>
      </w:r>
      <w:r>
        <w:rPr>
          <w:rFonts w:hint="eastAsia" w:ascii="宋体" w:hAnsi="宋体" w:eastAsia="宋体" w:cs="宋体"/>
          <w:b/>
          <w:bCs/>
          <w:sz w:val="28"/>
          <w:szCs w:val="28"/>
          <w:lang w:eastAsia="zh-CN"/>
        </w:rPr>
        <w:t>博爱县清化镇街道办事处</w:t>
      </w:r>
    </w:p>
    <w:p>
      <w:pPr>
        <w:widowControl/>
        <w:spacing w:line="440" w:lineRule="exact"/>
        <w:ind w:firstLine="720" w:firstLineChars="300"/>
        <w:rPr>
          <w:rFonts w:hint="eastAsia" w:ascii="宋体" w:hAnsi="宋体" w:eastAsia="宋体" w:cs="宋体"/>
          <w:sz w:val="24"/>
        </w:rPr>
      </w:pPr>
      <w:r>
        <w:rPr>
          <w:rFonts w:hint="eastAsia" w:ascii="宋体" w:hAnsi="宋体" w:eastAsia="宋体" w:cs="宋体"/>
          <w:sz w:val="24"/>
        </w:rPr>
        <w:t>1、根据已收到的</w:t>
      </w:r>
      <w:r>
        <w:rPr>
          <w:rFonts w:hint="eastAsia" w:ascii="宋体" w:hAnsi="宋体" w:eastAsia="宋体" w:cs="宋体"/>
          <w:sz w:val="24"/>
          <w:u w:val="single"/>
        </w:rPr>
        <w:t xml:space="preserve">                           </w:t>
      </w:r>
      <w:r>
        <w:rPr>
          <w:rFonts w:hint="eastAsia" w:ascii="宋体" w:hAnsi="宋体" w:eastAsia="宋体" w:cs="宋体"/>
          <w:sz w:val="24"/>
        </w:rPr>
        <w:t>项目谈判文件及有关纪要通知，我方经考察施工现场和研究上述工程谈判文件后，愿按照谈判文件中要求的条件和内容完成全部工程。总价为人民币（大写）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元。工期为</w:t>
      </w:r>
      <w:r>
        <w:rPr>
          <w:rFonts w:hint="eastAsia" w:ascii="宋体" w:hAnsi="宋体" w:eastAsia="宋体" w:cs="宋体"/>
          <w:sz w:val="24"/>
          <w:u w:val="single"/>
        </w:rPr>
        <w:t xml:space="preserve">       </w:t>
      </w:r>
      <w:r>
        <w:rPr>
          <w:rFonts w:hint="eastAsia" w:ascii="宋体" w:hAnsi="宋体" w:eastAsia="宋体" w:cs="宋体"/>
          <w:sz w:val="24"/>
        </w:rPr>
        <w:t>日历天，按照合同约定实施和完成承包工程，质量标准达到</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pPr>
        <w:widowControl/>
        <w:spacing w:line="440" w:lineRule="exact"/>
        <w:ind w:firstLine="720" w:firstLineChars="300"/>
        <w:rPr>
          <w:rFonts w:hint="eastAsia" w:ascii="宋体" w:hAnsi="宋体" w:eastAsia="宋体" w:cs="宋体"/>
          <w:sz w:val="24"/>
        </w:rPr>
      </w:pPr>
      <w:r>
        <w:rPr>
          <w:rFonts w:hint="eastAsia" w:ascii="宋体" w:hAnsi="宋体" w:eastAsia="宋体" w:cs="宋体"/>
          <w:sz w:val="24"/>
        </w:rPr>
        <w:t>2、我方递交的谈判响应文件，在谈判文件规定的有效期内有效，在此期间我方若中标，将受此约束。</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3、成交通知书和本谈判响应文件构成约束我们双方的合同。</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4、我方明白采购人不一定接纳最低谈判报价，也不需要采购人解释选择或否决任何谈判供应商的原因和理由。</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w:t>
      </w:r>
    </w:p>
    <w:p>
      <w:pPr>
        <w:widowControl/>
        <w:spacing w:line="440" w:lineRule="exact"/>
        <w:rPr>
          <w:rFonts w:hint="eastAsia" w:ascii="宋体" w:hAnsi="宋体" w:eastAsia="宋体" w:cs="宋体"/>
          <w:sz w:val="24"/>
        </w:rPr>
      </w:pPr>
    </w:p>
    <w:p>
      <w:pPr>
        <w:widowControl/>
        <w:spacing w:line="440" w:lineRule="exact"/>
        <w:rPr>
          <w:rFonts w:hint="eastAsia" w:ascii="宋体" w:hAnsi="宋体" w:eastAsia="宋体" w:cs="宋体"/>
          <w:sz w:val="24"/>
        </w:rPr>
      </w:pPr>
    </w:p>
    <w:p>
      <w:pPr>
        <w:widowControl/>
        <w:spacing w:line="440" w:lineRule="exact"/>
        <w:ind w:firstLine="4080" w:firstLineChars="1700"/>
        <w:rPr>
          <w:rFonts w:hint="eastAsia" w:ascii="宋体" w:hAnsi="宋体" w:eastAsia="宋体" w:cs="宋体"/>
          <w:sz w:val="24"/>
        </w:rPr>
      </w:pPr>
      <w:r>
        <w:rPr>
          <w:rFonts w:hint="eastAsia" w:ascii="宋体" w:hAnsi="宋体" w:eastAsia="宋体" w:cs="宋体"/>
          <w:sz w:val="24"/>
        </w:rPr>
        <w:t>谈判供应商：（盖章）</w:t>
      </w:r>
    </w:p>
    <w:p>
      <w:pPr>
        <w:widowControl/>
        <w:spacing w:line="440" w:lineRule="exact"/>
        <w:ind w:firstLine="4080" w:firstLineChars="1700"/>
        <w:rPr>
          <w:rFonts w:hint="eastAsia" w:ascii="宋体" w:hAnsi="宋体" w:eastAsia="宋体" w:cs="宋体"/>
          <w:sz w:val="24"/>
        </w:rPr>
      </w:pPr>
      <w:r>
        <w:rPr>
          <w:rFonts w:hint="eastAsia" w:ascii="宋体" w:hAnsi="宋体" w:eastAsia="宋体" w:cs="宋体"/>
          <w:sz w:val="24"/>
        </w:rPr>
        <w:t>法定代表人或委托代理人：（</w:t>
      </w:r>
      <w:r>
        <w:rPr>
          <w:rFonts w:hint="eastAsia" w:ascii="宋体" w:hAnsi="宋体" w:eastAsia="宋体" w:cs="宋体"/>
          <w:sz w:val="24"/>
          <w:lang w:val="en-US" w:eastAsia="zh-CN"/>
        </w:rPr>
        <w:t>签字或盖章</w:t>
      </w:r>
      <w:r>
        <w:rPr>
          <w:rFonts w:hint="eastAsia" w:ascii="宋体" w:hAnsi="宋体" w:eastAsia="宋体" w:cs="宋体"/>
          <w:sz w:val="24"/>
        </w:rPr>
        <w:t>）</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年      月      日</w:t>
      </w: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pStyle w:val="2"/>
        <w:rPr>
          <w:rFonts w:hint="eastAsia" w:ascii="宋体" w:hAnsi="宋体" w:eastAsia="宋体" w:cs="宋体"/>
          <w:b/>
          <w:sz w:val="28"/>
          <w:szCs w:val="28"/>
        </w:rPr>
      </w:pPr>
    </w:p>
    <w:p>
      <w:pPr>
        <w:pStyle w:val="3"/>
        <w:rPr>
          <w:rFonts w:hint="eastAsia" w:ascii="宋体" w:hAnsi="宋体" w:eastAsia="宋体" w:cs="宋体"/>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rPr>
          <w:rFonts w:hint="eastAsia" w:ascii="宋体" w:hAnsi="宋体" w:eastAsia="宋体" w:cs="宋体"/>
          <w:b/>
          <w:sz w:val="28"/>
          <w:szCs w:val="28"/>
        </w:rPr>
      </w:pPr>
      <w:r>
        <w:rPr>
          <w:rFonts w:hint="eastAsia" w:ascii="宋体" w:hAnsi="宋体" w:eastAsia="宋体" w:cs="宋体"/>
          <w:b/>
          <w:sz w:val="28"/>
          <w:szCs w:val="28"/>
        </w:rPr>
        <w:br w:type="page"/>
      </w:r>
    </w:p>
    <w:p>
      <w:pPr>
        <w:widowControl/>
        <w:spacing w:line="440" w:lineRule="exact"/>
        <w:rPr>
          <w:rFonts w:hint="eastAsia" w:ascii="宋体" w:hAnsi="宋体" w:eastAsia="宋体" w:cs="宋体"/>
          <w:b/>
          <w:sz w:val="32"/>
          <w:szCs w:val="32"/>
        </w:rPr>
      </w:pPr>
      <w:r>
        <w:rPr>
          <w:rFonts w:hint="eastAsia" w:ascii="宋体" w:hAnsi="宋体" w:eastAsia="宋体" w:cs="宋体"/>
          <w:b/>
          <w:sz w:val="28"/>
          <w:szCs w:val="28"/>
        </w:rPr>
        <w:t>附件2：</w:t>
      </w:r>
    </w:p>
    <w:p>
      <w:pPr>
        <w:widowControl/>
        <w:spacing w:line="440" w:lineRule="exact"/>
        <w:jc w:val="center"/>
        <w:rPr>
          <w:rFonts w:hint="eastAsia" w:ascii="宋体" w:hAnsi="宋体" w:eastAsia="宋体" w:cs="宋体"/>
          <w:b/>
          <w:bCs/>
          <w:sz w:val="32"/>
          <w:szCs w:val="32"/>
        </w:rPr>
      </w:pPr>
      <w:bookmarkStart w:id="613" w:name="_Toc483669659"/>
      <w:bookmarkStart w:id="614" w:name="_Toc466022186"/>
      <w:bookmarkStart w:id="615" w:name="_Toc454464359"/>
    </w:p>
    <w:p>
      <w:pPr>
        <w:widowControl/>
        <w:spacing w:line="440" w:lineRule="exact"/>
        <w:jc w:val="center"/>
        <w:rPr>
          <w:rFonts w:hint="eastAsia" w:ascii="宋体" w:hAnsi="宋体" w:eastAsia="宋体" w:cs="宋体"/>
          <w:b/>
          <w:bCs/>
          <w:sz w:val="32"/>
          <w:szCs w:val="32"/>
        </w:rPr>
      </w:pPr>
      <w:r>
        <w:rPr>
          <w:rFonts w:hint="eastAsia" w:ascii="宋体" w:hAnsi="宋体" w:eastAsia="宋体" w:cs="宋体"/>
          <w:b/>
          <w:bCs/>
          <w:sz w:val="32"/>
          <w:szCs w:val="32"/>
          <w:lang w:eastAsia="zh-CN"/>
        </w:rPr>
        <w:t>（1）</w:t>
      </w:r>
      <w:r>
        <w:rPr>
          <w:rFonts w:hint="eastAsia" w:ascii="宋体" w:hAnsi="宋体" w:eastAsia="宋体" w:cs="宋体"/>
          <w:b/>
          <w:bCs/>
          <w:sz w:val="32"/>
          <w:szCs w:val="32"/>
        </w:rPr>
        <w:t>第一轮报价表</w:t>
      </w:r>
      <w:bookmarkEnd w:id="613"/>
      <w:bookmarkEnd w:id="614"/>
      <w:bookmarkEnd w:id="615"/>
    </w:p>
    <w:p>
      <w:pPr>
        <w:widowControl/>
        <w:spacing w:line="440" w:lineRule="exact"/>
        <w:rPr>
          <w:rFonts w:hint="eastAsia" w:ascii="宋体" w:hAnsi="宋体" w:eastAsia="宋体" w:cs="宋体"/>
          <w:b/>
          <w:szCs w:val="21"/>
        </w:rPr>
      </w:pPr>
      <w:r>
        <w:rPr>
          <w:rFonts w:hint="eastAsia" w:ascii="宋体" w:hAnsi="宋体" w:eastAsia="宋体" w:cs="宋体"/>
          <w:b/>
          <w:szCs w:val="21"/>
        </w:rPr>
        <w:t>说明：</w:t>
      </w:r>
      <w:r>
        <w:rPr>
          <w:rFonts w:hint="eastAsia" w:ascii="宋体" w:hAnsi="宋体" w:eastAsia="宋体" w:cs="宋体"/>
          <w:b/>
          <w:szCs w:val="21"/>
          <w:lang w:eastAsia="zh-CN"/>
        </w:rPr>
        <w:t>供应商</w:t>
      </w:r>
      <w:r>
        <w:rPr>
          <w:rFonts w:hint="eastAsia" w:ascii="宋体" w:hAnsi="宋体" w:eastAsia="宋体" w:cs="宋体"/>
          <w:b/>
          <w:szCs w:val="21"/>
        </w:rPr>
        <w:t>单位应将报价填入下表并按要求签字盖章，第一轮报价表要附在响应文件中。</w:t>
      </w:r>
    </w:p>
    <w:p>
      <w:pPr>
        <w:spacing w:line="440" w:lineRule="exact"/>
        <w:ind w:left="6966" w:leftChars="912" w:hanging="4960" w:hangingChars="1550"/>
        <w:rPr>
          <w:rFonts w:hint="eastAsia"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0"/>
        <w:tblW w:w="92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3"/>
        <w:gridCol w:w="7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1813" w:type="dxa"/>
            <w:vAlign w:val="center"/>
          </w:tcPr>
          <w:p>
            <w:pPr>
              <w:pStyle w:val="40"/>
              <w:spacing w:line="440" w:lineRule="exact"/>
              <w:ind w:firstLine="0"/>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7466" w:type="dxa"/>
            <w:vAlign w:val="center"/>
          </w:tcPr>
          <w:p>
            <w:pPr>
              <w:pStyle w:val="40"/>
              <w:spacing w:line="440" w:lineRule="exact"/>
              <w:ind w:firstLine="0"/>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供应商名称</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 w:hRule="atLeast"/>
        </w:trPr>
        <w:tc>
          <w:tcPr>
            <w:tcW w:w="1813" w:type="dxa"/>
            <w:tcBorders>
              <w:bottom w:val="single" w:color="auto" w:sz="4" w:space="0"/>
            </w:tcBorders>
            <w:vAlign w:val="center"/>
          </w:tcPr>
          <w:p>
            <w:pPr>
              <w:spacing w:line="440" w:lineRule="exact"/>
              <w:jc w:val="center"/>
              <w:rPr>
                <w:rFonts w:hint="eastAsia" w:ascii="宋体" w:hAnsi="宋体" w:eastAsia="宋体" w:cs="宋体"/>
              </w:rPr>
            </w:pPr>
            <w:r>
              <w:rPr>
                <w:rFonts w:hint="eastAsia" w:ascii="宋体" w:hAnsi="宋体" w:eastAsia="宋体" w:cs="宋体"/>
              </w:rPr>
              <w:t>总报价（元）</w:t>
            </w:r>
          </w:p>
        </w:tc>
        <w:tc>
          <w:tcPr>
            <w:tcW w:w="7466" w:type="dxa"/>
            <w:tcBorders>
              <w:bottom w:val="single" w:color="auto" w:sz="4" w:space="0"/>
            </w:tcBorders>
            <w:vAlign w:val="center"/>
          </w:tcPr>
          <w:p>
            <w:pPr>
              <w:spacing w:line="440" w:lineRule="exact"/>
              <w:rPr>
                <w:rFonts w:hint="eastAsia"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pPr>
              <w:spacing w:line="440" w:lineRule="exact"/>
              <w:rPr>
                <w:rFonts w:hint="eastAsia"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工期</w:t>
            </w:r>
          </w:p>
        </w:tc>
        <w:tc>
          <w:tcPr>
            <w:tcW w:w="7466" w:type="dxa"/>
            <w:vAlign w:val="center"/>
          </w:tcPr>
          <w:p>
            <w:pPr>
              <w:spacing w:line="440" w:lineRule="exact"/>
              <w:jc w:val="both"/>
              <w:rPr>
                <w:rFonts w:hint="eastAsia" w:ascii="宋体" w:hAnsi="宋体" w:eastAsia="宋体" w:cs="宋体"/>
              </w:rPr>
            </w:pPr>
            <w:r>
              <w:rPr>
                <w:rFonts w:hint="eastAsia" w:ascii="宋体" w:hAnsi="宋体" w:eastAsia="宋体" w:cs="宋体"/>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13"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质量标准</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 xml:space="preserve">投标有效期 </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项目经理</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813"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项目经理</w:t>
            </w:r>
          </w:p>
          <w:p>
            <w:pPr>
              <w:spacing w:line="440" w:lineRule="exact"/>
              <w:jc w:val="center"/>
              <w:rPr>
                <w:rFonts w:hint="eastAsia" w:ascii="宋体" w:hAnsi="宋体" w:eastAsia="宋体" w:cs="宋体"/>
                <w:lang w:eastAsia="zh-CN"/>
              </w:rPr>
            </w:pPr>
            <w:r>
              <w:rPr>
                <w:rFonts w:hint="eastAsia" w:ascii="宋体" w:hAnsi="宋体" w:eastAsia="宋体" w:cs="宋体"/>
                <w:lang w:eastAsia="zh-CN"/>
              </w:rPr>
              <w:t>证书编号</w:t>
            </w:r>
          </w:p>
        </w:tc>
        <w:tc>
          <w:tcPr>
            <w:tcW w:w="7466" w:type="dxa"/>
            <w:vAlign w:val="center"/>
          </w:tcPr>
          <w:p>
            <w:pPr>
              <w:spacing w:line="440" w:lineRule="exact"/>
              <w:jc w:val="center"/>
              <w:rPr>
                <w:rFonts w:hint="eastAsia" w:ascii="宋体" w:hAnsi="宋体" w:eastAsia="宋体" w:cs="宋体"/>
              </w:rPr>
            </w:pPr>
          </w:p>
        </w:tc>
      </w:tr>
    </w:tbl>
    <w:p>
      <w:pPr>
        <w:spacing w:line="440" w:lineRule="exact"/>
        <w:rPr>
          <w:rFonts w:hint="eastAsia" w:ascii="宋体" w:hAnsi="宋体" w:eastAsia="宋体" w:cs="宋体"/>
          <w:color w:val="auto"/>
          <w:sz w:val="24"/>
          <w:lang w:eastAsia="zh-CN"/>
        </w:rPr>
      </w:pPr>
      <w:r>
        <w:rPr>
          <w:rFonts w:hint="eastAsia" w:ascii="宋体" w:hAnsi="宋体" w:eastAsia="宋体" w:cs="宋体"/>
          <w:sz w:val="24"/>
        </w:rPr>
        <w:t xml:space="preserve"> </w:t>
      </w:r>
      <w:r>
        <w:rPr>
          <w:rFonts w:hint="eastAsia" w:ascii="宋体" w:hAnsi="宋体" w:eastAsia="宋体" w:cs="宋体"/>
          <w:color w:val="auto"/>
          <w:sz w:val="24"/>
          <w:lang w:eastAsia="zh-CN"/>
        </w:rPr>
        <w:t>注：</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1、供应商可根据实际情况自行添加表格内容。</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pPr>
        <w:spacing w:line="440" w:lineRule="exact"/>
        <w:ind w:left="6660" w:hanging="6660" w:hangingChars="2775"/>
        <w:rPr>
          <w:rFonts w:hint="eastAsia" w:ascii="宋体" w:hAnsi="宋体" w:eastAsia="宋体" w:cs="宋体"/>
          <w:color w:val="auto"/>
          <w:sz w:val="24"/>
        </w:rPr>
      </w:pPr>
      <w:r>
        <w:rPr>
          <w:rFonts w:hint="eastAsia" w:ascii="宋体" w:hAnsi="宋体" w:eastAsia="宋体" w:cs="宋体"/>
          <w:color w:val="auto"/>
          <w:sz w:val="24"/>
        </w:rPr>
        <w:t xml:space="preserve">                                          </w:t>
      </w:r>
    </w:p>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p>
    <w:p>
      <w:pPr>
        <w:spacing w:line="440" w:lineRule="exact"/>
        <w:jc w:val="center"/>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 xml:space="preserve">谈判供应商（盖章）：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法人代表人或委托代理人（签字或盖章）：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月     日   </w:t>
      </w:r>
    </w:p>
    <w:p>
      <w:pPr>
        <w:widowControl/>
        <w:spacing w:line="440" w:lineRule="exact"/>
        <w:jc w:val="center"/>
        <w:rPr>
          <w:rFonts w:hint="eastAsia" w:ascii="宋体" w:hAnsi="宋体" w:eastAsia="宋体" w:cs="宋体"/>
          <w:b/>
          <w:sz w:val="28"/>
          <w:szCs w:val="28"/>
        </w:rPr>
      </w:pPr>
    </w:p>
    <w:p>
      <w:pPr>
        <w:rPr>
          <w:rFonts w:hint="eastAsia" w:ascii="宋体" w:hAnsi="宋体" w:eastAsia="宋体" w:cs="宋体"/>
        </w:rPr>
      </w:pPr>
    </w:p>
    <w:p>
      <w:pPr>
        <w:widowControl/>
        <w:spacing w:line="440" w:lineRule="exact"/>
        <w:jc w:val="center"/>
        <w:rPr>
          <w:rFonts w:hint="eastAsia" w:ascii="宋体" w:hAnsi="宋体" w:eastAsia="宋体" w:cs="宋体"/>
          <w:b/>
          <w:sz w:val="28"/>
          <w:szCs w:val="28"/>
          <w:lang w:eastAsia="zh-CN"/>
        </w:rPr>
      </w:pPr>
    </w:p>
    <w:p>
      <w:pPr>
        <w:widowControl/>
        <w:spacing w:line="440" w:lineRule="exact"/>
        <w:jc w:val="center"/>
        <w:rPr>
          <w:rFonts w:hint="eastAsia" w:ascii="宋体" w:hAnsi="宋体" w:eastAsia="宋体" w:cs="宋体"/>
          <w:b/>
          <w:sz w:val="28"/>
          <w:szCs w:val="28"/>
        </w:rPr>
      </w:pPr>
      <w:r>
        <w:rPr>
          <w:rFonts w:hint="eastAsia" w:ascii="宋体" w:hAnsi="宋体" w:eastAsia="宋体" w:cs="宋体"/>
          <w:b/>
          <w:sz w:val="28"/>
          <w:szCs w:val="28"/>
          <w:lang w:eastAsia="zh-CN"/>
        </w:rPr>
        <w:t>（2）</w:t>
      </w:r>
      <w:r>
        <w:rPr>
          <w:rFonts w:hint="eastAsia" w:ascii="宋体" w:hAnsi="宋体" w:eastAsia="宋体" w:cs="宋体"/>
          <w:b/>
          <w:sz w:val="28"/>
          <w:szCs w:val="28"/>
        </w:rPr>
        <w:t xml:space="preserve">已标价工程量清单 </w:t>
      </w:r>
    </w:p>
    <w:p>
      <w:pPr>
        <w:widowControl/>
        <w:spacing w:line="440" w:lineRule="exact"/>
        <w:jc w:val="center"/>
        <w:rPr>
          <w:rFonts w:hint="eastAsia" w:ascii="宋体" w:hAnsi="宋体" w:eastAsia="宋体" w:cs="宋体"/>
          <w:b/>
          <w:szCs w:val="21"/>
        </w:rPr>
      </w:pPr>
      <w:r>
        <w:rPr>
          <w:rFonts w:hint="eastAsia" w:ascii="宋体" w:hAnsi="宋体" w:eastAsia="宋体" w:cs="宋体"/>
          <w:b/>
          <w:szCs w:val="21"/>
        </w:rPr>
        <w:t xml:space="preserve">（加盖供应商印章） </w:t>
      </w:r>
    </w:p>
    <w:p>
      <w:pPr>
        <w:widowControl/>
        <w:spacing w:line="440" w:lineRule="exact"/>
        <w:jc w:val="center"/>
        <w:rPr>
          <w:rFonts w:hint="eastAsia" w:ascii="宋体" w:hAnsi="宋体" w:eastAsia="宋体" w:cs="宋体"/>
          <w:b/>
          <w:sz w:val="28"/>
          <w:szCs w:val="28"/>
        </w:rPr>
      </w:pPr>
    </w:p>
    <w:p>
      <w:pPr>
        <w:widowControl/>
        <w:spacing w:line="440" w:lineRule="exact"/>
        <w:jc w:val="center"/>
        <w:rPr>
          <w:rFonts w:hint="eastAsia" w:ascii="宋体" w:hAnsi="宋体" w:eastAsia="宋体" w:cs="宋体"/>
          <w:b/>
          <w:bCs/>
          <w:sz w:val="32"/>
          <w:szCs w:val="32"/>
          <w:lang w:eastAsia="zh-CN"/>
        </w:rPr>
      </w:pPr>
      <w:bookmarkStart w:id="616" w:name="_Toc454464360"/>
      <w:bookmarkStart w:id="617" w:name="_Toc483669660"/>
      <w:bookmarkStart w:id="618" w:name="_Toc466022187"/>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widowControl/>
        <w:spacing w:line="440" w:lineRule="exact"/>
        <w:jc w:val="both"/>
        <w:rPr>
          <w:rFonts w:hint="eastAsia" w:ascii="宋体" w:hAnsi="宋体" w:eastAsia="宋体" w:cs="宋体"/>
          <w:b/>
          <w:bCs/>
          <w:sz w:val="32"/>
          <w:szCs w:val="32"/>
          <w:lang w:eastAsia="zh-CN"/>
        </w:rPr>
      </w:pPr>
    </w:p>
    <w:p>
      <w:pPr>
        <w:widowControl/>
        <w:spacing w:line="440" w:lineRule="exact"/>
        <w:jc w:val="both"/>
        <w:rPr>
          <w:rFonts w:hint="eastAsia" w:ascii="宋体" w:hAnsi="宋体" w:eastAsia="宋体" w:cs="宋体"/>
          <w:b/>
          <w:bCs/>
          <w:sz w:val="32"/>
          <w:szCs w:val="32"/>
          <w:lang w:eastAsia="zh-CN"/>
        </w:rPr>
      </w:pPr>
    </w:p>
    <w:p>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pPr>
        <w:widowControl/>
        <w:spacing w:line="440" w:lineRule="exact"/>
        <w:ind w:firstLine="2891" w:firstLineChars="900"/>
        <w:jc w:val="both"/>
        <w:rPr>
          <w:rFonts w:hint="eastAsia" w:ascii="宋体" w:hAnsi="宋体" w:eastAsia="宋体" w:cs="宋体"/>
          <w:b/>
          <w:bCs/>
          <w:sz w:val="32"/>
          <w:szCs w:val="32"/>
        </w:rPr>
      </w:pPr>
      <w:r>
        <w:rPr>
          <w:rFonts w:hint="eastAsia" w:ascii="宋体" w:hAnsi="宋体" w:eastAsia="宋体" w:cs="宋体"/>
          <w:b/>
          <w:bCs/>
          <w:sz w:val="32"/>
          <w:szCs w:val="32"/>
          <w:lang w:eastAsia="zh-CN"/>
        </w:rPr>
        <w:t>（3）</w:t>
      </w:r>
      <w:r>
        <w:rPr>
          <w:rFonts w:hint="eastAsia" w:ascii="宋体" w:hAnsi="宋体" w:eastAsia="宋体" w:cs="宋体"/>
          <w:b/>
          <w:bCs/>
          <w:sz w:val="32"/>
          <w:szCs w:val="32"/>
        </w:rPr>
        <w:t>第二轮报价表</w:t>
      </w:r>
      <w:bookmarkEnd w:id="616"/>
      <w:bookmarkEnd w:id="617"/>
      <w:bookmarkEnd w:id="618"/>
    </w:p>
    <w:p>
      <w:pPr>
        <w:widowControl/>
        <w:spacing w:line="440" w:lineRule="exact"/>
        <w:jc w:val="center"/>
        <w:rPr>
          <w:rFonts w:hint="eastAsia" w:ascii="宋体" w:hAnsi="宋体" w:eastAsia="宋体" w:cs="宋体"/>
          <w:b/>
          <w:bCs/>
          <w:sz w:val="32"/>
          <w:szCs w:val="32"/>
        </w:rPr>
      </w:pPr>
    </w:p>
    <w:p>
      <w:pPr>
        <w:widowControl/>
        <w:spacing w:line="440" w:lineRule="exact"/>
        <w:rPr>
          <w:rFonts w:hint="eastAsia" w:ascii="宋体" w:hAnsi="宋体" w:eastAsia="宋体" w:cs="宋体"/>
          <w:sz w:val="24"/>
        </w:rPr>
      </w:pPr>
      <w:r>
        <w:rPr>
          <w:rFonts w:hint="eastAsia" w:ascii="宋体" w:hAnsi="宋体" w:eastAsia="宋体" w:cs="宋体"/>
          <w:sz w:val="24"/>
        </w:rPr>
        <w:t>说明：第二轮报价表（</w:t>
      </w:r>
      <w:r>
        <w:rPr>
          <w:rFonts w:hint="eastAsia" w:ascii="宋体" w:hAnsi="宋体" w:eastAsia="宋体" w:cs="宋体"/>
          <w:b/>
          <w:bCs/>
          <w:sz w:val="24"/>
        </w:rPr>
        <w:t>附已标价工程量清单</w:t>
      </w:r>
      <w:r>
        <w:rPr>
          <w:rFonts w:hint="eastAsia" w:ascii="宋体" w:hAnsi="宋体" w:eastAsia="宋体" w:cs="宋体"/>
          <w:sz w:val="24"/>
        </w:rPr>
        <w:t>）加盖公章。</w:t>
      </w:r>
    </w:p>
    <w:p>
      <w:pPr>
        <w:spacing w:line="440" w:lineRule="exact"/>
        <w:ind w:left="6966" w:leftChars="912" w:hanging="4960" w:hangingChars="1550"/>
        <w:rPr>
          <w:rFonts w:hint="eastAsia"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0"/>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1800" w:type="dxa"/>
            <w:vAlign w:val="center"/>
          </w:tcPr>
          <w:p>
            <w:pPr>
              <w:pStyle w:val="40"/>
              <w:spacing w:line="440" w:lineRule="exact"/>
              <w:ind w:firstLine="0"/>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7410" w:type="dxa"/>
            <w:vAlign w:val="center"/>
          </w:tcPr>
          <w:p>
            <w:pPr>
              <w:pStyle w:val="40"/>
              <w:spacing w:line="440" w:lineRule="exact"/>
              <w:ind w:firstLine="0"/>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sz w:val="24"/>
                <w:szCs w:val="24"/>
              </w:rPr>
              <w:t>供应商名称</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1800" w:type="dxa"/>
            <w:tcBorders>
              <w:bottom w:val="single" w:color="auto" w:sz="4" w:space="0"/>
            </w:tcBorders>
            <w:vAlign w:val="center"/>
          </w:tcPr>
          <w:p>
            <w:pPr>
              <w:spacing w:line="440" w:lineRule="exact"/>
              <w:jc w:val="center"/>
              <w:rPr>
                <w:rFonts w:hint="eastAsia" w:ascii="宋体" w:hAnsi="宋体" w:eastAsia="宋体" w:cs="宋体"/>
              </w:rPr>
            </w:pPr>
            <w:r>
              <w:rPr>
                <w:rFonts w:hint="eastAsia" w:ascii="宋体" w:hAnsi="宋体" w:eastAsia="宋体" w:cs="宋体"/>
              </w:rPr>
              <w:t>总报价（元）</w:t>
            </w:r>
          </w:p>
        </w:tc>
        <w:tc>
          <w:tcPr>
            <w:tcW w:w="7410" w:type="dxa"/>
            <w:tcBorders>
              <w:bottom w:val="single" w:color="auto" w:sz="4" w:space="0"/>
            </w:tcBorders>
            <w:vAlign w:val="center"/>
          </w:tcPr>
          <w:p>
            <w:pPr>
              <w:spacing w:line="440" w:lineRule="exact"/>
              <w:rPr>
                <w:rFonts w:hint="eastAsia"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pPr>
              <w:spacing w:line="440" w:lineRule="exact"/>
              <w:rPr>
                <w:rFonts w:hint="eastAsia"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rPr>
              <w:t>工期</w:t>
            </w:r>
          </w:p>
        </w:tc>
        <w:tc>
          <w:tcPr>
            <w:tcW w:w="7410" w:type="dxa"/>
            <w:vAlign w:val="center"/>
          </w:tcPr>
          <w:p>
            <w:pPr>
              <w:spacing w:line="440" w:lineRule="exact"/>
              <w:jc w:val="both"/>
              <w:rPr>
                <w:rFonts w:hint="eastAsia" w:ascii="宋体" w:hAnsi="宋体" w:eastAsia="宋体" w:cs="宋体"/>
              </w:rPr>
            </w:pPr>
            <w:r>
              <w:rPr>
                <w:rFonts w:hint="eastAsia" w:ascii="宋体" w:hAnsi="宋体" w:eastAsia="宋体" w:cs="宋体"/>
                <w:color w:val="auto"/>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00"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质量标准</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rPr>
              <w:t xml:space="preserve">投标有效期 </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rPr>
              <w:t>项目经理</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trPr>
        <w:tc>
          <w:tcPr>
            <w:tcW w:w="1800"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项目经理</w:t>
            </w:r>
          </w:p>
          <w:p>
            <w:pPr>
              <w:spacing w:line="440" w:lineRule="exact"/>
              <w:jc w:val="center"/>
              <w:rPr>
                <w:rFonts w:hint="eastAsia" w:ascii="宋体" w:hAnsi="宋体" w:eastAsia="宋体" w:cs="宋体"/>
              </w:rPr>
            </w:pPr>
            <w:r>
              <w:rPr>
                <w:rFonts w:hint="eastAsia" w:ascii="宋体" w:hAnsi="宋体" w:eastAsia="宋体" w:cs="宋体"/>
                <w:lang w:eastAsia="zh-CN"/>
              </w:rPr>
              <w:t>证书编号</w:t>
            </w:r>
          </w:p>
        </w:tc>
        <w:tc>
          <w:tcPr>
            <w:tcW w:w="7410" w:type="dxa"/>
            <w:vAlign w:val="center"/>
          </w:tcPr>
          <w:p>
            <w:pPr>
              <w:spacing w:line="440" w:lineRule="exact"/>
              <w:jc w:val="center"/>
              <w:rPr>
                <w:rFonts w:hint="eastAsia" w:ascii="宋体" w:hAnsi="宋体" w:eastAsia="宋体" w:cs="宋体"/>
              </w:rPr>
            </w:pPr>
          </w:p>
        </w:tc>
      </w:tr>
    </w:tbl>
    <w:p>
      <w:pPr>
        <w:spacing w:line="440" w:lineRule="exact"/>
        <w:rPr>
          <w:rFonts w:hint="eastAsia" w:ascii="宋体" w:hAnsi="宋体" w:eastAsia="宋体" w:cs="宋体"/>
          <w:color w:val="auto"/>
          <w:sz w:val="24"/>
          <w:lang w:eastAsia="zh-CN"/>
        </w:rPr>
      </w:pPr>
      <w:r>
        <w:rPr>
          <w:rFonts w:hint="eastAsia" w:ascii="宋体" w:hAnsi="宋体" w:eastAsia="宋体" w:cs="宋体"/>
          <w:color w:val="auto"/>
          <w:sz w:val="24"/>
          <w:lang w:eastAsia="zh-CN"/>
        </w:rPr>
        <w:t>注：1、供应商可根据实际情况自行添加表格内容。</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pPr>
        <w:spacing w:line="440" w:lineRule="exact"/>
        <w:ind w:firstLine="480" w:firstLineChars="200"/>
        <w:rPr>
          <w:rFonts w:hint="eastAsia" w:ascii="宋体" w:hAnsi="宋体" w:eastAsia="宋体" w:cs="宋体"/>
          <w:color w:val="FF0000"/>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pPr>
        <w:spacing w:line="440" w:lineRule="exact"/>
        <w:ind w:left="6660" w:hanging="6660" w:hangingChars="2775"/>
        <w:rPr>
          <w:rFonts w:hint="eastAsia" w:ascii="宋体" w:hAnsi="宋体" w:eastAsia="宋体" w:cs="宋体"/>
          <w:color w:val="FF0000"/>
          <w:sz w:val="24"/>
        </w:rPr>
      </w:pPr>
      <w:r>
        <w:rPr>
          <w:rFonts w:hint="eastAsia" w:ascii="宋体" w:hAnsi="宋体" w:eastAsia="宋体" w:cs="宋体"/>
          <w:color w:val="FF0000"/>
          <w:sz w:val="24"/>
        </w:rPr>
        <w:t xml:space="preserve">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谈判供应商（盖章）：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法定代表人或委托代理人（</w:t>
      </w:r>
      <w:r>
        <w:rPr>
          <w:rFonts w:hint="eastAsia" w:ascii="宋体" w:hAnsi="宋体" w:eastAsia="宋体" w:cs="宋体"/>
          <w:sz w:val="24"/>
          <w:lang w:val="en-US" w:eastAsia="zh-CN"/>
        </w:rPr>
        <w:t>签字或盖章</w:t>
      </w:r>
      <w:r>
        <w:rPr>
          <w:rFonts w:hint="eastAsia" w:ascii="宋体" w:hAnsi="宋体" w:eastAsia="宋体" w:cs="宋体"/>
          <w:sz w:val="24"/>
        </w:rPr>
        <w:t xml:space="preserve">）：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年     月     日   </w:t>
      </w:r>
    </w:p>
    <w:p>
      <w:pPr>
        <w:widowControl/>
        <w:spacing w:line="560" w:lineRule="atLeast"/>
        <w:ind w:firstLine="482"/>
        <w:rPr>
          <w:rFonts w:hint="eastAsia" w:ascii="宋体" w:hAnsi="宋体" w:eastAsia="宋体" w:cs="宋体"/>
          <w:b/>
          <w:bCs/>
          <w:sz w:val="24"/>
          <w:lang w:eastAsia="zh-CN"/>
        </w:rPr>
      </w:pPr>
      <w:r>
        <w:rPr>
          <w:rFonts w:hint="eastAsia" w:ascii="宋体" w:hAnsi="宋体" w:eastAsia="宋体" w:cs="宋体"/>
          <w:b/>
          <w:bCs/>
          <w:sz w:val="24"/>
          <w:lang w:eastAsia="zh-CN"/>
        </w:rPr>
        <w:t>注：投标供应商在系统进行第二轮报价时，须提交第二轮报价表和已标价工程量清单电子版(PDF格式)。</w:t>
      </w: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附件3：</w:t>
      </w:r>
    </w:p>
    <w:p>
      <w:pPr>
        <w:pStyle w:val="5"/>
        <w:spacing w:before="0" w:line="440" w:lineRule="exact"/>
        <w:rPr>
          <w:rFonts w:hint="eastAsia" w:ascii="宋体" w:hAnsi="宋体" w:eastAsia="宋体" w:cs="宋体"/>
          <w:lang w:eastAsia="zh-CN"/>
        </w:rPr>
      </w:pPr>
    </w:p>
    <w:p>
      <w:pPr>
        <w:spacing w:line="360" w:lineRule="auto"/>
        <w:ind w:firstLine="643" w:firstLineChars="200"/>
        <w:jc w:val="cente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法定代表人身份证明</w:t>
      </w:r>
    </w:p>
    <w:p>
      <w:pPr>
        <w:pStyle w:val="5"/>
        <w:rPr>
          <w:rFonts w:hint="eastAsia" w:ascii="宋体" w:hAnsi="宋体" w:eastAsia="宋体" w:cs="宋体"/>
          <w:sz w:val="10"/>
          <w:szCs w:val="10"/>
          <w:lang w:eastAsia="zh-CN"/>
        </w:rPr>
      </w:pP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szCs w:val="18"/>
          <w:lang w:eastAsia="zh-CN"/>
        </w:rPr>
        <w:t>供应商</w:t>
      </w:r>
      <w:r>
        <w:rPr>
          <w:rFonts w:hint="eastAsia" w:ascii="宋体" w:hAnsi="宋体" w:eastAsia="宋体" w:cs="宋体"/>
          <w:sz w:val="24"/>
          <w:lang w:eastAsia="zh-CN"/>
        </w:rPr>
        <w:t>名称：</w:t>
      </w:r>
      <w:r>
        <w:rPr>
          <w:rFonts w:hint="eastAsia" w:ascii="宋体" w:hAnsi="宋体" w:eastAsia="宋体" w:cs="宋体"/>
          <w:sz w:val="24"/>
          <w:u w:val="single"/>
          <w:lang w:eastAsia="zh-CN"/>
        </w:rPr>
        <w:t xml:space="preserve">                              </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单位性质：</w:t>
      </w:r>
      <w:r>
        <w:rPr>
          <w:rFonts w:hint="eastAsia" w:ascii="宋体" w:hAnsi="宋体" w:eastAsia="宋体" w:cs="宋体"/>
          <w:sz w:val="24"/>
          <w:u w:val="single"/>
          <w:lang w:eastAsia="zh-CN"/>
        </w:rPr>
        <w:t xml:space="preserve">                                </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地址：</w:t>
      </w:r>
      <w:r>
        <w:rPr>
          <w:rFonts w:hint="eastAsia" w:ascii="宋体" w:hAnsi="宋体" w:eastAsia="宋体" w:cs="宋体"/>
          <w:sz w:val="24"/>
          <w:u w:val="single"/>
          <w:lang w:eastAsia="zh-CN"/>
        </w:rPr>
        <w:t xml:space="preserve">                                    </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成立时间：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年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月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经营期限：</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性别：</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年龄：</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职务：</w:t>
      </w:r>
      <w:r>
        <w:rPr>
          <w:rFonts w:hint="eastAsia" w:ascii="宋体" w:hAnsi="宋体" w:eastAsia="宋体" w:cs="宋体"/>
          <w:sz w:val="24"/>
          <w:u w:val="single"/>
          <w:lang w:eastAsia="zh-CN"/>
        </w:rPr>
        <w:t xml:space="preserve">      </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 xml:space="preserve">系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特此证明。</w:t>
      </w:r>
    </w:p>
    <w:p>
      <w:pPr>
        <w:autoSpaceDE/>
        <w:autoSpaceDN/>
        <w:spacing w:line="360" w:lineRule="auto"/>
        <w:ind w:firstLine="5760" w:firstLineChars="2400"/>
        <w:rPr>
          <w:rFonts w:hint="eastAsia" w:ascii="宋体" w:hAnsi="宋体" w:eastAsia="宋体" w:cs="宋体"/>
          <w:sz w:val="24"/>
          <w:lang w:eastAsia="zh-CN"/>
        </w:rPr>
      </w:pPr>
    </w:p>
    <w:p>
      <w:pPr>
        <w:autoSpaceDE/>
        <w:autoSpaceDN/>
        <w:spacing w:line="560" w:lineRule="exact"/>
        <w:ind w:firstLine="964" w:firstLineChars="400"/>
        <w:jc w:val="both"/>
        <w:rPr>
          <w:rFonts w:hint="eastAsia" w:ascii="宋体" w:hAnsi="宋体" w:eastAsia="宋体" w:cs="宋体"/>
          <w:b/>
          <w:kern w:val="2"/>
          <w:sz w:val="24"/>
          <w:szCs w:val="24"/>
          <w:lang w:eastAsia="zh-CN"/>
        </w:rPr>
      </w:pPr>
    </w:p>
    <w:tbl>
      <w:tblPr>
        <w:tblStyle w:val="20"/>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center"/>
              <w:rPr>
                <w:rFonts w:hint="eastAsia"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（※附：法定代表人身份证正反面※）</w:t>
            </w:r>
          </w:p>
          <w:p>
            <w:pPr>
              <w:autoSpaceDE/>
              <w:autoSpaceDN/>
              <w:spacing w:line="560" w:lineRule="exact"/>
              <w:jc w:val="both"/>
              <w:rPr>
                <w:rFonts w:hint="eastAsia" w:ascii="宋体" w:hAnsi="宋体" w:eastAsia="宋体" w:cs="宋体"/>
                <w:kern w:val="2"/>
                <w:sz w:val="24"/>
                <w:szCs w:val="24"/>
                <w:lang w:eastAsia="zh-CN"/>
              </w:rPr>
            </w:pPr>
          </w:p>
          <w:p>
            <w:pPr>
              <w:autoSpaceDE/>
              <w:autoSpaceDN/>
              <w:spacing w:line="560" w:lineRule="exact"/>
              <w:jc w:val="both"/>
              <w:rPr>
                <w:rFonts w:hint="eastAsia" w:ascii="宋体" w:hAnsi="宋体" w:eastAsia="宋体" w:cs="宋体"/>
                <w:kern w:val="2"/>
                <w:sz w:val="24"/>
                <w:szCs w:val="24"/>
                <w:lang w:eastAsia="zh-CN"/>
              </w:rPr>
            </w:pPr>
          </w:p>
        </w:tc>
      </w:tr>
    </w:tbl>
    <w:p>
      <w:pPr>
        <w:autoSpaceDE/>
        <w:autoSpaceDN/>
        <w:spacing w:line="560" w:lineRule="exact"/>
        <w:ind w:firstLine="964" w:firstLineChars="400"/>
        <w:jc w:val="both"/>
        <w:rPr>
          <w:rFonts w:hint="eastAsia"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360" w:lineRule="auto"/>
        <w:ind w:firstLine="5760" w:firstLineChars="2400"/>
        <w:rPr>
          <w:rFonts w:hint="eastAsia" w:ascii="宋体" w:hAnsi="宋体" w:eastAsia="宋体" w:cs="宋体"/>
          <w:sz w:val="24"/>
          <w:lang w:eastAsia="zh-CN"/>
        </w:rPr>
      </w:pPr>
    </w:p>
    <w:p>
      <w:pPr>
        <w:autoSpaceDE/>
        <w:autoSpaceDN/>
        <w:spacing w:line="360" w:lineRule="auto"/>
        <w:ind w:firstLine="5760" w:firstLineChars="2400"/>
        <w:rPr>
          <w:rFonts w:hint="eastAsia" w:ascii="宋体" w:hAnsi="宋体" w:eastAsia="宋体" w:cs="宋体"/>
          <w:sz w:val="24"/>
          <w:lang w:eastAsia="zh-CN"/>
        </w:rPr>
      </w:pPr>
    </w:p>
    <w:p>
      <w:pPr>
        <w:autoSpaceDE/>
        <w:autoSpaceDN/>
        <w:spacing w:line="360" w:lineRule="auto"/>
        <w:ind w:firstLine="5760" w:firstLineChars="2400"/>
        <w:rPr>
          <w:rFonts w:hint="eastAsia" w:ascii="宋体" w:hAnsi="宋体" w:eastAsia="宋体" w:cs="宋体"/>
          <w:sz w:val="24"/>
          <w:lang w:eastAsia="zh-CN"/>
        </w:rPr>
      </w:pPr>
    </w:p>
    <w:p>
      <w:pPr>
        <w:spacing w:line="440" w:lineRule="exact"/>
        <w:jc w:val="center"/>
        <w:rPr>
          <w:rFonts w:hint="eastAsia" w:ascii="宋体" w:hAnsi="宋体" w:eastAsia="宋体" w:cs="宋体"/>
          <w:b/>
          <w:sz w:val="32"/>
          <w:szCs w:val="32"/>
          <w:lang w:eastAsia="zh-CN"/>
        </w:rPr>
      </w:pPr>
      <w:r>
        <w:rPr>
          <w:rFonts w:hint="eastAsia" w:ascii="宋体" w:hAnsi="宋体" w:eastAsia="宋体" w:cs="宋体"/>
          <w:sz w:val="24"/>
          <w:lang w:val="en-US" w:eastAsia="zh-CN"/>
        </w:rPr>
        <w:t xml:space="preserve">                </w:t>
      </w:r>
      <w:r>
        <w:rPr>
          <w:rFonts w:hint="eastAsia" w:ascii="宋体" w:hAnsi="宋体" w:eastAsia="宋体" w:cs="宋体"/>
          <w:sz w:val="24"/>
          <w:lang w:eastAsia="zh-CN"/>
        </w:rPr>
        <w:t>供应商：</w:t>
      </w:r>
      <w:r>
        <w:rPr>
          <w:rFonts w:hint="eastAsia" w:ascii="宋体" w:hAnsi="宋体" w:eastAsia="宋体" w:cs="宋体"/>
          <w:sz w:val="24"/>
          <w:lang w:val="en-US" w:eastAsia="zh-CN"/>
        </w:rPr>
        <w:t xml:space="preserve">   </w:t>
      </w:r>
      <w:r>
        <w:rPr>
          <w:rFonts w:hint="eastAsia" w:ascii="宋体" w:hAnsi="宋体" w:eastAsia="宋体" w:cs="宋体"/>
          <w:sz w:val="24"/>
          <w:lang w:eastAsia="zh-CN"/>
        </w:rPr>
        <w:t>（盖单位公章）</w:t>
      </w:r>
    </w:p>
    <w:p>
      <w:pPr>
        <w:autoSpaceDE/>
        <w:autoSpaceDN/>
        <w:spacing w:line="360" w:lineRule="auto"/>
        <w:ind w:firstLine="5040" w:firstLineChars="2100"/>
        <w:rPr>
          <w:rFonts w:hint="eastAsia" w:ascii="宋体" w:hAnsi="宋体" w:eastAsia="宋体" w:cs="宋体"/>
          <w:sz w:val="24"/>
          <w:lang w:eastAsia="zh-CN"/>
        </w:rPr>
      </w:pPr>
    </w:p>
    <w:p>
      <w:pPr>
        <w:autoSpaceDE/>
        <w:autoSpaceDN/>
        <w:spacing w:line="360" w:lineRule="auto"/>
        <w:ind w:firstLine="5040" w:firstLineChars="2100"/>
        <w:rPr>
          <w:rFonts w:hint="eastAsia" w:ascii="宋体" w:hAnsi="宋体" w:eastAsia="宋体" w:cs="宋体"/>
          <w:sz w:val="24"/>
          <w:lang w:eastAsia="zh-CN"/>
        </w:rPr>
      </w:pPr>
      <w:r>
        <w:rPr>
          <w:rFonts w:hint="eastAsia" w:ascii="宋体" w:hAnsi="宋体" w:eastAsia="宋体" w:cs="宋体"/>
          <w:sz w:val="24"/>
          <w:lang w:eastAsia="zh-CN"/>
        </w:rPr>
        <w:t>年    月    日</w:t>
      </w:r>
    </w:p>
    <w:p>
      <w:pPr>
        <w:widowControl/>
        <w:spacing w:line="440" w:lineRule="exact"/>
        <w:jc w:val="center"/>
        <w:rPr>
          <w:rFonts w:hint="eastAsia" w:ascii="宋体" w:hAnsi="宋体" w:eastAsia="宋体" w:cs="宋体"/>
          <w:b/>
          <w:bCs/>
          <w:sz w:val="32"/>
          <w:szCs w:val="32"/>
        </w:rPr>
      </w:pPr>
    </w:p>
    <w:p>
      <w:pPr>
        <w:widowControl/>
        <w:spacing w:line="440" w:lineRule="exact"/>
        <w:jc w:val="center"/>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pPr>
        <w:spacing w:line="440" w:lineRule="exact"/>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附件4：</w:t>
      </w:r>
    </w:p>
    <w:p>
      <w:pPr>
        <w:autoSpaceDE/>
        <w:autoSpaceDN/>
        <w:spacing w:line="360" w:lineRule="auto"/>
        <w:ind w:firstLine="643" w:firstLineChars="200"/>
        <w:jc w:val="center"/>
        <w:rPr>
          <w:rFonts w:hint="eastAsia" w:ascii="宋体" w:hAnsi="宋体" w:eastAsia="宋体" w:cs="宋体"/>
          <w:b/>
          <w:sz w:val="32"/>
          <w:szCs w:val="32"/>
          <w:lang w:eastAsia="zh-CN"/>
        </w:rPr>
      </w:pPr>
      <w:r>
        <w:rPr>
          <w:rFonts w:hint="eastAsia" w:ascii="宋体" w:hAnsi="宋体" w:eastAsia="宋体" w:cs="宋体"/>
          <w:b/>
          <w:sz w:val="32"/>
          <w:szCs w:val="32"/>
          <w:lang w:eastAsia="zh-CN"/>
        </w:rPr>
        <w:t>授权委托书</w:t>
      </w:r>
    </w:p>
    <w:p>
      <w:pPr>
        <w:pStyle w:val="5"/>
        <w:rPr>
          <w:rFonts w:hint="eastAsia" w:ascii="宋体" w:hAnsi="宋体" w:eastAsia="宋体" w:cs="宋体"/>
          <w:lang w:eastAsia="zh-CN"/>
        </w:rPr>
      </w:pP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本人</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（姓名）系</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（供应商名称）的法定代表人，现委托（姓名）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为我方代理人。代理人根据授权，以我方名义签署、澄清、说明、补正、递交、撤回、修改</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（项目名称）项目响应文件、签订合同和处理有关事宜，其法律后果由我方承担。</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委托期限：</w:t>
      </w:r>
      <w:r>
        <w:rPr>
          <w:rFonts w:hint="eastAsia" w:ascii="宋体" w:hAnsi="宋体" w:eastAsia="宋体" w:cs="宋体"/>
          <w:sz w:val="24"/>
          <w:u w:val="single"/>
          <w:lang w:eastAsia="zh-CN"/>
        </w:rPr>
        <w:t xml:space="preserve">                 </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代理人无转委托权。</w:t>
      </w:r>
    </w:p>
    <w:p>
      <w:pPr>
        <w:autoSpaceDE/>
        <w:autoSpaceDN/>
        <w:spacing w:line="560" w:lineRule="exact"/>
        <w:ind w:firstLine="964" w:firstLineChars="400"/>
        <w:jc w:val="both"/>
        <w:rPr>
          <w:rFonts w:hint="eastAsia" w:ascii="宋体" w:hAnsi="宋体" w:eastAsia="宋体" w:cs="宋体"/>
          <w:b/>
          <w:kern w:val="2"/>
          <w:sz w:val="24"/>
          <w:szCs w:val="24"/>
          <w:lang w:eastAsia="zh-CN"/>
        </w:rPr>
      </w:pPr>
    </w:p>
    <w:tbl>
      <w:tblPr>
        <w:tblStyle w:val="20"/>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center"/>
              <w:rPr>
                <w:rFonts w:hint="eastAsia"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（※附：委托代理人身份证正反面※）</w:t>
            </w:r>
          </w:p>
          <w:p>
            <w:pPr>
              <w:autoSpaceDE/>
              <w:autoSpaceDN/>
              <w:spacing w:line="560" w:lineRule="exact"/>
              <w:jc w:val="both"/>
              <w:rPr>
                <w:rFonts w:hint="eastAsia" w:ascii="宋体" w:hAnsi="宋体" w:eastAsia="宋体" w:cs="宋体"/>
                <w:kern w:val="2"/>
                <w:sz w:val="24"/>
                <w:szCs w:val="24"/>
                <w:lang w:eastAsia="zh-CN"/>
              </w:rPr>
            </w:pPr>
          </w:p>
          <w:p>
            <w:pPr>
              <w:autoSpaceDE/>
              <w:autoSpaceDN/>
              <w:spacing w:line="560" w:lineRule="exact"/>
              <w:jc w:val="both"/>
              <w:rPr>
                <w:rFonts w:hint="eastAsia" w:ascii="宋体" w:hAnsi="宋体" w:eastAsia="宋体" w:cs="宋体"/>
                <w:kern w:val="2"/>
                <w:sz w:val="24"/>
                <w:szCs w:val="24"/>
                <w:lang w:eastAsia="zh-CN"/>
              </w:rPr>
            </w:pPr>
          </w:p>
        </w:tc>
      </w:tr>
    </w:tbl>
    <w:p>
      <w:pPr>
        <w:autoSpaceDE/>
        <w:autoSpaceDN/>
        <w:spacing w:line="560" w:lineRule="exact"/>
        <w:ind w:firstLine="964" w:firstLineChars="400"/>
        <w:jc w:val="both"/>
        <w:rPr>
          <w:rFonts w:hint="eastAsia" w:ascii="宋体" w:hAnsi="宋体" w:eastAsia="宋体" w:cs="宋体"/>
          <w:b/>
          <w:kern w:val="2"/>
          <w:sz w:val="24"/>
          <w:szCs w:val="24"/>
          <w:lang w:eastAsia="zh-CN"/>
        </w:rPr>
      </w:pPr>
    </w:p>
    <w:p>
      <w:pPr>
        <w:autoSpaceDE/>
        <w:autoSpaceDN/>
        <w:spacing w:line="560" w:lineRule="exact"/>
        <w:ind w:firstLine="964" w:firstLineChars="400"/>
        <w:jc w:val="both"/>
        <w:rPr>
          <w:rFonts w:hint="eastAsia" w:ascii="宋体" w:hAnsi="宋体" w:eastAsia="宋体" w:cs="宋体"/>
          <w:b/>
          <w:kern w:val="2"/>
          <w:sz w:val="24"/>
          <w:szCs w:val="24"/>
          <w:lang w:eastAsia="zh-CN"/>
        </w:rPr>
      </w:pPr>
    </w:p>
    <w:p>
      <w:pPr>
        <w:autoSpaceDE/>
        <w:autoSpaceDN/>
        <w:spacing w:line="560" w:lineRule="exact"/>
        <w:ind w:firstLine="964" w:firstLineChars="400"/>
        <w:jc w:val="both"/>
        <w:rPr>
          <w:rFonts w:hint="eastAsia"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360" w:lineRule="auto"/>
        <w:rPr>
          <w:rFonts w:hint="eastAsia" w:ascii="宋体" w:hAnsi="宋体" w:eastAsia="宋体" w:cs="宋体"/>
          <w:sz w:val="24"/>
          <w:lang w:eastAsia="zh-CN"/>
        </w:rPr>
      </w:pPr>
    </w:p>
    <w:p>
      <w:pPr>
        <w:autoSpaceDE/>
        <w:autoSpaceDN/>
        <w:spacing w:line="360" w:lineRule="auto"/>
        <w:rPr>
          <w:rFonts w:hint="eastAsia" w:ascii="宋体" w:hAnsi="宋体" w:eastAsia="宋体" w:cs="宋体"/>
          <w:sz w:val="24"/>
          <w:lang w:eastAsia="zh-CN"/>
        </w:rPr>
      </w:pPr>
    </w:p>
    <w:p>
      <w:pPr>
        <w:autoSpaceDE/>
        <w:autoSpaceDN/>
        <w:spacing w:line="360" w:lineRule="auto"/>
        <w:ind w:firstLine="5520" w:firstLineChars="2300"/>
        <w:rPr>
          <w:rFonts w:hint="eastAsia" w:ascii="宋体" w:hAnsi="宋体" w:eastAsia="宋体" w:cs="宋体"/>
          <w:sz w:val="24"/>
          <w:lang w:eastAsia="zh-CN"/>
        </w:rPr>
      </w:pPr>
      <w:r>
        <w:rPr>
          <w:rFonts w:hint="eastAsia" w:ascii="宋体" w:hAnsi="宋体" w:eastAsia="宋体" w:cs="宋体"/>
          <w:sz w:val="24"/>
          <w:lang w:eastAsia="zh-CN"/>
        </w:rPr>
        <w:t>供应商：（盖单位公章）</w:t>
      </w:r>
    </w:p>
    <w:p>
      <w:pPr>
        <w:autoSpaceDE/>
        <w:autoSpaceDN/>
        <w:spacing w:line="360" w:lineRule="auto"/>
        <w:ind w:firstLine="5040" w:firstLineChars="2100"/>
        <w:rPr>
          <w:rFonts w:hint="eastAsia" w:ascii="宋体" w:hAnsi="宋体" w:eastAsia="宋体" w:cs="宋体"/>
          <w:sz w:val="24"/>
          <w:lang w:eastAsia="zh-CN"/>
        </w:rPr>
      </w:pPr>
      <w:r>
        <w:rPr>
          <w:rFonts w:hint="eastAsia" w:ascii="宋体" w:hAnsi="宋体" w:eastAsia="宋体" w:cs="宋体"/>
          <w:sz w:val="24"/>
          <w:lang w:eastAsia="zh-CN"/>
        </w:rPr>
        <w:t>法定代表人：（签字或盖章）</w:t>
      </w:r>
    </w:p>
    <w:p>
      <w:pPr>
        <w:autoSpaceDE/>
        <w:autoSpaceDN/>
        <w:spacing w:line="360" w:lineRule="auto"/>
        <w:ind w:firstLine="5040" w:firstLineChars="2100"/>
        <w:rPr>
          <w:rFonts w:hint="eastAsia" w:ascii="宋体" w:hAnsi="宋体" w:eastAsia="宋体" w:cs="宋体"/>
          <w:sz w:val="24"/>
          <w:lang w:eastAsia="zh-CN"/>
        </w:rPr>
      </w:pPr>
      <w:r>
        <w:rPr>
          <w:rFonts w:hint="eastAsia" w:ascii="宋体" w:hAnsi="宋体" w:eastAsia="宋体" w:cs="宋体"/>
          <w:sz w:val="24"/>
          <w:lang w:eastAsia="zh-CN"/>
        </w:rPr>
        <w:t>委托代理人：（签字或盖章）</w:t>
      </w:r>
    </w:p>
    <w:p>
      <w:pPr>
        <w:autoSpaceDE/>
        <w:autoSpaceDN/>
        <w:spacing w:line="360" w:lineRule="auto"/>
        <w:ind w:firstLine="6240" w:firstLineChars="2600"/>
        <w:rPr>
          <w:rFonts w:hint="eastAsia" w:ascii="宋体" w:hAnsi="宋体" w:eastAsia="宋体" w:cs="宋体"/>
          <w:sz w:val="24"/>
          <w:lang w:eastAsia="zh-CN"/>
        </w:rPr>
      </w:pPr>
      <w:r>
        <w:rPr>
          <w:rFonts w:hint="eastAsia" w:ascii="宋体" w:hAnsi="宋体" w:eastAsia="宋体" w:cs="宋体"/>
          <w:sz w:val="24"/>
          <w:lang w:eastAsia="zh-CN"/>
        </w:rPr>
        <w:t>年    月    日</w:t>
      </w:r>
    </w:p>
    <w:p>
      <w:pPr>
        <w:spacing w:line="440" w:lineRule="exact"/>
        <w:rPr>
          <w:rFonts w:hint="eastAsia" w:ascii="宋体" w:hAnsi="宋体" w:eastAsia="宋体" w:cs="宋体"/>
          <w:b/>
          <w:bCs/>
          <w:sz w:val="32"/>
          <w:szCs w:val="32"/>
        </w:rPr>
      </w:pPr>
    </w:p>
    <w:p>
      <w:pPr>
        <w:rPr>
          <w:rFonts w:hint="eastAsia" w:ascii="宋体" w:hAnsi="宋体" w:eastAsia="宋体" w:cs="宋体"/>
          <w:b/>
          <w:bCs/>
          <w:sz w:val="32"/>
          <w:szCs w:val="32"/>
        </w:rPr>
      </w:pPr>
      <w:r>
        <w:rPr>
          <w:rFonts w:hint="eastAsia" w:ascii="宋体" w:hAnsi="宋体" w:eastAsia="宋体" w:cs="宋体"/>
          <w:b/>
          <w:bCs/>
          <w:sz w:val="32"/>
          <w:szCs w:val="32"/>
        </w:rPr>
        <w:br w:type="page"/>
      </w:r>
    </w:p>
    <w:p>
      <w:pPr>
        <w:spacing w:line="440" w:lineRule="exact"/>
        <w:rPr>
          <w:rFonts w:hint="eastAsia" w:ascii="宋体" w:hAnsi="宋体" w:eastAsia="宋体" w:cs="宋体"/>
          <w:b/>
          <w:bCs/>
          <w:sz w:val="32"/>
          <w:szCs w:val="32"/>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5</w:t>
      </w:r>
      <w:r>
        <w:rPr>
          <w:rFonts w:hint="eastAsia" w:ascii="宋体" w:hAnsi="宋体" w:eastAsia="宋体" w:cs="宋体"/>
          <w:b/>
          <w:bCs/>
          <w:sz w:val="32"/>
          <w:szCs w:val="32"/>
        </w:rPr>
        <w:t>：</w:t>
      </w:r>
    </w:p>
    <w:p>
      <w:pPr>
        <w:pStyle w:val="36"/>
        <w:rPr>
          <w:rFonts w:hint="eastAsia" w:ascii="宋体" w:hAnsi="宋体" w:eastAsia="宋体" w:cs="宋体"/>
          <w:color w:val="auto"/>
        </w:rPr>
      </w:pPr>
    </w:p>
    <w:p>
      <w:pPr>
        <w:widowControl/>
        <w:spacing w:line="360" w:lineRule="auto"/>
        <w:jc w:val="center"/>
        <w:rPr>
          <w:rFonts w:hint="eastAsia" w:ascii="宋体" w:hAnsi="宋体" w:eastAsia="宋体" w:cs="宋体"/>
          <w:b/>
          <w:bCs/>
          <w:sz w:val="44"/>
          <w:szCs w:val="44"/>
          <w:lang w:eastAsia="zh-CN"/>
        </w:rPr>
      </w:pPr>
      <w:r>
        <w:rPr>
          <w:rFonts w:hint="eastAsia" w:ascii="宋体" w:hAnsi="宋体" w:eastAsia="宋体" w:cs="宋体"/>
          <w:b/>
          <w:bCs/>
          <w:sz w:val="44"/>
          <w:szCs w:val="44"/>
        </w:rPr>
        <w:t>供应商的资格证明</w:t>
      </w:r>
      <w:r>
        <w:rPr>
          <w:rFonts w:hint="eastAsia" w:ascii="宋体" w:hAnsi="宋体" w:eastAsia="宋体" w:cs="宋体"/>
          <w:b/>
          <w:bCs/>
          <w:sz w:val="44"/>
          <w:szCs w:val="44"/>
          <w:lang w:eastAsia="zh-CN"/>
        </w:rPr>
        <w:t>承诺函</w:t>
      </w:r>
    </w:p>
    <w:p>
      <w:pPr>
        <w:spacing w:line="360" w:lineRule="auto"/>
        <w:ind w:left="240" w:firstLine="480" w:firstLineChars="200"/>
        <w:jc w:val="center"/>
        <w:rPr>
          <w:rFonts w:hint="eastAsia" w:ascii="宋体" w:hAnsi="宋体" w:eastAsia="宋体" w:cs="宋体"/>
          <w:sz w:val="24"/>
          <w:lang w:eastAsia="zh-CN"/>
        </w:rPr>
      </w:pPr>
    </w:p>
    <w:p>
      <w:pPr>
        <w:widowControl/>
        <w:autoSpaceDE/>
        <w:autoSpaceDN/>
        <w:spacing w:line="400" w:lineRule="exact"/>
        <w:rPr>
          <w:rFonts w:hint="eastAsia" w:ascii="宋体" w:hAnsi="宋体" w:eastAsia="宋体" w:cs="宋体"/>
          <w:kern w:val="2"/>
          <w:sz w:val="24"/>
          <w:szCs w:val="21"/>
          <w:u w:val="single"/>
          <w:lang w:eastAsia="zh-CN"/>
        </w:rPr>
      </w:pPr>
      <w:r>
        <w:rPr>
          <w:rFonts w:hint="eastAsia" w:ascii="宋体" w:hAnsi="宋体" w:eastAsia="宋体" w:cs="宋体"/>
          <w:kern w:val="2"/>
          <w:sz w:val="24"/>
          <w:szCs w:val="21"/>
          <w:lang w:eastAsia="zh-CN"/>
        </w:rPr>
        <w:t>致(采购人)：</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p>
    <w:p>
      <w:pPr>
        <w:widowControl/>
        <w:autoSpaceDE/>
        <w:autoSpaceDN/>
        <w:spacing w:line="400" w:lineRule="exac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供应商名称： </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统一社会信用代码：</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供应商地址：</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一、我单位具有有效的营业执照（三证合一）；</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二、我单位符合《中华人民共和国政府采购法》第二十二条规定的条件：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1.我单位具有符合采购文件资格要求的独立承担民事责任的能力；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2.我单位具有符合采购文件资格要求的财务状况报告；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3.我单位具有符合采购文件资格要求的依法缴纳税收和社会保障记录的良好记录。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4.我单位具有符合采购文件资格要求的履行合同所必需的设备和专业技术能力；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5.我单位参加政府采购活动前三年内，在经营活动中没有重大违法记录。 </w:t>
      </w:r>
    </w:p>
    <w:p>
      <w:pPr>
        <w:pStyle w:val="16"/>
        <w:spacing w:before="0" w:beforeAutospacing="0" w:after="0" w:afterAutospacing="0" w:line="435" w:lineRule="atLeast"/>
        <w:ind w:firstLine="480"/>
        <w:rPr>
          <w:rFonts w:hint="eastAsia" w:ascii="宋体" w:hAnsi="宋体" w:eastAsia="宋体" w:cs="宋体"/>
          <w:kern w:val="2"/>
          <w:sz w:val="24"/>
          <w:szCs w:val="21"/>
          <w:lang w:val="en-US" w:eastAsia="zh-CN" w:bidi="ar-SA"/>
        </w:rPr>
      </w:pPr>
      <w:r>
        <w:rPr>
          <w:rFonts w:hint="eastAsia" w:ascii="宋体" w:hAnsi="宋体" w:eastAsia="宋体" w:cs="宋体"/>
          <w:color w:val="auto"/>
          <w:kern w:val="2"/>
          <w:sz w:val="24"/>
          <w:szCs w:val="24"/>
          <w:lang w:eastAsia="zh-CN"/>
        </w:rPr>
        <w:t>三、我单位符合</w:t>
      </w:r>
      <w:r>
        <w:rPr>
          <w:rFonts w:hint="eastAsia" w:asciiTheme="minorEastAsia" w:hAnsiTheme="minorEastAsia" w:eastAsiaTheme="minorEastAsia" w:cstheme="minorEastAsia"/>
          <w:sz w:val="24"/>
          <w:szCs w:val="24"/>
          <w:lang w:val="en-US" w:eastAsia="zh-CN"/>
        </w:rPr>
        <w:t>建筑工程施工总承包叁级及</w:t>
      </w:r>
      <w:r>
        <w:rPr>
          <w:rFonts w:hint="eastAsia" w:ascii="宋体" w:hAnsi="宋体" w:eastAsia="宋体" w:cs="宋体"/>
          <w:kern w:val="2"/>
          <w:sz w:val="24"/>
          <w:szCs w:val="21"/>
          <w:lang w:val="en-US" w:eastAsia="zh-CN" w:bidi="ar-SA"/>
        </w:rPr>
        <w:t>以上资质，且必须具有独立法人资格，具备有效期范围内的企业营业执照（副本）、安全生产许可证（副本），并在人员、设备、资金等方面具有相应的施工能力；</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kern w:val="2"/>
          <w:sz w:val="24"/>
          <w:szCs w:val="21"/>
          <w:lang w:val="en-US" w:eastAsia="zh-CN" w:bidi="ar-SA"/>
        </w:rPr>
        <w:t>我单位项目经理符合建筑工程专业贰级及以上建造师资格（</w:t>
      </w:r>
      <w:r>
        <w:rPr>
          <w:rFonts w:hint="eastAsia" w:ascii="宋体" w:hAnsi="宋体" w:eastAsia="宋体" w:cs="宋体"/>
          <w:sz w:val="24"/>
          <w:szCs w:val="24"/>
        </w:rPr>
        <w:t>不含临时），具有有效期内项目经理安全生产考核合格证书（B证），且未担任其他在建工程项目，拟派项目技术负责人须具有相关专业中级及以上技术职称</w:t>
      </w:r>
      <w:r>
        <w:rPr>
          <w:rFonts w:hint="eastAsia" w:ascii="宋体" w:hAnsi="宋体" w:eastAsia="宋体" w:cs="宋体"/>
          <w:sz w:val="24"/>
          <w:szCs w:val="24"/>
          <w:lang w:eastAsia="zh-CN"/>
        </w:rPr>
        <w:t>；</w:t>
      </w:r>
    </w:p>
    <w:p>
      <w:pPr>
        <w:pStyle w:val="5"/>
        <w:autoSpaceDE/>
        <w:autoSpaceDN/>
        <w:spacing w:line="400" w:lineRule="exact"/>
        <w:ind w:left="0" w:leftChars="0" w:firstLine="480" w:firstLineChars="200"/>
        <w:rPr>
          <w:rFonts w:hint="eastAsia" w:ascii="宋体" w:hAnsi="宋体" w:eastAsia="宋体" w:cs="宋体"/>
          <w:kern w:val="2"/>
          <w:sz w:val="24"/>
          <w:szCs w:val="21"/>
          <w:lang w:eastAsia="zh-CN"/>
        </w:rPr>
      </w:pPr>
      <w:bookmarkStart w:id="619" w:name="_Toc25215"/>
      <w:r>
        <w:rPr>
          <w:rFonts w:hint="eastAsia" w:ascii="宋体" w:hAnsi="宋体" w:eastAsia="宋体" w:cs="宋体"/>
          <w:kern w:val="2"/>
          <w:sz w:val="24"/>
          <w:szCs w:val="21"/>
          <w:lang w:eastAsia="zh-CN"/>
        </w:rPr>
        <w:t>若我单位承诺不实，自愿承担提供虚假材料谋取中标、成交的法律责任。</w:t>
      </w:r>
      <w:bookmarkEnd w:id="619"/>
      <w:r>
        <w:rPr>
          <w:rFonts w:hint="eastAsia" w:ascii="宋体" w:hAnsi="宋体" w:eastAsia="宋体" w:cs="宋体"/>
          <w:kern w:val="2"/>
          <w:sz w:val="24"/>
          <w:szCs w:val="21"/>
          <w:lang w:eastAsia="zh-CN"/>
        </w:rPr>
        <w:t xml:space="preserve"> </w:t>
      </w:r>
    </w:p>
    <w:p>
      <w:pPr>
        <w:widowControl/>
        <w:autoSpaceDE/>
        <w:autoSpaceDN/>
        <w:spacing w:line="480" w:lineRule="exact"/>
        <w:jc w:val="righ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承诺供应商（全称并加盖公章）：__________________ </w:t>
      </w:r>
    </w:p>
    <w:p>
      <w:pPr>
        <w:widowControl/>
        <w:autoSpaceDE/>
        <w:autoSpaceDN/>
        <w:spacing w:line="480" w:lineRule="exact"/>
        <w:jc w:val="right"/>
        <w:rPr>
          <w:rFonts w:hint="eastAsia" w:ascii="宋体" w:hAnsi="宋体" w:eastAsia="宋体" w:cs="宋体"/>
          <w:kern w:val="2"/>
          <w:sz w:val="24"/>
          <w:szCs w:val="21"/>
          <w:lang w:eastAsia="zh-CN"/>
        </w:rPr>
      </w:pPr>
    </w:p>
    <w:p>
      <w:pPr>
        <w:widowControl/>
        <w:autoSpaceDE/>
        <w:autoSpaceDN/>
        <w:spacing w:line="480" w:lineRule="exact"/>
        <w:jc w:val="righ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法定代表人或授权代表(签字或盖章)：__________________ </w:t>
      </w:r>
    </w:p>
    <w:p>
      <w:pPr>
        <w:widowControl/>
        <w:autoSpaceDE/>
        <w:autoSpaceDN/>
        <w:spacing w:line="480" w:lineRule="exact"/>
        <w:jc w:val="right"/>
        <w:rPr>
          <w:rFonts w:hint="eastAsia" w:ascii="宋体" w:hAnsi="宋体" w:eastAsia="宋体" w:cs="宋体"/>
          <w:kern w:val="2"/>
          <w:sz w:val="24"/>
          <w:szCs w:val="21"/>
          <w:lang w:eastAsia="zh-CN"/>
        </w:rPr>
      </w:pPr>
    </w:p>
    <w:p>
      <w:pPr>
        <w:widowControl/>
        <w:autoSpaceDE/>
        <w:autoSpaceDN/>
        <w:spacing w:line="480" w:lineRule="exact"/>
        <w:jc w:val="righ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日期：_____年___ 月____ 日</w:t>
      </w: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44"/>
          <w:szCs w:val="44"/>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6</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r>
        <w:rPr>
          <w:rFonts w:hint="eastAsia" w:ascii="宋体" w:hAnsi="宋体" w:eastAsia="宋体" w:cs="宋体"/>
          <w:b/>
          <w:sz w:val="44"/>
          <w:szCs w:val="44"/>
        </w:rPr>
        <w:t xml:space="preserve"> </w:t>
      </w:r>
    </w:p>
    <w:p>
      <w:pPr>
        <w:spacing w:line="440" w:lineRule="exact"/>
        <w:ind w:firstLine="3092" w:firstLineChars="700"/>
        <w:rPr>
          <w:rFonts w:hint="eastAsia" w:ascii="宋体" w:hAnsi="宋体" w:eastAsia="宋体" w:cs="宋体"/>
          <w:b/>
          <w:sz w:val="32"/>
          <w:szCs w:val="32"/>
        </w:rPr>
      </w:pPr>
      <w:r>
        <w:rPr>
          <w:rFonts w:hint="eastAsia" w:ascii="宋体" w:hAnsi="宋体" w:eastAsia="宋体" w:cs="宋体"/>
          <w:b/>
          <w:sz w:val="44"/>
          <w:szCs w:val="44"/>
        </w:rPr>
        <w:t xml:space="preserve"> 谈判承诺函</w:t>
      </w:r>
    </w:p>
    <w:p>
      <w:pPr>
        <w:spacing w:line="440" w:lineRule="exact"/>
        <w:ind w:firstLine="720" w:firstLineChars="300"/>
        <w:rPr>
          <w:rFonts w:hint="eastAsia" w:ascii="宋体" w:hAnsi="宋体" w:eastAsia="宋体" w:cs="宋体"/>
          <w:sz w:val="24"/>
          <w:szCs w:val="24"/>
        </w:rPr>
      </w:pPr>
    </w:p>
    <w:p>
      <w:pPr>
        <w:spacing w:line="44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我单位对</w:t>
      </w:r>
      <w:r>
        <w:rPr>
          <w:rFonts w:hint="eastAsia" w:ascii="宋体" w:hAnsi="宋体" w:eastAsia="宋体" w:cs="宋体"/>
          <w:sz w:val="24"/>
          <w:szCs w:val="24"/>
          <w:u w:val="single"/>
        </w:rPr>
        <w:t xml:space="preserve">                        </w:t>
      </w:r>
      <w:r>
        <w:rPr>
          <w:rFonts w:hint="eastAsia" w:ascii="宋体" w:hAnsi="宋体" w:eastAsia="宋体" w:cs="宋体"/>
          <w:sz w:val="24"/>
          <w:szCs w:val="24"/>
        </w:rPr>
        <w:t>项目（</w:t>
      </w:r>
      <w:r>
        <w:rPr>
          <w:rFonts w:hint="eastAsia" w:ascii="宋体" w:hAnsi="宋体" w:eastAsia="宋体" w:cs="宋体"/>
          <w:sz w:val="24"/>
          <w:szCs w:val="24"/>
          <w:lang w:eastAsia="zh-CN"/>
        </w:rPr>
        <w:t>采购编号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）投标行为做出承诺，保证所提交材料的真实性。</w:t>
      </w:r>
    </w:p>
    <w:p>
      <w:pPr>
        <w:spacing w:line="440" w:lineRule="exact"/>
        <w:rPr>
          <w:rFonts w:hint="eastAsia" w:ascii="宋体" w:hAnsi="宋体" w:eastAsia="宋体" w:cs="宋体"/>
          <w:sz w:val="24"/>
          <w:szCs w:val="24"/>
        </w:rPr>
      </w:pP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我单位承诺：</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1、在投标文件递交截止时间后至确定成交人的投标有效期内，我单位不得要求退出竞标或者修改投标文件且对递交的投标文件负责，受其约束。</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2、若我单位中标，在接到成交通知书后，除不可抗力因素外，及时按规定与采购人签订合同并认真履约。</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4、不存在法律法规规定的其他违法违规行为。</w:t>
      </w: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r>
        <w:rPr>
          <w:rFonts w:hint="eastAsia" w:ascii="宋体" w:hAnsi="宋体" w:eastAsia="宋体" w:cs="宋体"/>
          <w:sz w:val="24"/>
          <w:szCs w:val="24"/>
        </w:rPr>
        <w:t>谈判供应商单位名称（盖章）：</w:t>
      </w:r>
    </w:p>
    <w:p>
      <w:pPr>
        <w:spacing w:line="44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法人代表或授权委托人（</w:t>
      </w:r>
      <w:r>
        <w:rPr>
          <w:rFonts w:hint="eastAsia" w:ascii="宋体" w:hAnsi="宋体" w:eastAsia="宋体" w:cs="宋体"/>
          <w:kern w:val="2"/>
          <w:sz w:val="24"/>
          <w:szCs w:val="21"/>
          <w:lang w:eastAsia="zh-CN"/>
        </w:rPr>
        <w:t>签字或盖章</w:t>
      </w:r>
      <w:r>
        <w:rPr>
          <w:rFonts w:hint="eastAsia" w:ascii="宋体" w:hAnsi="宋体" w:eastAsia="宋体" w:cs="宋体"/>
          <w:sz w:val="24"/>
          <w:szCs w:val="24"/>
        </w:rPr>
        <w:t>）：</w:t>
      </w:r>
    </w:p>
    <w:p>
      <w:pPr>
        <w:spacing w:line="440" w:lineRule="exact"/>
        <w:ind w:right="960"/>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年   月   日</w:t>
      </w:r>
    </w:p>
    <w:p>
      <w:pPr>
        <w:spacing w:line="440" w:lineRule="exact"/>
        <w:jc w:val="center"/>
        <w:rPr>
          <w:rFonts w:hint="eastAsia" w:ascii="宋体" w:hAnsi="宋体" w:eastAsia="宋体" w:cs="宋体"/>
          <w:b/>
          <w:bCs/>
          <w:sz w:val="32"/>
          <w:szCs w:val="32"/>
        </w:rPr>
      </w:pPr>
      <w:bookmarkStart w:id="620" w:name="_Toc483669664"/>
      <w:bookmarkStart w:id="621" w:name="_Toc454464364"/>
      <w:bookmarkStart w:id="622" w:name="_Toc466022191"/>
    </w:p>
    <w:bookmarkEnd w:id="620"/>
    <w:bookmarkEnd w:id="621"/>
    <w:bookmarkEnd w:id="622"/>
    <w:p>
      <w:pPr>
        <w:spacing w:line="440" w:lineRule="exact"/>
        <w:jc w:val="center"/>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7</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p>
    <w:p>
      <w:pPr>
        <w:spacing w:line="440" w:lineRule="exact"/>
        <w:ind w:firstLine="2570" w:firstLineChars="800"/>
        <w:rPr>
          <w:rFonts w:hint="eastAsia" w:ascii="宋体" w:hAnsi="宋体" w:eastAsia="宋体" w:cs="宋体"/>
          <w:b/>
          <w:bCs/>
          <w:sz w:val="32"/>
          <w:szCs w:val="32"/>
        </w:rPr>
      </w:pPr>
      <w:r>
        <w:rPr>
          <w:rFonts w:hint="eastAsia" w:ascii="宋体" w:hAnsi="宋体" w:eastAsia="宋体" w:cs="宋体"/>
          <w:b/>
          <w:bCs/>
          <w:sz w:val="32"/>
          <w:szCs w:val="32"/>
        </w:rPr>
        <w:t>施工组织设计和项目管理机构</w:t>
      </w:r>
    </w:p>
    <w:p>
      <w:pPr>
        <w:spacing w:line="440" w:lineRule="exact"/>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 xml:space="preserve">                        （格式自拟）</w:t>
      </w: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8</w:t>
      </w:r>
      <w:r>
        <w:rPr>
          <w:rFonts w:hint="eastAsia" w:ascii="宋体" w:hAnsi="宋体" w:eastAsia="宋体" w:cs="宋体"/>
          <w:b/>
          <w:bCs/>
          <w:sz w:val="32"/>
          <w:szCs w:val="32"/>
        </w:rPr>
        <w:t>：</w:t>
      </w:r>
      <w:bookmarkStart w:id="623" w:name="_Toc483669667"/>
      <w:bookmarkStart w:id="624" w:name="_Toc454464368"/>
      <w:bookmarkStart w:id="625" w:name="_Toc466022194"/>
      <w:r>
        <w:rPr>
          <w:rFonts w:hint="eastAsia" w:ascii="宋体" w:hAnsi="宋体" w:eastAsia="宋体" w:cs="宋体"/>
          <w:b/>
          <w:sz w:val="28"/>
          <w:szCs w:val="28"/>
        </w:rPr>
        <w:t xml:space="preserve"> </w:t>
      </w:r>
    </w:p>
    <w:p>
      <w:pPr>
        <w:spacing w:line="440" w:lineRule="exact"/>
        <w:ind w:firstLine="3213" w:firstLineChars="1000"/>
        <w:rPr>
          <w:rFonts w:hint="eastAsia" w:ascii="宋体" w:hAnsi="宋体" w:eastAsia="宋体" w:cs="宋体"/>
          <w:b/>
          <w:sz w:val="32"/>
          <w:szCs w:val="32"/>
        </w:rPr>
      </w:pPr>
      <w:r>
        <w:rPr>
          <w:rFonts w:hint="eastAsia" w:ascii="宋体" w:hAnsi="宋体" w:eastAsia="宋体" w:cs="宋体"/>
          <w:b/>
          <w:sz w:val="32"/>
          <w:szCs w:val="32"/>
        </w:rPr>
        <w:t>服务承诺及优惠承诺</w:t>
      </w:r>
      <w:bookmarkEnd w:id="623"/>
      <w:bookmarkEnd w:id="624"/>
      <w:bookmarkEnd w:id="625"/>
    </w:p>
    <w:p>
      <w:pPr>
        <w:spacing w:line="440" w:lineRule="exact"/>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 xml:space="preserve">                           （格式自拟）</w:t>
      </w:r>
    </w:p>
    <w:p>
      <w:pPr>
        <w:spacing w:line="440" w:lineRule="exact"/>
        <w:rPr>
          <w:rFonts w:hint="eastAsia" w:ascii="宋体" w:hAnsi="宋体" w:eastAsia="宋体" w:cs="宋体"/>
          <w:b/>
          <w:sz w:val="28"/>
          <w:szCs w:val="28"/>
        </w:rPr>
      </w:pPr>
    </w:p>
    <w:p>
      <w:pPr>
        <w:spacing w:line="440" w:lineRule="exact"/>
        <w:jc w:val="center"/>
        <w:rPr>
          <w:rFonts w:hint="eastAsia" w:ascii="宋体" w:hAnsi="宋体" w:eastAsia="宋体" w:cs="宋体"/>
          <w:b/>
          <w:sz w:val="32"/>
          <w:szCs w:val="32"/>
        </w:rPr>
      </w:pPr>
    </w:p>
    <w:p>
      <w:pPr>
        <w:spacing w:line="440" w:lineRule="exact"/>
        <w:jc w:val="center"/>
        <w:rPr>
          <w:rFonts w:hint="eastAsia" w:ascii="宋体" w:hAnsi="宋体" w:eastAsia="宋体" w:cs="宋体"/>
          <w:b/>
          <w:sz w:val="32"/>
          <w:szCs w:val="32"/>
        </w:rPr>
      </w:pPr>
    </w:p>
    <w:p>
      <w:pPr>
        <w:spacing w:line="440" w:lineRule="exact"/>
        <w:jc w:val="center"/>
        <w:rPr>
          <w:rFonts w:hint="eastAsia" w:ascii="宋体" w:hAnsi="宋体" w:eastAsia="宋体" w:cs="宋体"/>
          <w:b/>
          <w:sz w:val="32"/>
          <w:szCs w:val="32"/>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32"/>
          <w:szCs w:val="32"/>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pStyle w:val="17"/>
        <w:spacing w:before="120" w:after="120" w:line="460" w:lineRule="exact"/>
        <w:ind w:right="31" w:rightChars="14"/>
        <w:jc w:val="both"/>
        <w:outlineLvl w:val="1"/>
        <w:rPr>
          <w:rFonts w:hint="eastAsia" w:ascii="宋体" w:hAnsi="宋体" w:eastAsia="宋体" w:cs="宋体"/>
        </w:rPr>
      </w:pPr>
      <w:r>
        <w:rPr>
          <w:rFonts w:hint="eastAsia" w:ascii="宋体" w:hAnsi="宋体" w:eastAsia="宋体" w:cs="宋体"/>
        </w:rPr>
        <w:t>附件</w:t>
      </w:r>
      <w:r>
        <w:rPr>
          <w:rFonts w:hint="eastAsia" w:ascii="宋体" w:hAnsi="宋体" w:eastAsia="宋体" w:cs="宋体"/>
          <w:lang w:eastAsia="zh-CN"/>
        </w:rPr>
        <w:t>9</w:t>
      </w:r>
      <w:r>
        <w:rPr>
          <w:rFonts w:hint="eastAsia" w:ascii="宋体" w:hAnsi="宋体" w:eastAsia="宋体" w:cs="宋体"/>
        </w:rPr>
        <w:t>：</w:t>
      </w:r>
    </w:p>
    <w:p>
      <w:pPr>
        <w:spacing w:line="440" w:lineRule="exact"/>
        <w:jc w:val="center"/>
        <w:rPr>
          <w:rFonts w:hint="eastAsia" w:ascii="宋体" w:hAnsi="宋体" w:eastAsia="宋体" w:cs="宋体"/>
          <w:b/>
          <w:sz w:val="32"/>
          <w:szCs w:val="32"/>
        </w:rPr>
      </w:pPr>
      <w:bookmarkStart w:id="626" w:name="_Toc483669668"/>
      <w:bookmarkStart w:id="627" w:name="_Toc466022195"/>
      <w:bookmarkStart w:id="628" w:name="_Toc454464369"/>
      <w:r>
        <w:rPr>
          <w:rFonts w:hint="eastAsia" w:ascii="宋体" w:hAnsi="宋体" w:eastAsia="宋体" w:cs="宋体"/>
          <w:b/>
          <w:sz w:val="32"/>
          <w:szCs w:val="32"/>
        </w:rPr>
        <w:t>项目经理无在建工程</w:t>
      </w:r>
      <w:bookmarkEnd w:id="626"/>
      <w:bookmarkEnd w:id="627"/>
      <w:bookmarkEnd w:id="628"/>
      <w:r>
        <w:rPr>
          <w:rFonts w:hint="eastAsia" w:ascii="宋体" w:hAnsi="宋体" w:eastAsia="宋体" w:cs="宋体"/>
          <w:b/>
          <w:sz w:val="32"/>
          <w:szCs w:val="32"/>
        </w:rPr>
        <w:t>证明</w:t>
      </w: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sz w:val="24"/>
          <w:szCs w:val="24"/>
        </w:rPr>
      </w:pPr>
    </w:p>
    <w:p>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（采购单位名称） ：                   </w:t>
      </w:r>
    </w:p>
    <w:p>
      <w:pPr>
        <w:spacing w:line="440" w:lineRule="exact"/>
        <w:jc w:val="center"/>
        <w:rPr>
          <w:rFonts w:hint="eastAsia" w:ascii="宋体" w:hAnsi="宋体" w:eastAsia="宋体" w:cs="宋体"/>
          <w:b/>
          <w:sz w:val="36"/>
          <w:szCs w:val="36"/>
        </w:rPr>
      </w:pPr>
    </w:p>
    <w:p>
      <w:pPr>
        <w:autoSpaceDE/>
        <w:autoSpaceDN/>
        <w:spacing w:line="44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我方在此声明，我方拟派往</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（项目名称）的项目经理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lang w:eastAsia="zh-CN"/>
        </w:rPr>
        <w:t xml:space="preserve"> </w:t>
      </w:r>
      <w:r>
        <w:rPr>
          <w:rFonts w:hint="eastAsia" w:ascii="宋体" w:hAnsi="宋体" w:eastAsia="宋体" w:cs="宋体"/>
          <w:sz w:val="24"/>
          <w:szCs w:val="24"/>
        </w:rPr>
        <w:t>现阶段没有担任任何在施建设工程项目的项目经理。</w:t>
      </w:r>
    </w:p>
    <w:p>
      <w:pPr>
        <w:spacing w:line="4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我方承诺上述信息的真实和准确性，并愿意承担因我方就此弄虚作假所引起的一切法律后果。</w:t>
      </w:r>
    </w:p>
    <w:p>
      <w:pPr>
        <w:spacing w:line="440" w:lineRule="exact"/>
        <w:ind w:firstLine="600" w:firstLineChars="250"/>
        <w:rPr>
          <w:rFonts w:hint="eastAsia" w:ascii="宋体" w:hAnsi="宋体" w:eastAsia="宋体" w:cs="宋体"/>
          <w:sz w:val="24"/>
          <w:szCs w:val="24"/>
        </w:rPr>
      </w:pPr>
    </w:p>
    <w:p>
      <w:pPr>
        <w:spacing w:line="440" w:lineRule="exact"/>
        <w:ind w:firstLine="600" w:firstLineChars="250"/>
        <w:rPr>
          <w:rFonts w:hint="eastAsia" w:ascii="宋体" w:hAnsi="宋体" w:eastAsia="宋体" w:cs="宋体"/>
          <w:sz w:val="24"/>
          <w:szCs w:val="24"/>
        </w:rPr>
      </w:pPr>
    </w:p>
    <w:p>
      <w:pPr>
        <w:spacing w:line="4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特此承诺      </w:t>
      </w:r>
    </w:p>
    <w:p>
      <w:pPr>
        <w:spacing w:line="440" w:lineRule="exact"/>
        <w:ind w:firstLine="600" w:firstLineChars="250"/>
        <w:rPr>
          <w:rFonts w:hint="eastAsia" w:ascii="宋体" w:hAnsi="宋体" w:eastAsia="宋体" w:cs="宋体"/>
          <w:sz w:val="24"/>
          <w:szCs w:val="24"/>
        </w:rPr>
      </w:pPr>
    </w:p>
    <w:p>
      <w:pPr>
        <w:spacing w:line="440" w:lineRule="exact"/>
        <w:ind w:firstLine="600" w:firstLineChars="250"/>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r>
        <w:rPr>
          <w:rFonts w:hint="eastAsia" w:ascii="宋体" w:hAnsi="宋体" w:eastAsia="宋体" w:cs="宋体"/>
          <w:sz w:val="24"/>
          <w:szCs w:val="24"/>
        </w:rPr>
        <w:t>谈判供应商：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pPr>
        <w:spacing w:line="440" w:lineRule="exact"/>
        <w:jc w:val="right"/>
        <w:rPr>
          <w:rFonts w:hint="eastAsia" w:ascii="宋体" w:hAnsi="宋体" w:eastAsia="宋体" w:cs="宋体"/>
          <w:sz w:val="24"/>
          <w:szCs w:val="24"/>
          <w:u w:val="single"/>
        </w:rPr>
      </w:pPr>
      <w:r>
        <w:rPr>
          <w:rFonts w:hint="eastAsia" w:ascii="宋体" w:hAnsi="宋体" w:eastAsia="宋体" w:cs="宋体"/>
          <w:sz w:val="24"/>
        </w:rPr>
        <w:t>法定代表人或委托代理人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r>
        <w:rPr>
          <w:rFonts w:hint="eastAsia" w:ascii="宋体" w:hAnsi="宋体" w:eastAsia="宋体" w:cs="宋体"/>
          <w:sz w:val="24"/>
        </w:rPr>
        <w:t>或盖章</w:t>
      </w:r>
      <w:r>
        <w:rPr>
          <w:rFonts w:hint="eastAsia" w:ascii="宋体" w:hAnsi="宋体" w:eastAsia="宋体" w:cs="宋体"/>
          <w:sz w:val="24"/>
          <w:szCs w:val="24"/>
        </w:rPr>
        <w:t>）</w:t>
      </w: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adjustRightInd w:val="0"/>
        <w:spacing w:line="360" w:lineRule="auto"/>
        <w:rPr>
          <w:rFonts w:hint="eastAsia" w:ascii="宋体" w:hAnsi="宋体" w:eastAsia="宋体" w:cs="宋体"/>
          <w:sz w:val="24"/>
        </w:rPr>
      </w:pPr>
      <w:r>
        <w:rPr>
          <w:rFonts w:hint="eastAsia" w:ascii="宋体" w:hAnsi="宋体" w:eastAsia="宋体" w:cs="宋体"/>
          <w:b/>
          <w:sz w:val="24"/>
        </w:rPr>
        <w:t>注：若有在建项目变更请务必在文件中附上有关变更的证明材料，否则视为无变更。</w:t>
      </w:r>
    </w:p>
    <w:p>
      <w:pPr>
        <w:spacing w:line="440" w:lineRule="exact"/>
        <w:jc w:val="center"/>
        <w:rPr>
          <w:rFonts w:hint="eastAsia" w:ascii="宋体" w:hAnsi="宋体" w:eastAsia="宋体" w:cs="宋体"/>
          <w:b/>
          <w:sz w:val="36"/>
          <w:szCs w:val="36"/>
        </w:rPr>
      </w:pPr>
    </w:p>
    <w:p>
      <w:pPr>
        <w:spacing w:line="440" w:lineRule="exact"/>
        <w:jc w:val="both"/>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sectPr>
          <w:footerReference r:id="rId6" w:type="default"/>
          <w:footerReference r:id="rId7" w:type="even"/>
          <w:pgSz w:w="11910" w:h="16840"/>
          <w:pgMar w:top="1580" w:right="1300" w:bottom="1020" w:left="1300" w:header="0" w:footer="832" w:gutter="0"/>
          <w:cols w:space="720" w:num="1"/>
        </w:sectPr>
      </w:pPr>
    </w:p>
    <w:p>
      <w:pPr>
        <w:pStyle w:val="17"/>
        <w:spacing w:before="120" w:after="120" w:line="460" w:lineRule="exact"/>
        <w:ind w:right="31" w:rightChars="14"/>
        <w:jc w:val="both"/>
        <w:outlineLvl w:val="1"/>
        <w:rPr>
          <w:rFonts w:hint="eastAsia" w:ascii="宋体" w:hAnsi="宋体" w:eastAsia="宋体" w:cs="宋体"/>
          <w:lang w:eastAsia="zh-CN"/>
        </w:rPr>
      </w:pPr>
      <w:r>
        <w:rPr>
          <w:rFonts w:hint="eastAsia" w:ascii="宋体" w:hAnsi="宋体" w:eastAsia="宋体" w:cs="宋体"/>
          <w:lang w:eastAsia="zh-CN"/>
        </w:rPr>
        <w:t>附件10：</w:t>
      </w:r>
    </w:p>
    <w:p>
      <w:pPr>
        <w:spacing w:line="440" w:lineRule="exact"/>
        <w:jc w:val="center"/>
        <w:rPr>
          <w:rFonts w:hint="eastAsia" w:ascii="宋体" w:hAnsi="宋体" w:eastAsia="宋体" w:cs="宋体"/>
          <w:b/>
          <w:sz w:val="36"/>
          <w:szCs w:val="36"/>
          <w:lang w:eastAsia="zh-CN"/>
        </w:rPr>
      </w:pPr>
    </w:p>
    <w:p>
      <w:pPr>
        <w:autoSpaceDE/>
        <w:autoSpaceDN/>
        <w:spacing w:line="360" w:lineRule="auto"/>
        <w:ind w:firstLine="3213" w:firstLineChars="1000"/>
        <w:rPr>
          <w:rFonts w:hint="eastAsia" w:ascii="宋体" w:hAnsi="宋体" w:eastAsia="宋体" w:cs="宋体"/>
          <w:b/>
          <w:bCs/>
          <w:kern w:val="2"/>
          <w:sz w:val="32"/>
          <w:szCs w:val="24"/>
          <w:lang w:eastAsia="zh-CN"/>
        </w:rPr>
      </w:pPr>
      <w:r>
        <w:rPr>
          <w:rFonts w:hint="eastAsia" w:ascii="宋体" w:hAnsi="宋体" w:eastAsia="宋体" w:cs="宋体"/>
          <w:b/>
          <w:bCs/>
          <w:kern w:val="2"/>
          <w:sz w:val="32"/>
          <w:szCs w:val="24"/>
          <w:lang w:eastAsia="zh-CN"/>
        </w:rPr>
        <w:t>反商业贿赂承诺书</w:t>
      </w:r>
    </w:p>
    <w:p>
      <w:pPr>
        <w:autoSpaceDE/>
        <w:autoSpaceDN/>
        <w:spacing w:line="360" w:lineRule="auto"/>
        <w:ind w:firstLine="560" w:firstLineChars="200"/>
        <w:jc w:val="both"/>
        <w:rPr>
          <w:rFonts w:hint="eastAsia" w:ascii="宋体" w:hAnsi="宋体" w:eastAsia="宋体" w:cs="宋体"/>
          <w:kern w:val="2"/>
          <w:sz w:val="28"/>
          <w:szCs w:val="28"/>
          <w:lang w:eastAsia="zh-CN"/>
        </w:rPr>
      </w:pP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在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采购活动中，我单位郑重承诺：</w:t>
      </w: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一、公平竞争参加本次谈判活动。</w:t>
      </w: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三、若出现上述行为，我单位及参与投标的工作人员愿意接受按照国家法律法规等有关规定给予的处罚。</w:t>
      </w:r>
    </w:p>
    <w:p>
      <w:pPr>
        <w:autoSpaceDE/>
        <w:autoSpaceDN/>
        <w:spacing w:line="360" w:lineRule="auto"/>
        <w:ind w:firstLine="480" w:firstLineChars="200"/>
        <w:jc w:val="both"/>
        <w:rPr>
          <w:rFonts w:hint="eastAsia" w:ascii="宋体" w:hAnsi="宋体" w:eastAsia="宋体" w:cs="宋体"/>
          <w:kern w:val="2"/>
          <w:sz w:val="24"/>
          <w:szCs w:val="24"/>
          <w:lang w:eastAsia="zh-CN"/>
        </w:rPr>
      </w:pPr>
    </w:p>
    <w:p>
      <w:pPr>
        <w:autoSpaceDE/>
        <w:autoSpaceDN/>
        <w:spacing w:line="360" w:lineRule="auto"/>
        <w:ind w:firstLine="480" w:firstLineChars="200"/>
        <w:jc w:val="both"/>
        <w:rPr>
          <w:rFonts w:hint="eastAsia" w:ascii="宋体" w:hAnsi="宋体" w:eastAsia="宋体" w:cs="宋体"/>
          <w:kern w:val="2"/>
          <w:sz w:val="24"/>
          <w:szCs w:val="24"/>
          <w:lang w:eastAsia="zh-CN"/>
        </w:rPr>
      </w:pPr>
    </w:p>
    <w:p>
      <w:pPr>
        <w:spacing w:line="440" w:lineRule="exact"/>
        <w:jc w:val="right"/>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谈判供应商：（盖单位章）</w:t>
      </w:r>
    </w:p>
    <w:p>
      <w:pPr>
        <w:spacing w:line="440" w:lineRule="exact"/>
        <w:jc w:val="right"/>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法定代表人或委托代理人：（签字或盖章）</w:t>
      </w:r>
    </w:p>
    <w:p>
      <w:pPr>
        <w:spacing w:line="440" w:lineRule="exact"/>
        <w:jc w:val="center"/>
        <w:rPr>
          <w:rFonts w:hint="eastAsia" w:ascii="宋体" w:hAnsi="宋体" w:eastAsia="宋体" w:cs="宋体"/>
          <w:kern w:val="2"/>
          <w:sz w:val="24"/>
          <w:szCs w:val="24"/>
          <w:lang w:eastAsia="zh-CN"/>
        </w:rPr>
      </w:pPr>
    </w:p>
    <w:p>
      <w:pPr>
        <w:spacing w:line="440" w:lineRule="exact"/>
        <w:jc w:val="center"/>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年   月   日</w:t>
      </w:r>
    </w:p>
    <w:p>
      <w:pPr>
        <w:pStyle w:val="2"/>
        <w:rPr>
          <w:rFonts w:hint="eastAsia" w:ascii="宋体" w:hAnsi="宋体" w:eastAsia="宋体" w:cs="宋体"/>
        </w:rPr>
        <w:sectPr>
          <w:pgSz w:w="11910" w:h="16840"/>
          <w:pgMar w:top="1580" w:right="1300" w:bottom="1020" w:left="1300" w:header="0" w:footer="832" w:gutter="0"/>
          <w:cols w:space="720" w:num="1"/>
        </w:sectPr>
      </w:pPr>
    </w:p>
    <w:p>
      <w:pPr>
        <w:pStyle w:val="17"/>
        <w:spacing w:before="120" w:after="120" w:line="460" w:lineRule="exact"/>
        <w:ind w:right="31" w:rightChars="14"/>
        <w:jc w:val="both"/>
        <w:outlineLvl w:val="1"/>
        <w:rPr>
          <w:rFonts w:hint="eastAsia" w:ascii="宋体" w:hAnsi="宋体" w:eastAsia="宋体" w:cs="宋体"/>
        </w:rPr>
      </w:pPr>
      <w:bookmarkStart w:id="629" w:name="_Toc16374"/>
      <w:bookmarkStart w:id="630" w:name="_Toc14566"/>
      <w:bookmarkStart w:id="631" w:name="_Toc17379"/>
      <w:bookmarkStart w:id="632" w:name="_Toc483669669"/>
      <w:bookmarkStart w:id="633" w:name="_Toc466022196"/>
      <w:bookmarkStart w:id="634" w:name="_Toc454464370"/>
      <w:r>
        <w:rPr>
          <w:rFonts w:hint="eastAsia" w:ascii="宋体" w:hAnsi="宋体" w:eastAsia="宋体" w:cs="宋体"/>
        </w:rPr>
        <w:t>附件1</w:t>
      </w:r>
      <w:r>
        <w:rPr>
          <w:rFonts w:hint="eastAsia" w:ascii="宋体" w:hAnsi="宋体" w:eastAsia="宋体" w:cs="宋体"/>
          <w:lang w:eastAsia="zh-CN"/>
        </w:rPr>
        <w:t>1</w:t>
      </w:r>
      <w:r>
        <w:rPr>
          <w:rFonts w:hint="eastAsia" w:ascii="宋体" w:hAnsi="宋体" w:eastAsia="宋体" w:cs="宋体"/>
        </w:rPr>
        <w:t>：</w:t>
      </w:r>
      <w:bookmarkEnd w:id="629"/>
      <w:bookmarkEnd w:id="630"/>
      <w:bookmarkEnd w:id="631"/>
    </w:p>
    <w:bookmarkEnd w:id="632"/>
    <w:bookmarkEnd w:id="633"/>
    <w:p>
      <w:pPr>
        <w:spacing w:line="440" w:lineRule="exact"/>
        <w:jc w:val="center"/>
        <w:rPr>
          <w:rFonts w:hint="eastAsia" w:ascii="宋体" w:hAnsi="宋体" w:eastAsia="宋体" w:cs="宋体"/>
          <w:b/>
          <w:sz w:val="32"/>
          <w:szCs w:val="32"/>
        </w:rPr>
      </w:pPr>
      <w:bookmarkStart w:id="635" w:name="_Toc466022197"/>
      <w:bookmarkStart w:id="636" w:name="_Toc483669670"/>
      <w:r>
        <w:rPr>
          <w:rFonts w:hint="eastAsia" w:ascii="宋体" w:hAnsi="宋体" w:eastAsia="宋体" w:cs="宋体"/>
          <w:b/>
          <w:sz w:val="32"/>
          <w:szCs w:val="32"/>
        </w:rPr>
        <w:t>谈判文件要求的及谈判供应商认为应提交的</w:t>
      </w:r>
      <w:bookmarkEnd w:id="634"/>
      <w:bookmarkEnd w:id="635"/>
      <w:bookmarkEnd w:id="636"/>
    </w:p>
    <w:p>
      <w:pPr>
        <w:spacing w:line="440" w:lineRule="exact"/>
        <w:jc w:val="center"/>
        <w:rPr>
          <w:rFonts w:hint="eastAsia" w:ascii="宋体" w:hAnsi="宋体" w:eastAsia="宋体" w:cs="宋体"/>
          <w:b/>
          <w:sz w:val="24"/>
        </w:rPr>
      </w:pPr>
      <w:r>
        <w:rPr>
          <w:rFonts w:hint="eastAsia" w:ascii="宋体" w:hAnsi="宋体" w:eastAsia="宋体" w:cs="宋体"/>
          <w:b/>
          <w:sz w:val="32"/>
          <w:szCs w:val="32"/>
        </w:rPr>
        <w:t>其他资料</w:t>
      </w:r>
    </w:p>
    <w:p>
      <w:pPr>
        <w:spacing w:line="440" w:lineRule="exact"/>
        <w:rPr>
          <w:rFonts w:hint="eastAsia" w:ascii="宋体" w:hAnsi="宋体" w:eastAsia="宋体" w:cs="宋体"/>
          <w:b/>
          <w:sz w:val="24"/>
        </w:rPr>
      </w:pPr>
    </w:p>
    <w:p>
      <w:pPr>
        <w:spacing w:line="440" w:lineRule="exact"/>
        <w:rPr>
          <w:rFonts w:hint="eastAsia" w:ascii="宋体" w:hAnsi="宋体" w:eastAsia="宋体" w:cs="宋体"/>
          <w:b/>
          <w:sz w:val="24"/>
        </w:rPr>
      </w:pPr>
      <w:r>
        <w:rPr>
          <w:rFonts w:hint="eastAsia" w:ascii="宋体" w:hAnsi="宋体" w:eastAsia="宋体" w:cs="宋体"/>
          <w:b/>
          <w:sz w:val="24"/>
        </w:rPr>
        <w:t>1、中小企业声明函（格式见附件）</w:t>
      </w:r>
    </w:p>
    <w:p>
      <w:pPr>
        <w:spacing w:line="440" w:lineRule="exact"/>
        <w:rPr>
          <w:rFonts w:hint="eastAsia" w:ascii="宋体" w:hAnsi="宋体" w:eastAsia="宋体" w:cs="宋体"/>
          <w:b/>
          <w:sz w:val="24"/>
        </w:rPr>
      </w:pPr>
    </w:p>
    <w:p>
      <w:pPr>
        <w:spacing w:line="440" w:lineRule="exact"/>
        <w:rPr>
          <w:rFonts w:hint="eastAsia" w:ascii="宋体" w:hAnsi="宋体" w:eastAsia="宋体" w:cs="宋体"/>
          <w:b/>
          <w:sz w:val="24"/>
        </w:rPr>
      </w:pPr>
    </w:p>
    <w:p>
      <w:pPr>
        <w:spacing w:line="440" w:lineRule="exact"/>
        <w:rPr>
          <w:rFonts w:hint="eastAsia" w:ascii="宋体" w:hAnsi="宋体" w:eastAsia="宋体" w:cs="宋体"/>
          <w:b/>
          <w:sz w:val="24"/>
        </w:rPr>
      </w:pPr>
      <w:r>
        <w:rPr>
          <w:rFonts w:hint="eastAsia" w:ascii="宋体" w:hAnsi="宋体" w:eastAsia="宋体" w:cs="宋体"/>
          <w:b/>
          <w:sz w:val="24"/>
        </w:rPr>
        <w:t>2.其他材料。</w:t>
      </w:r>
    </w:p>
    <w:p>
      <w:pPr>
        <w:spacing w:line="44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pStyle w:val="17"/>
        <w:spacing w:before="120" w:after="120" w:line="460" w:lineRule="exact"/>
        <w:ind w:right="31" w:rightChars="14"/>
        <w:jc w:val="both"/>
        <w:outlineLvl w:val="1"/>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pStyle w:val="17"/>
        <w:spacing w:before="120" w:after="120" w:line="460" w:lineRule="exact"/>
        <w:ind w:right="31" w:rightChars="14"/>
        <w:jc w:val="both"/>
        <w:outlineLvl w:val="1"/>
        <w:rPr>
          <w:rFonts w:hint="eastAsia" w:ascii="宋体" w:hAnsi="宋体" w:eastAsia="宋体" w:cs="宋体"/>
        </w:rPr>
      </w:pPr>
    </w:p>
    <w:p>
      <w:pPr>
        <w:pStyle w:val="17"/>
        <w:spacing w:before="120" w:after="120" w:line="460" w:lineRule="exact"/>
        <w:ind w:right="31" w:rightChars="14"/>
        <w:jc w:val="both"/>
        <w:outlineLvl w:val="1"/>
        <w:rPr>
          <w:rFonts w:hint="eastAsia" w:ascii="宋体" w:hAnsi="宋体" w:eastAsia="宋体" w:cs="宋体"/>
        </w:rPr>
      </w:pPr>
      <w:r>
        <w:rPr>
          <w:rFonts w:hint="eastAsia" w:ascii="宋体" w:hAnsi="宋体" w:eastAsia="宋体" w:cs="宋体"/>
        </w:rPr>
        <w:t>附件：中小企业声明函</w:t>
      </w:r>
    </w:p>
    <w:p>
      <w:pPr>
        <w:pStyle w:val="17"/>
        <w:spacing w:before="120" w:after="120" w:line="460" w:lineRule="exact"/>
        <w:ind w:right="31" w:rightChars="14"/>
        <w:outlineLvl w:val="1"/>
        <w:rPr>
          <w:rFonts w:hint="eastAsia" w:ascii="宋体" w:hAnsi="宋体" w:eastAsia="宋体" w:cs="宋体"/>
        </w:rPr>
      </w:pPr>
      <w:r>
        <w:rPr>
          <w:rFonts w:hint="eastAsia" w:ascii="宋体" w:hAnsi="宋体" w:eastAsia="宋体" w:cs="宋体"/>
        </w:rPr>
        <w:t>中小企业声明函（工程）</w:t>
      </w:r>
    </w:p>
    <w:p>
      <w:pPr>
        <w:rPr>
          <w:rFonts w:hint="eastAsia" w:ascii="宋体" w:hAnsi="宋体" w:eastAsia="宋体" w:cs="宋体"/>
        </w:rPr>
      </w:pPr>
    </w:p>
    <w:p>
      <w:pPr>
        <w:pStyle w:val="2"/>
        <w:tabs>
          <w:tab w:val="left" w:pos="32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none"/>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 xml:space="preserve"> 万元，资产总额为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 xml:space="preserve"> 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lang w:eastAsia="zh-CN"/>
        </w:rPr>
        <w:t>）</w:t>
      </w:r>
      <w:r>
        <w:rPr>
          <w:rFonts w:hint="eastAsia" w:ascii="宋体" w:hAnsi="宋体" w:eastAsia="宋体" w:cs="宋体"/>
          <w:sz w:val="24"/>
          <w:szCs w:val="24"/>
        </w:rPr>
        <w:t>；</w:t>
      </w:r>
    </w:p>
    <w:p>
      <w:pPr>
        <w:autoSpaceDE/>
        <w:autoSpaceDN/>
        <w:spacing w:line="440" w:lineRule="exact"/>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2.</w:t>
      </w:r>
      <w:r>
        <w:rPr>
          <w:rFonts w:hint="eastAsia" w:ascii="宋体" w:hAnsi="宋体" w:eastAsia="宋体" w:cs="宋体"/>
          <w:kern w:val="2"/>
          <w:sz w:val="24"/>
          <w:szCs w:val="24"/>
          <w:u w:val="single"/>
          <w:lang w:eastAsia="zh-CN"/>
        </w:rPr>
        <w:t xml:space="preserve"> (标的名称）</w:t>
      </w:r>
      <w:r>
        <w:rPr>
          <w:rFonts w:hint="eastAsia" w:ascii="宋体" w:hAnsi="宋体" w:eastAsia="宋体" w:cs="宋体"/>
          <w:kern w:val="2"/>
          <w:sz w:val="24"/>
          <w:szCs w:val="24"/>
          <w:lang w:eastAsia="zh-CN"/>
        </w:rPr>
        <w:t>，属于</w:t>
      </w:r>
      <w:r>
        <w:rPr>
          <w:rFonts w:hint="eastAsia" w:ascii="宋体" w:hAnsi="宋体" w:eastAsia="宋体" w:cs="宋体"/>
          <w:kern w:val="2"/>
          <w:sz w:val="24"/>
          <w:szCs w:val="24"/>
          <w:u w:val="single"/>
          <w:lang w:eastAsia="zh-CN"/>
        </w:rPr>
        <w:t>（采购文件中明确的所属行业）</w:t>
      </w:r>
      <w:r>
        <w:rPr>
          <w:rFonts w:hint="eastAsia" w:ascii="宋体" w:hAnsi="宋体" w:eastAsia="宋体" w:cs="宋体"/>
          <w:kern w:val="2"/>
          <w:sz w:val="24"/>
          <w:szCs w:val="24"/>
          <w:lang w:eastAsia="zh-CN"/>
        </w:rPr>
        <w:t>行业；承建（承接）企业为</w:t>
      </w:r>
      <w:r>
        <w:rPr>
          <w:rFonts w:hint="eastAsia" w:ascii="宋体" w:hAnsi="宋体" w:eastAsia="宋体" w:cs="宋体"/>
          <w:kern w:val="2"/>
          <w:sz w:val="24"/>
          <w:szCs w:val="24"/>
          <w:u w:val="single"/>
          <w:lang w:eastAsia="zh-CN"/>
        </w:rPr>
        <w:t>（企业名称）</w:t>
      </w:r>
      <w:r>
        <w:rPr>
          <w:rFonts w:hint="eastAsia" w:ascii="宋体" w:hAnsi="宋体" w:eastAsia="宋体" w:cs="宋体"/>
          <w:kern w:val="2"/>
          <w:sz w:val="24"/>
          <w:szCs w:val="24"/>
          <w:lang w:eastAsia="zh-CN"/>
        </w:rPr>
        <w:t>， 从业人员＿人，营业收入为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万元，资产总额为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万元，属于</w:t>
      </w:r>
      <w:r>
        <w:rPr>
          <w:rFonts w:hint="eastAsia" w:ascii="宋体" w:hAnsi="宋体" w:eastAsia="宋体" w:cs="宋体"/>
          <w:kern w:val="2"/>
          <w:sz w:val="24"/>
          <w:szCs w:val="24"/>
          <w:u w:val="single"/>
          <w:lang w:eastAsia="zh-CN"/>
        </w:rPr>
        <w:t xml:space="preserve">   （中型企业、小型企业、微型企业）</w:t>
      </w:r>
      <w:r>
        <w:rPr>
          <w:rFonts w:hint="eastAsia" w:ascii="宋体" w:hAnsi="宋体" w:eastAsia="宋体" w:cs="宋体"/>
          <w:kern w:val="2"/>
          <w:sz w:val="24"/>
          <w:szCs w:val="24"/>
          <w:lang w:eastAsia="zh-CN"/>
        </w:rPr>
        <w:t>；</w:t>
      </w:r>
    </w:p>
    <w:p>
      <w:pPr>
        <w:pStyle w:val="3"/>
        <w:rPr>
          <w:rFonts w:hint="eastAsia" w:ascii="宋体" w:hAnsi="宋体" w:eastAsia="宋体" w:cs="宋体"/>
        </w:rPr>
      </w:pP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pPr>
        <w:pStyle w:val="2"/>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本企业对上述声明内容的真实性负责。如有虚假，将依法承担相应责任。</w:t>
      </w:r>
      <w:r>
        <w:rPr>
          <w:rFonts w:hint="eastAsia" w:ascii="宋体" w:hAnsi="宋体" w:eastAsia="宋体" w:cs="宋体"/>
          <w:sz w:val="24"/>
          <w:szCs w:val="24"/>
          <w:lang w:eastAsia="zh-CN"/>
        </w:rPr>
        <w:t xml:space="preserve"> </w:t>
      </w:r>
    </w:p>
    <w:p>
      <w:pPr>
        <w:pStyle w:val="2"/>
        <w:spacing w:line="360" w:lineRule="auto"/>
        <w:ind w:firstLine="4800" w:firstLineChars="2000"/>
        <w:rPr>
          <w:rFonts w:hint="eastAsia" w:ascii="宋体" w:hAnsi="宋体" w:eastAsia="宋体" w:cs="宋体"/>
          <w:sz w:val="24"/>
          <w:szCs w:val="24"/>
        </w:rPr>
      </w:pPr>
    </w:p>
    <w:p>
      <w:pPr>
        <w:pStyle w:val="2"/>
        <w:spacing w:line="360" w:lineRule="auto"/>
        <w:ind w:firstLine="4800" w:firstLineChars="2000"/>
        <w:rPr>
          <w:rFonts w:hint="eastAsia" w:ascii="宋体" w:hAnsi="宋体" w:eastAsia="宋体" w:cs="宋体"/>
          <w:sz w:val="24"/>
          <w:szCs w:val="24"/>
        </w:rPr>
      </w:pPr>
    </w:p>
    <w:p>
      <w:pPr>
        <w:pStyle w:val="2"/>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企业名称（电子签章）：</w:t>
      </w:r>
    </w:p>
    <w:p>
      <w:pPr>
        <w:pStyle w:val="2"/>
        <w:spacing w:line="360" w:lineRule="auto"/>
        <w:ind w:firstLine="6720" w:firstLineChars="2800"/>
        <w:rPr>
          <w:rFonts w:hint="eastAsia" w:ascii="宋体" w:hAnsi="宋体" w:eastAsia="宋体" w:cs="宋体"/>
          <w:sz w:val="24"/>
          <w:szCs w:val="24"/>
        </w:rPr>
      </w:pPr>
      <w:r>
        <w:rPr>
          <w:rFonts w:hint="eastAsia" w:ascii="宋体" w:hAnsi="宋体" w:eastAsia="宋体" w:cs="宋体"/>
          <w:sz w:val="24"/>
          <w:szCs w:val="24"/>
        </w:rPr>
        <w:t>日 期：</w:t>
      </w:r>
    </w:p>
    <w:p>
      <w:pPr>
        <w:pStyle w:val="2"/>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w:t>
      </w:r>
    </w:p>
    <w:p>
      <w:pPr>
        <w:pStyle w:val="2"/>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1.从业人员、营业收入、资产总额填报上一年度数据，无上一年度数据的新成立企业</w:t>
      </w:r>
    </w:p>
    <w:p>
      <w:pPr>
        <w:pStyle w:val="2"/>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可不填报。</w:t>
      </w:r>
    </w:p>
    <w:p>
      <w:pPr>
        <w:pStyle w:val="2"/>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不符合《政府采购促进中小企业发展管理办法》规定的可不填写、不递交该声明；</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本注的文字，仅为告知，不作为文件格式要求。</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财政部、工信部关于印发《政府采购促进中小企业发展暂行办法》的通知（财库〔2011〕181号）第二条规定：中小企业（含中型、小型、微型企业）应当同时符合以下条件：</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 符合中小企业划分标准（见工业和信息化部国家统计局国家发展和改革委员会财政部《关于印发中小企业划型标准规定的通知》（工信部联企业〔2011〕300号)）；</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 提供本企业制造的货物、承担的工程或者服务，或者提供其他小微企业制造的货物。本项所称货物不包括使用大型企业注册商标的货物。</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 本办法所称中小企业划分标准，是指国务院有关部门根据企业从业人员、营业收入、资产总额等指标制定的中小企业划型标准。</w:t>
      </w:r>
    </w:p>
    <w:p>
      <w:pPr>
        <w:pStyle w:val="3"/>
        <w:rPr>
          <w:rFonts w:hint="eastAsia" w:ascii="宋体" w:hAnsi="宋体" w:eastAsia="宋体" w:cs="宋体"/>
          <w:color w:val="auto"/>
          <w:lang w:val="en-US" w:eastAsia="zh-CN"/>
        </w:rPr>
      </w:pPr>
    </w:p>
    <w:p>
      <w:pPr>
        <w:spacing w:line="440" w:lineRule="exact"/>
        <w:jc w:val="both"/>
        <w:rPr>
          <w:rFonts w:hint="eastAsia" w:ascii="宋体" w:hAnsi="宋体" w:eastAsia="宋体" w:cs="宋体"/>
          <w:b/>
          <w:color w:val="auto"/>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r>
        <w:rPr>
          <w:rFonts w:hint="eastAsia" w:ascii="宋体" w:hAnsi="宋体" w:eastAsia="宋体" w:cs="宋体"/>
          <w:b/>
          <w:sz w:val="36"/>
          <w:szCs w:val="36"/>
        </w:rPr>
        <w:t>河南省政府采购合同融资政策告知函</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各供应商：</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 xml:space="preserve">   欢迎贵公司参与河南省政府采购活动！</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 xml:space="preserve"> 贷款渠道和提供贷款的金融机构，可在河南省政府采购网“河南省政府采购合同融资平台”查询联系。</w:t>
      </w:r>
    </w:p>
    <w:p>
      <w:pPr>
        <w:jc w:val="center"/>
        <w:rPr>
          <w:rFonts w:hint="eastAsia" w:ascii="宋体" w:hAnsi="宋体" w:eastAsia="宋体" w:cs="宋体"/>
          <w:b/>
          <w:sz w:val="32"/>
          <w:szCs w:val="32"/>
        </w:rPr>
      </w:pPr>
      <w:r>
        <w:rPr>
          <w:rFonts w:hint="eastAsia" w:ascii="宋体" w:hAnsi="宋体" w:eastAsia="宋体" w:cs="宋体"/>
          <w:b/>
          <w:sz w:val="32"/>
          <w:szCs w:val="32"/>
        </w:rPr>
        <w:t>焦作市政府采购合同融资合作企业</w:t>
      </w:r>
    </w:p>
    <w:tbl>
      <w:tblPr>
        <w:tblStyle w:val="21"/>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序号</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企业名称</w:t>
            </w:r>
          </w:p>
        </w:tc>
        <w:tc>
          <w:tcPr>
            <w:tcW w:w="1389" w:type="dxa"/>
            <w:vAlign w:val="center"/>
          </w:tcPr>
          <w:p>
            <w:pPr>
              <w:jc w:val="center"/>
              <w:rPr>
                <w:rFonts w:hint="eastAsia" w:ascii="宋体" w:hAnsi="宋体" w:eastAsia="宋体" w:cs="宋体"/>
                <w:b/>
                <w:sz w:val="24"/>
              </w:rPr>
            </w:pPr>
            <w:r>
              <w:rPr>
                <w:rFonts w:hint="eastAsia" w:ascii="宋体" w:hAnsi="宋体" w:eastAsia="宋体" w:cs="宋体"/>
                <w:b/>
                <w:sz w:val="24"/>
              </w:rPr>
              <w:t>联系人</w:t>
            </w:r>
          </w:p>
        </w:tc>
        <w:tc>
          <w:tcPr>
            <w:tcW w:w="2160" w:type="dxa"/>
            <w:vAlign w:val="center"/>
          </w:tcPr>
          <w:p>
            <w:pPr>
              <w:jc w:val="center"/>
              <w:rPr>
                <w:rFonts w:hint="eastAsia" w:ascii="宋体" w:hAnsi="宋体" w:eastAsia="宋体" w:cs="宋体"/>
                <w:b/>
                <w:sz w:val="24"/>
              </w:rPr>
            </w:pPr>
            <w:r>
              <w:rPr>
                <w:rFonts w:hint="eastAsia" w:ascii="宋体" w:hAnsi="宋体" w:eastAsia="宋体" w:cs="宋体"/>
                <w:b/>
                <w:sz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1</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农行焦作分行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张军萍</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2</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曹阳</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3</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建行焦作分行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王世峰</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4</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邮政储蓄焦作市分行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李天祥</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5</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中旅银行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周建林</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6</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中信银行焦作分行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陈韦翰</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7</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中国光大银行焦作分行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王海滨</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8</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中原银行焦作分行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赵伟</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9</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广发银行焦作分行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孙培旺</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10</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焦作市中站区亿利小额贷款有限公司</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慕骞</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11</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焦作市中站区富多多小额贷款有限公司</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李国华</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18537409046</w:t>
            </w:r>
          </w:p>
        </w:tc>
      </w:tr>
    </w:tbl>
    <w:p>
      <w:pPr>
        <w:spacing w:line="520" w:lineRule="exact"/>
        <w:ind w:right="-330" w:rightChars="-150"/>
        <w:rPr>
          <w:rFonts w:hint="eastAsia" w:ascii="宋体" w:hAnsi="宋体" w:eastAsia="宋体" w:cs="宋体"/>
          <w:sz w:val="24"/>
        </w:rPr>
      </w:pPr>
    </w:p>
    <w:sectPr>
      <w:pgSz w:w="11910" w:h="16840"/>
      <w:pgMar w:top="1580" w:right="1300" w:bottom="1020" w:left="1300" w:header="0" w:footer="8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kJac0BAACpAwAADgAAAGRycy9lMm9Eb2MueG1srVPNjtMwEL4j8Q6W&#10;7zRpD1BF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FNeMOZE5Ze/PL92+XHr8vPr4xi&#10;JFAfsKK6h0CVcbjzAxXPcaRg4j20YNOXGDHKk7znq7xqiEymS+vVel1SSlJudgi/eLweAONb5S1L&#10;Rs2B3i/LKk7vMY6lc0nq5vy9Nia/oXF/BQhzjKi8BNPtxGScOFlx2A8Tvb1vzsSup0WouaO958y8&#10;c6Rz2pnZgNnYz8YxgD50NOgyT4nh9hhppDxp6jDCEsPk0AtmrtO2pRX5089Vj3/Y9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MQkJac0BAACpAwAADgAAAAAAAAABACAAAAAeAQAAZHJzL2Uy&#10;b0RvYy54bWxQSwUGAAAAAAYABgBZAQAAXQU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
                          </w:pPr>
                        </w:p>
                        <w:p>
                          <w:pPr>
                            <w:pStyle w:val="13"/>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OlRGjM0BAACpAwAADgAAAAAAAAABACAAAAAeAQAAZHJzL2Uy&#10;b0RvYy54bWxQSwUGAAAAAAYABgBZAQAAXQUAAAAA&#10;">
              <v:fill on="f" focussize="0,0"/>
              <v:stroke on="f"/>
              <v:imagedata o:title=""/>
              <o:lock v:ext="edit" aspectratio="f"/>
              <v:textbox inset="0mm,0mm,0mm,0mm" style="mso-fit-shape-to-text:t;">
                <w:txbxContent>
                  <w:p>
                    <w:pPr>
                      <w:pStyle w:val="13"/>
                    </w:pPr>
                  </w:p>
                  <w:p>
                    <w:pPr>
                      <w:pStyle w:val="1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22</w:t>
    </w:r>
    <w:r>
      <w:rPr>
        <w:rFonts w:eastAsia="仿宋_GB2312"/>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a:effectLst/>
                    </wps:spPr>
                    <wps:txbx>
                      <w:txbxContent>
                        <w:p>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rPr>
                              <w:rFonts w:ascii="Times New Roman"/>
                              <w:color w:val="231F20"/>
                              <w:sz w:val="20"/>
                            </w:rPr>
                            <w:t>42</w:t>
                          </w:r>
                          <w:r>
                            <w:fldChar w:fldCharType="end"/>
                          </w:r>
                        </w:p>
                      </w:txbxContent>
                    </wps:txbx>
                    <wps:bodyPr lIns="0" tIns="0" rIns="0" bIns="0" upright="1"/>
                  </wps:wsp>
                </a:graphicData>
              </a:graphic>
            </wp:anchor>
          </w:drawing>
        </mc:Choice>
        <mc:Fallback>
          <w:pict>
            <v:shape id="_x0000_s1026" o:spid="_x0000_s1026" o:spt="202" type="#_x0000_t202" style="position:absolute;left:0pt;margin-left:512.4pt;margin-top:789.25pt;height:13.1pt;width:14pt;mso-position-horizontal-relative:page;mso-position-vertical-relative:page;z-index:-251655168;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rnHMy2wAAAA8BAAAPAAAAAAAAAAEAIAAAACIAAABkcnMvZG93bnJldi54&#10;bWxQSwECFAAUAAAACACHTuJApMvyUb4BAACBAwAADgAAAAAAAAABACAAAAAqAQAAZHJzL2Uyb0Rv&#10;Yy54bWxQSwUGAAAAAAYABgBZAQAAWgUAAAAA&#10;">
              <v:fill on="f" focussize="0,0"/>
              <v:stroke on="f"/>
              <v:imagedata o:title=""/>
              <o:lock v:ext="edit" aspectratio="f"/>
              <v:textbox inset="0mm,0mm,0mm,0mm">
                <w:txbxContent>
                  <w:p>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rPr>
                        <w:rFonts w:ascii="Times New Roman"/>
                        <w:color w:val="231F20"/>
                        <w:sz w:val="20"/>
                      </w:rPr>
                      <w:t>42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a:effectLst/>
                    </wps:spPr>
                    <wps:txbx>
                      <w:txbxContent>
                        <w:p>
                          <w:pPr>
                            <w:spacing w:before="11"/>
                            <w:ind w:left="20"/>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54144;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0Vvs7aAAAADQEAAA8AAAAAAAAAAQAgAAAAIgAAAGRycy9kb3ducmV2Lnht&#10;bFBLAQIUABQAAAAIAIdO4kCkPmL0vgEAAIEDAAAOAAAAAAAAAAEAIAAAACkBAABkcnMvZTJvRG9j&#10;LnhtbFBLBQYAAAAABgAGAFkBAABZBQAAAAA=&#10;">
              <v:fill on="f" focussize="0,0"/>
              <v:stroke on="f"/>
              <v:imagedata o:title=""/>
              <o:lock v:ext="edit" aspectratio="f"/>
              <v:textbox inset="0mm,0mm,0mm,0mm">
                <w:txbxContent>
                  <w:p>
                    <w:pPr>
                      <w:spacing w:before="11"/>
                      <w:ind w:left="20"/>
                      <w:rPr>
                        <w:rFonts w:ascii="Times New Roman"/>
                        <w:sz w:val="20"/>
                      </w:rPr>
                    </w:pPr>
                    <w:r>
                      <w:rPr>
                        <w:rFonts w:ascii="Times New Roman"/>
                        <w:color w:val="231F20"/>
                        <w:sz w:val="20"/>
                      </w:rPr>
                      <w:t>100</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F6EEBA"/>
    <w:multiLevelType w:val="singleLevel"/>
    <w:tmpl w:val="ABF6EEBA"/>
    <w:lvl w:ilvl="0" w:tentative="0">
      <w:start w:val="2"/>
      <w:numFmt w:val="decimal"/>
      <w:suff w:val="space"/>
      <w:lvlText w:val="%1."/>
      <w:lvlJc w:val="left"/>
    </w:lvl>
  </w:abstractNum>
  <w:abstractNum w:abstractNumId="1">
    <w:nsid w:val="B189209D"/>
    <w:multiLevelType w:val="singleLevel"/>
    <w:tmpl w:val="B189209D"/>
    <w:lvl w:ilvl="0" w:tentative="0">
      <w:start w:val="5"/>
      <w:numFmt w:val="chineseCounting"/>
      <w:suff w:val="space"/>
      <w:lvlText w:val="第%1部分"/>
      <w:lvlJc w:val="left"/>
      <w:rPr>
        <w:rFonts w:hint="eastAsia"/>
      </w:rPr>
    </w:lvl>
  </w:abstractNum>
  <w:abstractNum w:abstractNumId="2">
    <w:nsid w:val="55C46416"/>
    <w:multiLevelType w:val="singleLevel"/>
    <w:tmpl w:val="55C46416"/>
    <w:lvl w:ilvl="0" w:tentative="0">
      <w:start w:val="2"/>
      <w:numFmt w:val="decimal"/>
      <w:suff w:val="nothing"/>
      <w:lvlText w:val="%1."/>
      <w:lvlJc w:val="left"/>
    </w:lvl>
  </w:abstractNum>
  <w:abstractNum w:abstractNumId="3">
    <w:nsid w:val="5D1E5981"/>
    <w:multiLevelType w:val="singleLevel"/>
    <w:tmpl w:val="5D1E5981"/>
    <w:lvl w:ilvl="0" w:tentative="0">
      <w:start w:val="3"/>
      <w:numFmt w:val="decimal"/>
      <w:suff w:val="space"/>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5YzU5OTczZDgyZWFkMjg5YTNkNmY4NzhmNGNhZGEifQ=="/>
  </w:docVars>
  <w:rsids>
    <w:rsidRoot w:val="77E00DCE"/>
    <w:rsid w:val="000B056C"/>
    <w:rsid w:val="001D29A2"/>
    <w:rsid w:val="0041530C"/>
    <w:rsid w:val="00416146"/>
    <w:rsid w:val="00552797"/>
    <w:rsid w:val="006B6D1F"/>
    <w:rsid w:val="008C3DCE"/>
    <w:rsid w:val="00CF45D3"/>
    <w:rsid w:val="00EB0B1C"/>
    <w:rsid w:val="00FB0C41"/>
    <w:rsid w:val="01C26E13"/>
    <w:rsid w:val="01F176C7"/>
    <w:rsid w:val="0202673A"/>
    <w:rsid w:val="021126CD"/>
    <w:rsid w:val="022E44A8"/>
    <w:rsid w:val="024B50E5"/>
    <w:rsid w:val="02722B76"/>
    <w:rsid w:val="02727202"/>
    <w:rsid w:val="02816CCE"/>
    <w:rsid w:val="02947211"/>
    <w:rsid w:val="029F53A6"/>
    <w:rsid w:val="032D29B2"/>
    <w:rsid w:val="033C49A3"/>
    <w:rsid w:val="03561F09"/>
    <w:rsid w:val="03685798"/>
    <w:rsid w:val="03802AE2"/>
    <w:rsid w:val="03815A4D"/>
    <w:rsid w:val="03A509A9"/>
    <w:rsid w:val="03CC3F79"/>
    <w:rsid w:val="03D472D2"/>
    <w:rsid w:val="03DD7F34"/>
    <w:rsid w:val="04243DB5"/>
    <w:rsid w:val="043F299D"/>
    <w:rsid w:val="045301F6"/>
    <w:rsid w:val="04561A95"/>
    <w:rsid w:val="046248DD"/>
    <w:rsid w:val="04A9038E"/>
    <w:rsid w:val="04D05CEB"/>
    <w:rsid w:val="04DA0918"/>
    <w:rsid w:val="04E02E2E"/>
    <w:rsid w:val="04F27A0F"/>
    <w:rsid w:val="05721E18"/>
    <w:rsid w:val="05A52CD4"/>
    <w:rsid w:val="060D2627"/>
    <w:rsid w:val="06260321"/>
    <w:rsid w:val="06587D46"/>
    <w:rsid w:val="066F6E3E"/>
    <w:rsid w:val="069C4C8D"/>
    <w:rsid w:val="06AB60C8"/>
    <w:rsid w:val="06B70F10"/>
    <w:rsid w:val="06D27AF8"/>
    <w:rsid w:val="06DF3C7B"/>
    <w:rsid w:val="06E4782C"/>
    <w:rsid w:val="06F51A39"/>
    <w:rsid w:val="07342561"/>
    <w:rsid w:val="07434BCA"/>
    <w:rsid w:val="075C73C2"/>
    <w:rsid w:val="07691ADF"/>
    <w:rsid w:val="07B23486"/>
    <w:rsid w:val="07BD61DD"/>
    <w:rsid w:val="07E22BA6"/>
    <w:rsid w:val="08114650"/>
    <w:rsid w:val="081163FE"/>
    <w:rsid w:val="08123F24"/>
    <w:rsid w:val="08332819"/>
    <w:rsid w:val="086F1377"/>
    <w:rsid w:val="08A2766C"/>
    <w:rsid w:val="08AF60CA"/>
    <w:rsid w:val="08D94112"/>
    <w:rsid w:val="09286706"/>
    <w:rsid w:val="096F5AD2"/>
    <w:rsid w:val="0999155E"/>
    <w:rsid w:val="09B5725D"/>
    <w:rsid w:val="09D05336"/>
    <w:rsid w:val="09D73678"/>
    <w:rsid w:val="09DC2A3C"/>
    <w:rsid w:val="09DF42DA"/>
    <w:rsid w:val="09F2400E"/>
    <w:rsid w:val="0A0C3321"/>
    <w:rsid w:val="0A3B0434"/>
    <w:rsid w:val="0A572D2D"/>
    <w:rsid w:val="0A60541B"/>
    <w:rsid w:val="0AA53699"/>
    <w:rsid w:val="0AA854B6"/>
    <w:rsid w:val="0AB87005"/>
    <w:rsid w:val="0ABE2142"/>
    <w:rsid w:val="0AF12517"/>
    <w:rsid w:val="0AF12519"/>
    <w:rsid w:val="0B036CD6"/>
    <w:rsid w:val="0B7102DF"/>
    <w:rsid w:val="0BC32FB7"/>
    <w:rsid w:val="0BCB0FBA"/>
    <w:rsid w:val="0BDE2A9B"/>
    <w:rsid w:val="0C4274CE"/>
    <w:rsid w:val="0C50326D"/>
    <w:rsid w:val="0C6E782F"/>
    <w:rsid w:val="0D006B9D"/>
    <w:rsid w:val="0D1160FA"/>
    <w:rsid w:val="0D197B03"/>
    <w:rsid w:val="0D356241"/>
    <w:rsid w:val="0D817B82"/>
    <w:rsid w:val="0DF465A6"/>
    <w:rsid w:val="0DF93BBD"/>
    <w:rsid w:val="0E0A401C"/>
    <w:rsid w:val="0E2624D8"/>
    <w:rsid w:val="0E570AD1"/>
    <w:rsid w:val="0E6F0323"/>
    <w:rsid w:val="0E7C659C"/>
    <w:rsid w:val="0E830776"/>
    <w:rsid w:val="0E8A0CB9"/>
    <w:rsid w:val="0E9B68A8"/>
    <w:rsid w:val="0EF23CD1"/>
    <w:rsid w:val="0F134487"/>
    <w:rsid w:val="0F4D186A"/>
    <w:rsid w:val="0F4F6D89"/>
    <w:rsid w:val="0F5117D6"/>
    <w:rsid w:val="0F543075"/>
    <w:rsid w:val="0F6E05DA"/>
    <w:rsid w:val="0F706100"/>
    <w:rsid w:val="0F803E6A"/>
    <w:rsid w:val="0F8A3A66"/>
    <w:rsid w:val="0FCD3553"/>
    <w:rsid w:val="0FDA17CC"/>
    <w:rsid w:val="10356132"/>
    <w:rsid w:val="10385510"/>
    <w:rsid w:val="103B757E"/>
    <w:rsid w:val="10414420"/>
    <w:rsid w:val="108B0D18"/>
    <w:rsid w:val="10E87B4B"/>
    <w:rsid w:val="11082369"/>
    <w:rsid w:val="11667611"/>
    <w:rsid w:val="11967974"/>
    <w:rsid w:val="11987B90"/>
    <w:rsid w:val="11CF7D77"/>
    <w:rsid w:val="11DB2E96"/>
    <w:rsid w:val="12521AED"/>
    <w:rsid w:val="129E2F84"/>
    <w:rsid w:val="12B04348"/>
    <w:rsid w:val="12D70244"/>
    <w:rsid w:val="130D1EB8"/>
    <w:rsid w:val="13113756"/>
    <w:rsid w:val="131C20FB"/>
    <w:rsid w:val="13741F37"/>
    <w:rsid w:val="13A71E97"/>
    <w:rsid w:val="13CB5FFB"/>
    <w:rsid w:val="13DB3D64"/>
    <w:rsid w:val="13E470BD"/>
    <w:rsid w:val="13F95243"/>
    <w:rsid w:val="141B5AD0"/>
    <w:rsid w:val="14407179"/>
    <w:rsid w:val="14F21366"/>
    <w:rsid w:val="159D7523"/>
    <w:rsid w:val="15BB2387"/>
    <w:rsid w:val="15CE23CD"/>
    <w:rsid w:val="15F73AC9"/>
    <w:rsid w:val="15FB249C"/>
    <w:rsid w:val="164D719B"/>
    <w:rsid w:val="165D4F05"/>
    <w:rsid w:val="16946B78"/>
    <w:rsid w:val="169B7076"/>
    <w:rsid w:val="16C72A99"/>
    <w:rsid w:val="16CA52C0"/>
    <w:rsid w:val="16DE4297"/>
    <w:rsid w:val="16FE3FF2"/>
    <w:rsid w:val="17493189"/>
    <w:rsid w:val="17742506"/>
    <w:rsid w:val="17872239"/>
    <w:rsid w:val="17BD7B4E"/>
    <w:rsid w:val="17CA0378"/>
    <w:rsid w:val="17D6488F"/>
    <w:rsid w:val="17DD454F"/>
    <w:rsid w:val="180D1E0E"/>
    <w:rsid w:val="18293346"/>
    <w:rsid w:val="18351C95"/>
    <w:rsid w:val="183B58B1"/>
    <w:rsid w:val="18626802"/>
    <w:rsid w:val="189A5F9C"/>
    <w:rsid w:val="18B03A11"/>
    <w:rsid w:val="18BC23B6"/>
    <w:rsid w:val="18CF25C8"/>
    <w:rsid w:val="18D375F1"/>
    <w:rsid w:val="18F90F15"/>
    <w:rsid w:val="192F4936"/>
    <w:rsid w:val="193D7D1B"/>
    <w:rsid w:val="19540841"/>
    <w:rsid w:val="199724DC"/>
    <w:rsid w:val="19B84D76"/>
    <w:rsid w:val="19CA0B03"/>
    <w:rsid w:val="19CC6629"/>
    <w:rsid w:val="19EB7245"/>
    <w:rsid w:val="1A0758B3"/>
    <w:rsid w:val="1A22449B"/>
    <w:rsid w:val="1A42230A"/>
    <w:rsid w:val="1A553DE7"/>
    <w:rsid w:val="1A9D1D5D"/>
    <w:rsid w:val="1AA2738A"/>
    <w:rsid w:val="1ADC634B"/>
    <w:rsid w:val="1B343A8A"/>
    <w:rsid w:val="1B66485B"/>
    <w:rsid w:val="1B800E24"/>
    <w:rsid w:val="1B943177"/>
    <w:rsid w:val="1BB235FD"/>
    <w:rsid w:val="1BC51582"/>
    <w:rsid w:val="1BC670A8"/>
    <w:rsid w:val="1BE20386"/>
    <w:rsid w:val="1BE91705"/>
    <w:rsid w:val="1BF95F5B"/>
    <w:rsid w:val="1C0E6FF9"/>
    <w:rsid w:val="1C2C7853"/>
    <w:rsid w:val="1C383CCA"/>
    <w:rsid w:val="1C60574F"/>
    <w:rsid w:val="1C9B3A45"/>
    <w:rsid w:val="1CB05D8E"/>
    <w:rsid w:val="1CB25946"/>
    <w:rsid w:val="1CBF2475"/>
    <w:rsid w:val="1CCE4096"/>
    <w:rsid w:val="1CCF6956"/>
    <w:rsid w:val="1D18211F"/>
    <w:rsid w:val="1D287976"/>
    <w:rsid w:val="1D290F49"/>
    <w:rsid w:val="1D4E55A7"/>
    <w:rsid w:val="1E021F2C"/>
    <w:rsid w:val="1E450758"/>
    <w:rsid w:val="1E4569AA"/>
    <w:rsid w:val="1E635082"/>
    <w:rsid w:val="1EB55259"/>
    <w:rsid w:val="1EC11B21"/>
    <w:rsid w:val="1ECA6F3F"/>
    <w:rsid w:val="1ECF02F5"/>
    <w:rsid w:val="1EE6018D"/>
    <w:rsid w:val="1EF81C6E"/>
    <w:rsid w:val="1F1C7177"/>
    <w:rsid w:val="1F220A99"/>
    <w:rsid w:val="1F3D4794"/>
    <w:rsid w:val="1FE62791"/>
    <w:rsid w:val="1FF468DA"/>
    <w:rsid w:val="1FFB1A16"/>
    <w:rsid w:val="20576D4C"/>
    <w:rsid w:val="20B322F1"/>
    <w:rsid w:val="20F070A1"/>
    <w:rsid w:val="215533A8"/>
    <w:rsid w:val="215E2BE5"/>
    <w:rsid w:val="21DF35AE"/>
    <w:rsid w:val="21E0250F"/>
    <w:rsid w:val="22032E04"/>
    <w:rsid w:val="222C235B"/>
    <w:rsid w:val="229D6DB5"/>
    <w:rsid w:val="22DD18A7"/>
    <w:rsid w:val="22EC3898"/>
    <w:rsid w:val="22EC5740"/>
    <w:rsid w:val="22EF5136"/>
    <w:rsid w:val="2362735A"/>
    <w:rsid w:val="237A5348"/>
    <w:rsid w:val="23BF3B72"/>
    <w:rsid w:val="23DA080D"/>
    <w:rsid w:val="23DB2D9B"/>
    <w:rsid w:val="23DE58D7"/>
    <w:rsid w:val="23F15406"/>
    <w:rsid w:val="23FB6A9C"/>
    <w:rsid w:val="244871F4"/>
    <w:rsid w:val="2471674B"/>
    <w:rsid w:val="24A937A1"/>
    <w:rsid w:val="24AE34FB"/>
    <w:rsid w:val="24ED56A6"/>
    <w:rsid w:val="2540611D"/>
    <w:rsid w:val="25485F13"/>
    <w:rsid w:val="25597A2A"/>
    <w:rsid w:val="258E50DA"/>
    <w:rsid w:val="25CE2AD7"/>
    <w:rsid w:val="25D16D75"/>
    <w:rsid w:val="25FC38CE"/>
    <w:rsid w:val="260C76AA"/>
    <w:rsid w:val="261F21D6"/>
    <w:rsid w:val="264834DB"/>
    <w:rsid w:val="265B682A"/>
    <w:rsid w:val="267C13D7"/>
    <w:rsid w:val="267E0CAB"/>
    <w:rsid w:val="267E514F"/>
    <w:rsid w:val="2694371E"/>
    <w:rsid w:val="26A30712"/>
    <w:rsid w:val="26A83F7A"/>
    <w:rsid w:val="26DC3B41"/>
    <w:rsid w:val="26DE5BEE"/>
    <w:rsid w:val="26E72CF4"/>
    <w:rsid w:val="26F40F6D"/>
    <w:rsid w:val="27037402"/>
    <w:rsid w:val="271B474C"/>
    <w:rsid w:val="272741CC"/>
    <w:rsid w:val="27337CE7"/>
    <w:rsid w:val="27AC7A9A"/>
    <w:rsid w:val="27DC037F"/>
    <w:rsid w:val="2815563F"/>
    <w:rsid w:val="283C0E1E"/>
    <w:rsid w:val="28705F49"/>
    <w:rsid w:val="294402F1"/>
    <w:rsid w:val="29463C85"/>
    <w:rsid w:val="29B449E4"/>
    <w:rsid w:val="29C25353"/>
    <w:rsid w:val="29FF1B7D"/>
    <w:rsid w:val="2A0B4F4C"/>
    <w:rsid w:val="2A162E07"/>
    <w:rsid w:val="2A2C466D"/>
    <w:rsid w:val="2A4B359A"/>
    <w:rsid w:val="2A570191"/>
    <w:rsid w:val="2A5C57A7"/>
    <w:rsid w:val="2A667DF5"/>
    <w:rsid w:val="2B45451A"/>
    <w:rsid w:val="2B7974CB"/>
    <w:rsid w:val="2B7B1C5D"/>
    <w:rsid w:val="2B9D1BD3"/>
    <w:rsid w:val="2BCE6231"/>
    <w:rsid w:val="2BE710A1"/>
    <w:rsid w:val="2C0C4FAB"/>
    <w:rsid w:val="2C22657D"/>
    <w:rsid w:val="2C2560F7"/>
    <w:rsid w:val="2C363846"/>
    <w:rsid w:val="2C6D3C9C"/>
    <w:rsid w:val="2C792640"/>
    <w:rsid w:val="2C8D6B30"/>
    <w:rsid w:val="2CA425F5"/>
    <w:rsid w:val="2CBE44F7"/>
    <w:rsid w:val="2CCF379C"/>
    <w:rsid w:val="2CD0356E"/>
    <w:rsid w:val="2D482013"/>
    <w:rsid w:val="2D527F4E"/>
    <w:rsid w:val="2D572256"/>
    <w:rsid w:val="2D9E2024"/>
    <w:rsid w:val="2DB2631F"/>
    <w:rsid w:val="2DD04887"/>
    <w:rsid w:val="2E022D1D"/>
    <w:rsid w:val="2E1168A9"/>
    <w:rsid w:val="2E415B63"/>
    <w:rsid w:val="2E4C5B33"/>
    <w:rsid w:val="2E6115DE"/>
    <w:rsid w:val="2EA81EEA"/>
    <w:rsid w:val="2EBC6814"/>
    <w:rsid w:val="2ED55B28"/>
    <w:rsid w:val="2EF958DA"/>
    <w:rsid w:val="2F3528CF"/>
    <w:rsid w:val="2F640E7A"/>
    <w:rsid w:val="2F70571C"/>
    <w:rsid w:val="2FA5367F"/>
    <w:rsid w:val="2FCD67FF"/>
    <w:rsid w:val="2FCF07C9"/>
    <w:rsid w:val="305D53D5"/>
    <w:rsid w:val="30C65728"/>
    <w:rsid w:val="30D81900"/>
    <w:rsid w:val="30E97669"/>
    <w:rsid w:val="30F229C1"/>
    <w:rsid w:val="314274E8"/>
    <w:rsid w:val="315A2315"/>
    <w:rsid w:val="317A71D6"/>
    <w:rsid w:val="31937300"/>
    <w:rsid w:val="3199108F"/>
    <w:rsid w:val="31DC087C"/>
    <w:rsid w:val="328A077D"/>
    <w:rsid w:val="329A7CCC"/>
    <w:rsid w:val="32B9674E"/>
    <w:rsid w:val="32F02F31"/>
    <w:rsid w:val="335C6818"/>
    <w:rsid w:val="3381002D"/>
    <w:rsid w:val="338673F1"/>
    <w:rsid w:val="338D077F"/>
    <w:rsid w:val="34930017"/>
    <w:rsid w:val="34BF2BBB"/>
    <w:rsid w:val="3518051D"/>
    <w:rsid w:val="351A4295"/>
    <w:rsid w:val="35380BBF"/>
    <w:rsid w:val="35475F40"/>
    <w:rsid w:val="35595EE2"/>
    <w:rsid w:val="35950512"/>
    <w:rsid w:val="35F44AE6"/>
    <w:rsid w:val="35FB40C6"/>
    <w:rsid w:val="35FE3BB6"/>
    <w:rsid w:val="36004DA0"/>
    <w:rsid w:val="361F239D"/>
    <w:rsid w:val="36392E40"/>
    <w:rsid w:val="363F1215"/>
    <w:rsid w:val="365F1D83"/>
    <w:rsid w:val="369A2F9E"/>
    <w:rsid w:val="36A24542"/>
    <w:rsid w:val="36D36DF1"/>
    <w:rsid w:val="36E72755"/>
    <w:rsid w:val="37131F75"/>
    <w:rsid w:val="37225683"/>
    <w:rsid w:val="37441A9D"/>
    <w:rsid w:val="37517D16"/>
    <w:rsid w:val="37620175"/>
    <w:rsid w:val="37691503"/>
    <w:rsid w:val="37735EDE"/>
    <w:rsid w:val="378F1F55"/>
    <w:rsid w:val="37AE0C9F"/>
    <w:rsid w:val="37C72697"/>
    <w:rsid w:val="37F512DC"/>
    <w:rsid w:val="382611A3"/>
    <w:rsid w:val="383D31B7"/>
    <w:rsid w:val="38A30A45"/>
    <w:rsid w:val="38B16CBE"/>
    <w:rsid w:val="38B60778"/>
    <w:rsid w:val="38D96215"/>
    <w:rsid w:val="38F2435D"/>
    <w:rsid w:val="39697599"/>
    <w:rsid w:val="39B20F40"/>
    <w:rsid w:val="39B6136D"/>
    <w:rsid w:val="39D215E2"/>
    <w:rsid w:val="39D83AD0"/>
    <w:rsid w:val="3A4B6C9E"/>
    <w:rsid w:val="3A704957"/>
    <w:rsid w:val="3ACC7DDF"/>
    <w:rsid w:val="3AEE28B7"/>
    <w:rsid w:val="3B42431F"/>
    <w:rsid w:val="3B457B92"/>
    <w:rsid w:val="3B651FE2"/>
    <w:rsid w:val="3B86669F"/>
    <w:rsid w:val="3BE23632"/>
    <w:rsid w:val="3C0B0DDB"/>
    <w:rsid w:val="3C1F03E3"/>
    <w:rsid w:val="3C2E7C1B"/>
    <w:rsid w:val="3C597D99"/>
    <w:rsid w:val="3C5A766D"/>
    <w:rsid w:val="3C714C26"/>
    <w:rsid w:val="3C990195"/>
    <w:rsid w:val="3CAF2B25"/>
    <w:rsid w:val="3CB13731"/>
    <w:rsid w:val="3CD410E5"/>
    <w:rsid w:val="3CE33B06"/>
    <w:rsid w:val="3CEF1916"/>
    <w:rsid w:val="3D1E5214"/>
    <w:rsid w:val="3D2757A1"/>
    <w:rsid w:val="3D7821F7"/>
    <w:rsid w:val="3D7A0C69"/>
    <w:rsid w:val="3DC6374A"/>
    <w:rsid w:val="3DCA19E4"/>
    <w:rsid w:val="3DFC4E7F"/>
    <w:rsid w:val="3E691DE9"/>
    <w:rsid w:val="3E7E7642"/>
    <w:rsid w:val="3E854E75"/>
    <w:rsid w:val="3F0C251E"/>
    <w:rsid w:val="3F1104B7"/>
    <w:rsid w:val="3F512FA9"/>
    <w:rsid w:val="3F5900B0"/>
    <w:rsid w:val="3F5E3BBF"/>
    <w:rsid w:val="3F636838"/>
    <w:rsid w:val="3F731171"/>
    <w:rsid w:val="3FA0183A"/>
    <w:rsid w:val="3FC01EDD"/>
    <w:rsid w:val="3FD44BBA"/>
    <w:rsid w:val="3FF43934"/>
    <w:rsid w:val="401F30A7"/>
    <w:rsid w:val="40477F08"/>
    <w:rsid w:val="405A12A8"/>
    <w:rsid w:val="4081341A"/>
    <w:rsid w:val="408D0011"/>
    <w:rsid w:val="40956EC5"/>
    <w:rsid w:val="40D64BB5"/>
    <w:rsid w:val="40F55BB6"/>
    <w:rsid w:val="41377F7D"/>
    <w:rsid w:val="41456B3D"/>
    <w:rsid w:val="4151770E"/>
    <w:rsid w:val="416C1B7B"/>
    <w:rsid w:val="418807D8"/>
    <w:rsid w:val="41C83AD8"/>
    <w:rsid w:val="41D34149"/>
    <w:rsid w:val="41E654B1"/>
    <w:rsid w:val="42091919"/>
    <w:rsid w:val="420D6138"/>
    <w:rsid w:val="42246753"/>
    <w:rsid w:val="423D2174"/>
    <w:rsid w:val="425D3A13"/>
    <w:rsid w:val="42B86E9B"/>
    <w:rsid w:val="42E37DD1"/>
    <w:rsid w:val="431A1904"/>
    <w:rsid w:val="439E0901"/>
    <w:rsid w:val="43CA10CC"/>
    <w:rsid w:val="43CC05E2"/>
    <w:rsid w:val="43D63A7D"/>
    <w:rsid w:val="43D9356D"/>
    <w:rsid w:val="445A645C"/>
    <w:rsid w:val="44664C9E"/>
    <w:rsid w:val="44A1052F"/>
    <w:rsid w:val="44BC1CA1"/>
    <w:rsid w:val="44BD634F"/>
    <w:rsid w:val="44E065DE"/>
    <w:rsid w:val="44F63392"/>
    <w:rsid w:val="44FF0DB1"/>
    <w:rsid w:val="45136051"/>
    <w:rsid w:val="45235FCB"/>
    <w:rsid w:val="453D1740"/>
    <w:rsid w:val="45433FFF"/>
    <w:rsid w:val="457572C5"/>
    <w:rsid w:val="457A1F48"/>
    <w:rsid w:val="4597255B"/>
    <w:rsid w:val="45D93CF8"/>
    <w:rsid w:val="45F468CD"/>
    <w:rsid w:val="46132D66"/>
    <w:rsid w:val="461D3BE5"/>
    <w:rsid w:val="46364CA7"/>
    <w:rsid w:val="463B22BD"/>
    <w:rsid w:val="46405B25"/>
    <w:rsid w:val="464078D3"/>
    <w:rsid w:val="4646765A"/>
    <w:rsid w:val="4651685A"/>
    <w:rsid w:val="46623DF6"/>
    <w:rsid w:val="467B6B5D"/>
    <w:rsid w:val="4691012F"/>
    <w:rsid w:val="46C6427C"/>
    <w:rsid w:val="46EE68F9"/>
    <w:rsid w:val="46FD7572"/>
    <w:rsid w:val="47727F60"/>
    <w:rsid w:val="478D6B48"/>
    <w:rsid w:val="47A776E9"/>
    <w:rsid w:val="47D97FDF"/>
    <w:rsid w:val="47F073CA"/>
    <w:rsid w:val="48147269"/>
    <w:rsid w:val="48372154"/>
    <w:rsid w:val="48674EC9"/>
    <w:rsid w:val="48783354"/>
    <w:rsid w:val="496E4757"/>
    <w:rsid w:val="497C6E74"/>
    <w:rsid w:val="499917D4"/>
    <w:rsid w:val="49B77EAC"/>
    <w:rsid w:val="49CA4084"/>
    <w:rsid w:val="4A1C41B3"/>
    <w:rsid w:val="4A27711F"/>
    <w:rsid w:val="4A282B58"/>
    <w:rsid w:val="4A314BC7"/>
    <w:rsid w:val="4A435BE4"/>
    <w:rsid w:val="4A5751EC"/>
    <w:rsid w:val="4A796A71"/>
    <w:rsid w:val="4A7F3A12"/>
    <w:rsid w:val="4B0610EB"/>
    <w:rsid w:val="4B424C81"/>
    <w:rsid w:val="4B427C4A"/>
    <w:rsid w:val="4B8D35BB"/>
    <w:rsid w:val="4C0D46FC"/>
    <w:rsid w:val="4C4D4AF8"/>
    <w:rsid w:val="4C667968"/>
    <w:rsid w:val="4CBB4158"/>
    <w:rsid w:val="4CD82614"/>
    <w:rsid w:val="4CF960E7"/>
    <w:rsid w:val="4D007D4E"/>
    <w:rsid w:val="4D325F94"/>
    <w:rsid w:val="4D675EFC"/>
    <w:rsid w:val="4D8266AF"/>
    <w:rsid w:val="4DD219B6"/>
    <w:rsid w:val="4DF72F6D"/>
    <w:rsid w:val="4DFA32ED"/>
    <w:rsid w:val="4DFE3463"/>
    <w:rsid w:val="4E0B07C7"/>
    <w:rsid w:val="4E134DBE"/>
    <w:rsid w:val="4E2D698F"/>
    <w:rsid w:val="4EAF35C0"/>
    <w:rsid w:val="4EF456FF"/>
    <w:rsid w:val="4F5239A7"/>
    <w:rsid w:val="4F683249"/>
    <w:rsid w:val="4F90367A"/>
    <w:rsid w:val="4FA703F4"/>
    <w:rsid w:val="4FCE7CFE"/>
    <w:rsid w:val="4FF05EC6"/>
    <w:rsid w:val="5064585A"/>
    <w:rsid w:val="506D7517"/>
    <w:rsid w:val="50A078EC"/>
    <w:rsid w:val="50B415EA"/>
    <w:rsid w:val="50E6054D"/>
    <w:rsid w:val="510D6018"/>
    <w:rsid w:val="51200A2D"/>
    <w:rsid w:val="513F7105"/>
    <w:rsid w:val="51556929"/>
    <w:rsid w:val="515725D9"/>
    <w:rsid w:val="51823496"/>
    <w:rsid w:val="51A927D1"/>
    <w:rsid w:val="51DC2BA6"/>
    <w:rsid w:val="52EB1E80"/>
    <w:rsid w:val="52EE5545"/>
    <w:rsid w:val="5314011E"/>
    <w:rsid w:val="53263601"/>
    <w:rsid w:val="532C336D"/>
    <w:rsid w:val="535C57C5"/>
    <w:rsid w:val="53603363"/>
    <w:rsid w:val="536D14E5"/>
    <w:rsid w:val="53964FD7"/>
    <w:rsid w:val="5397440F"/>
    <w:rsid w:val="53F046E7"/>
    <w:rsid w:val="53FF0DCE"/>
    <w:rsid w:val="543D2946"/>
    <w:rsid w:val="54C60350"/>
    <w:rsid w:val="55195EBF"/>
    <w:rsid w:val="552E22DE"/>
    <w:rsid w:val="55384597"/>
    <w:rsid w:val="553C5F22"/>
    <w:rsid w:val="5559450E"/>
    <w:rsid w:val="55627866"/>
    <w:rsid w:val="558961E0"/>
    <w:rsid w:val="55AF412E"/>
    <w:rsid w:val="55B1434A"/>
    <w:rsid w:val="5653208C"/>
    <w:rsid w:val="56890E23"/>
    <w:rsid w:val="56A22101"/>
    <w:rsid w:val="56B04601"/>
    <w:rsid w:val="56BE38A3"/>
    <w:rsid w:val="56C704AC"/>
    <w:rsid w:val="57062473"/>
    <w:rsid w:val="572052E3"/>
    <w:rsid w:val="572702C8"/>
    <w:rsid w:val="57603931"/>
    <w:rsid w:val="578677FB"/>
    <w:rsid w:val="578F4217"/>
    <w:rsid w:val="57CF6D0C"/>
    <w:rsid w:val="581A7F84"/>
    <w:rsid w:val="58354DBE"/>
    <w:rsid w:val="583D0117"/>
    <w:rsid w:val="58466FCB"/>
    <w:rsid w:val="58661B1E"/>
    <w:rsid w:val="587B6C7C"/>
    <w:rsid w:val="587E7C60"/>
    <w:rsid w:val="589F66DB"/>
    <w:rsid w:val="58A71801"/>
    <w:rsid w:val="58B55EFF"/>
    <w:rsid w:val="58E203E2"/>
    <w:rsid w:val="58F06F37"/>
    <w:rsid w:val="59205A6E"/>
    <w:rsid w:val="596D0588"/>
    <w:rsid w:val="59FE5684"/>
    <w:rsid w:val="5A2F0D5A"/>
    <w:rsid w:val="5A4367B1"/>
    <w:rsid w:val="5A56726E"/>
    <w:rsid w:val="5A696FA1"/>
    <w:rsid w:val="5A8738CB"/>
    <w:rsid w:val="5A93401E"/>
    <w:rsid w:val="5A965E87"/>
    <w:rsid w:val="5A9B522B"/>
    <w:rsid w:val="5AFC6067"/>
    <w:rsid w:val="5B314B0C"/>
    <w:rsid w:val="5B6D486F"/>
    <w:rsid w:val="5B745BFD"/>
    <w:rsid w:val="5BCA3A6F"/>
    <w:rsid w:val="5BF671C1"/>
    <w:rsid w:val="5C107ADA"/>
    <w:rsid w:val="5C2238AB"/>
    <w:rsid w:val="5C383883"/>
    <w:rsid w:val="5C454B70"/>
    <w:rsid w:val="5C7165E1"/>
    <w:rsid w:val="5CFB5EAA"/>
    <w:rsid w:val="5D0B7C6C"/>
    <w:rsid w:val="5D1F7DEB"/>
    <w:rsid w:val="5D291974"/>
    <w:rsid w:val="5D700646"/>
    <w:rsid w:val="5D8A15D3"/>
    <w:rsid w:val="5DA14CA4"/>
    <w:rsid w:val="5DB23302"/>
    <w:rsid w:val="5DCB1913"/>
    <w:rsid w:val="5DE33694"/>
    <w:rsid w:val="5DE60909"/>
    <w:rsid w:val="5DF66D9E"/>
    <w:rsid w:val="5E2C0A11"/>
    <w:rsid w:val="5E5166CA"/>
    <w:rsid w:val="5E644A03"/>
    <w:rsid w:val="5E800D5D"/>
    <w:rsid w:val="5ED56562"/>
    <w:rsid w:val="5EFD415C"/>
    <w:rsid w:val="5F047779"/>
    <w:rsid w:val="5F16742F"/>
    <w:rsid w:val="5F864151"/>
    <w:rsid w:val="5FA42829"/>
    <w:rsid w:val="60015AFF"/>
    <w:rsid w:val="601856F1"/>
    <w:rsid w:val="603E5537"/>
    <w:rsid w:val="607B7A2E"/>
    <w:rsid w:val="607C1773"/>
    <w:rsid w:val="60885CA7"/>
    <w:rsid w:val="608C39E9"/>
    <w:rsid w:val="60EB4BB4"/>
    <w:rsid w:val="61582D68"/>
    <w:rsid w:val="61903065"/>
    <w:rsid w:val="61B96A60"/>
    <w:rsid w:val="61E810F3"/>
    <w:rsid w:val="61FA067D"/>
    <w:rsid w:val="621E68C3"/>
    <w:rsid w:val="625B7B17"/>
    <w:rsid w:val="626A7867"/>
    <w:rsid w:val="62CA1297"/>
    <w:rsid w:val="62DD052C"/>
    <w:rsid w:val="62DE3FCA"/>
    <w:rsid w:val="62FB2670"/>
    <w:rsid w:val="632735EB"/>
    <w:rsid w:val="633D6B46"/>
    <w:rsid w:val="63AA7C63"/>
    <w:rsid w:val="63CB1CCB"/>
    <w:rsid w:val="64306D81"/>
    <w:rsid w:val="648838AB"/>
    <w:rsid w:val="64DF3AE7"/>
    <w:rsid w:val="65042E54"/>
    <w:rsid w:val="65136624"/>
    <w:rsid w:val="65864B9B"/>
    <w:rsid w:val="65B23EF2"/>
    <w:rsid w:val="65B37C6A"/>
    <w:rsid w:val="65D7044D"/>
    <w:rsid w:val="65F75DA9"/>
    <w:rsid w:val="66210629"/>
    <w:rsid w:val="664D3C1B"/>
    <w:rsid w:val="667B0788"/>
    <w:rsid w:val="66BB6DD6"/>
    <w:rsid w:val="671604B0"/>
    <w:rsid w:val="67421B54"/>
    <w:rsid w:val="67803A84"/>
    <w:rsid w:val="67977B75"/>
    <w:rsid w:val="67CD2BEE"/>
    <w:rsid w:val="67DF4D46"/>
    <w:rsid w:val="681F3663"/>
    <w:rsid w:val="68830F58"/>
    <w:rsid w:val="689773CF"/>
    <w:rsid w:val="68AA0ED1"/>
    <w:rsid w:val="690D143F"/>
    <w:rsid w:val="69201173"/>
    <w:rsid w:val="692D1AE1"/>
    <w:rsid w:val="694D713E"/>
    <w:rsid w:val="696A0640"/>
    <w:rsid w:val="69C67F6C"/>
    <w:rsid w:val="6A0E1204"/>
    <w:rsid w:val="6A3D3FA6"/>
    <w:rsid w:val="6A441664"/>
    <w:rsid w:val="6A5C0392"/>
    <w:rsid w:val="6A5C267E"/>
    <w:rsid w:val="6A694D9B"/>
    <w:rsid w:val="6A910DF7"/>
    <w:rsid w:val="6A9E67F3"/>
    <w:rsid w:val="6ABE0C43"/>
    <w:rsid w:val="6B19231D"/>
    <w:rsid w:val="6B231FF7"/>
    <w:rsid w:val="6B290818"/>
    <w:rsid w:val="6B3D2C0D"/>
    <w:rsid w:val="6B937C10"/>
    <w:rsid w:val="6BA53BB1"/>
    <w:rsid w:val="6BDC57CB"/>
    <w:rsid w:val="6BEA5A68"/>
    <w:rsid w:val="6BFB1A23"/>
    <w:rsid w:val="6C2B67AC"/>
    <w:rsid w:val="6C3F7B62"/>
    <w:rsid w:val="6C580466"/>
    <w:rsid w:val="6C9003BD"/>
    <w:rsid w:val="6C941DFD"/>
    <w:rsid w:val="6CDE381E"/>
    <w:rsid w:val="6CE30E35"/>
    <w:rsid w:val="6CE60925"/>
    <w:rsid w:val="6D0D5EB2"/>
    <w:rsid w:val="6D5701FF"/>
    <w:rsid w:val="6D6D06FE"/>
    <w:rsid w:val="6D9D5488"/>
    <w:rsid w:val="6DA305C4"/>
    <w:rsid w:val="6DE05374"/>
    <w:rsid w:val="6E201C15"/>
    <w:rsid w:val="6E2F14C9"/>
    <w:rsid w:val="6E3B1707"/>
    <w:rsid w:val="6E480C51"/>
    <w:rsid w:val="6E4F6056"/>
    <w:rsid w:val="6F03131A"/>
    <w:rsid w:val="6F0D3F47"/>
    <w:rsid w:val="6F3A0AB4"/>
    <w:rsid w:val="6F424854"/>
    <w:rsid w:val="6F4638FD"/>
    <w:rsid w:val="6FC72954"/>
    <w:rsid w:val="70140A9A"/>
    <w:rsid w:val="701458EA"/>
    <w:rsid w:val="70531E2E"/>
    <w:rsid w:val="706758D9"/>
    <w:rsid w:val="70BA1857"/>
    <w:rsid w:val="7131029F"/>
    <w:rsid w:val="71600CA6"/>
    <w:rsid w:val="719641E7"/>
    <w:rsid w:val="71AE2BE8"/>
    <w:rsid w:val="71F56147"/>
    <w:rsid w:val="722F68CA"/>
    <w:rsid w:val="725D553B"/>
    <w:rsid w:val="7270009E"/>
    <w:rsid w:val="72C76B03"/>
    <w:rsid w:val="73041B05"/>
    <w:rsid w:val="732B52E4"/>
    <w:rsid w:val="73336B23"/>
    <w:rsid w:val="737E3665"/>
    <w:rsid w:val="738844E4"/>
    <w:rsid w:val="738A2975"/>
    <w:rsid w:val="73B13A27"/>
    <w:rsid w:val="73F20662"/>
    <w:rsid w:val="7419513C"/>
    <w:rsid w:val="74195266"/>
    <w:rsid w:val="742D494E"/>
    <w:rsid w:val="742F2BB2"/>
    <w:rsid w:val="74456901"/>
    <w:rsid w:val="74882F25"/>
    <w:rsid w:val="749A5006"/>
    <w:rsid w:val="74D6127F"/>
    <w:rsid w:val="74E26CD6"/>
    <w:rsid w:val="75153B55"/>
    <w:rsid w:val="75232716"/>
    <w:rsid w:val="75265D63"/>
    <w:rsid w:val="75297601"/>
    <w:rsid w:val="7533150D"/>
    <w:rsid w:val="75357D54"/>
    <w:rsid w:val="75396BE3"/>
    <w:rsid w:val="75703482"/>
    <w:rsid w:val="75867BAE"/>
    <w:rsid w:val="759D0D09"/>
    <w:rsid w:val="75A61DBB"/>
    <w:rsid w:val="75AB6268"/>
    <w:rsid w:val="75C954B4"/>
    <w:rsid w:val="75DB70F9"/>
    <w:rsid w:val="761C7166"/>
    <w:rsid w:val="76291D70"/>
    <w:rsid w:val="762F6E99"/>
    <w:rsid w:val="76641C80"/>
    <w:rsid w:val="76BA72CB"/>
    <w:rsid w:val="76E934EC"/>
    <w:rsid w:val="77060364"/>
    <w:rsid w:val="77505319"/>
    <w:rsid w:val="77866F8C"/>
    <w:rsid w:val="778E7BEF"/>
    <w:rsid w:val="77A13DC6"/>
    <w:rsid w:val="77BE04D4"/>
    <w:rsid w:val="77E00DCE"/>
    <w:rsid w:val="784A1D68"/>
    <w:rsid w:val="784D5DC1"/>
    <w:rsid w:val="78601BAB"/>
    <w:rsid w:val="78D9133E"/>
    <w:rsid w:val="792841C7"/>
    <w:rsid w:val="79780B57"/>
    <w:rsid w:val="798219D5"/>
    <w:rsid w:val="79907C4E"/>
    <w:rsid w:val="79F46526"/>
    <w:rsid w:val="79FC3536"/>
    <w:rsid w:val="7A0F57DB"/>
    <w:rsid w:val="7A1A39BC"/>
    <w:rsid w:val="7A392094"/>
    <w:rsid w:val="7A5E5F9F"/>
    <w:rsid w:val="7A67399B"/>
    <w:rsid w:val="7A805F15"/>
    <w:rsid w:val="7A854498"/>
    <w:rsid w:val="7A8601AB"/>
    <w:rsid w:val="7ACF47A6"/>
    <w:rsid w:val="7AD1051F"/>
    <w:rsid w:val="7B022DCE"/>
    <w:rsid w:val="7B14665D"/>
    <w:rsid w:val="7B8F5129"/>
    <w:rsid w:val="7B902188"/>
    <w:rsid w:val="7BC02341"/>
    <w:rsid w:val="7BD32074"/>
    <w:rsid w:val="7C4C0FBC"/>
    <w:rsid w:val="7C684375"/>
    <w:rsid w:val="7C9F0231"/>
    <w:rsid w:val="7CA103C5"/>
    <w:rsid w:val="7CAD0B17"/>
    <w:rsid w:val="7CD9190C"/>
    <w:rsid w:val="7CE00AF7"/>
    <w:rsid w:val="7D014475"/>
    <w:rsid w:val="7D274C99"/>
    <w:rsid w:val="7D5B4A17"/>
    <w:rsid w:val="7D621902"/>
    <w:rsid w:val="7D7D04EA"/>
    <w:rsid w:val="7D8B0536"/>
    <w:rsid w:val="7D983B7A"/>
    <w:rsid w:val="7E1E292B"/>
    <w:rsid w:val="7E581A35"/>
    <w:rsid w:val="7E891110"/>
    <w:rsid w:val="7EAB1087"/>
    <w:rsid w:val="7EE60311"/>
    <w:rsid w:val="7F080287"/>
    <w:rsid w:val="7F197DA4"/>
    <w:rsid w:val="7F791185"/>
    <w:rsid w:val="7FA91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方正书宋_GBK" w:hAnsi="方正书宋_GBK" w:eastAsia="方正书宋_GBK" w:cs="方正书宋_GBK"/>
      <w:sz w:val="22"/>
      <w:szCs w:val="22"/>
      <w:lang w:val="en-US" w:eastAsia="en-US" w:bidi="ar-SA"/>
    </w:rPr>
  </w:style>
  <w:style w:type="paragraph" w:styleId="4">
    <w:name w:val="heading 1"/>
    <w:basedOn w:val="1"/>
    <w:next w:val="1"/>
    <w:qFormat/>
    <w:uiPriority w:val="1"/>
    <w:pPr>
      <w:spacing w:before="174"/>
      <w:outlineLvl w:val="0"/>
    </w:pPr>
    <w:rPr>
      <w:rFonts w:ascii="方正黑体_GBK" w:hAnsi="方正黑体_GBK" w:eastAsia="方正黑体_GBK" w:cs="方正黑体_GBK"/>
      <w:sz w:val="28"/>
      <w:szCs w:val="28"/>
    </w:rPr>
  </w:style>
  <w:style w:type="paragraph" w:styleId="5">
    <w:name w:val="heading 2"/>
    <w:basedOn w:val="1"/>
    <w:next w:val="1"/>
    <w:qFormat/>
    <w:uiPriority w:val="1"/>
    <w:pPr>
      <w:spacing w:before="1"/>
      <w:ind w:left="557"/>
      <w:outlineLvl w:val="1"/>
    </w:pPr>
    <w:rPr>
      <w:rFonts w:ascii="方正黑体_GBK" w:hAnsi="方正黑体_GBK" w:eastAsia="方正黑体_GBK" w:cs="方正黑体_GBK"/>
      <w:sz w:val="26"/>
      <w:szCs w:val="26"/>
    </w:rPr>
  </w:style>
  <w:style w:type="paragraph" w:styleId="6">
    <w:name w:val="heading 3"/>
    <w:basedOn w:val="1"/>
    <w:next w:val="1"/>
    <w:qFormat/>
    <w:uiPriority w:val="1"/>
    <w:pPr>
      <w:ind w:left="557"/>
      <w:outlineLvl w:val="2"/>
    </w:pPr>
    <w:rPr>
      <w:rFonts w:ascii="方正小标宋_GBK" w:hAnsi="方正小标宋_GBK" w:eastAsia="方正小标宋_GBK" w:cs="方正小标宋_GBK"/>
      <w:sz w:val="24"/>
      <w:szCs w:val="24"/>
    </w:rPr>
  </w:style>
  <w:style w:type="paragraph" w:styleId="7">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next w:val="2"/>
    <w:qFormat/>
    <w:uiPriority w:val="99"/>
    <w:pPr>
      <w:spacing w:after="120" w:line="480" w:lineRule="auto"/>
    </w:pPr>
    <w:rPr>
      <w:rFonts w:ascii="Times New Roman" w:hAnsi="Times New Roman"/>
      <w:sz w:val="24"/>
    </w:rPr>
  </w:style>
  <w:style w:type="paragraph" w:styleId="8">
    <w:name w:val="Normal Indent"/>
    <w:basedOn w:val="1"/>
    <w:next w:val="3"/>
    <w:qFormat/>
    <w:uiPriority w:val="0"/>
    <w:pPr>
      <w:adjustRightInd w:val="0"/>
      <w:spacing w:line="360" w:lineRule="atLeast"/>
      <w:ind w:firstLine="420" w:firstLineChars="200"/>
      <w:jc w:val="left"/>
      <w:textAlignment w:val="baseline"/>
    </w:pPr>
    <w:rPr>
      <w:kern w:val="0"/>
      <w:sz w:val="24"/>
      <w:szCs w:val="20"/>
    </w:rPr>
  </w:style>
  <w:style w:type="paragraph" w:styleId="9">
    <w:name w:val="annotation text"/>
    <w:basedOn w:val="1"/>
    <w:qFormat/>
    <w:uiPriority w:val="0"/>
    <w:pPr>
      <w:jc w:val="left"/>
    </w:pPr>
  </w:style>
  <w:style w:type="paragraph" w:styleId="10">
    <w:name w:val="Body Text Indent"/>
    <w:basedOn w:val="1"/>
    <w:next w:val="11"/>
    <w:unhideWhenUsed/>
    <w:qFormat/>
    <w:uiPriority w:val="99"/>
    <w:pPr>
      <w:spacing w:after="120"/>
      <w:ind w:left="420" w:leftChars="200"/>
    </w:pPr>
  </w:style>
  <w:style w:type="paragraph" w:styleId="11">
    <w:name w:val="envelope return"/>
    <w:basedOn w:val="1"/>
    <w:qFormat/>
    <w:uiPriority w:val="99"/>
    <w:pPr>
      <w:snapToGrid w:val="0"/>
    </w:pPr>
    <w:rPr>
      <w:rFonts w:ascii="Arial" w:hAnsi="Arial" w:cs="Arial"/>
    </w:rPr>
  </w:style>
  <w:style w:type="paragraph" w:styleId="12">
    <w:name w:val="Plain Text"/>
    <w:basedOn w:val="1"/>
    <w:qFormat/>
    <w:uiPriority w:val="99"/>
    <w:rPr>
      <w:rFonts w:ascii="宋体" w:hAnsi="Courier New"/>
      <w:szCs w:val="21"/>
    </w:rPr>
  </w:style>
  <w:style w:type="paragraph" w:styleId="13">
    <w:name w:val="footer"/>
    <w:basedOn w:val="1"/>
    <w:qFormat/>
    <w:uiPriority w:val="99"/>
    <w:pPr>
      <w:tabs>
        <w:tab w:val="center" w:pos="4153"/>
        <w:tab w:val="right" w:pos="8306"/>
      </w:tabs>
      <w:snapToGrid w:val="0"/>
    </w:pPr>
    <w:rPr>
      <w:rFonts w:ascii="Times New Roman" w:hAnsi="Times New Roman"/>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5">
    <w:name w:val="toc 1"/>
    <w:basedOn w:val="1"/>
    <w:next w:val="1"/>
    <w:qFormat/>
    <w:uiPriority w:val="39"/>
  </w:style>
  <w:style w:type="paragraph" w:styleId="16">
    <w:name w:val="Normal (Web)"/>
    <w:basedOn w:val="1"/>
    <w:qFormat/>
    <w:uiPriority w:val="0"/>
    <w:pPr>
      <w:widowControl/>
      <w:spacing w:before="100" w:beforeAutospacing="1" w:after="100" w:afterAutospacing="1"/>
    </w:pPr>
    <w:rPr>
      <w:rFonts w:ascii="宋体" w:hAnsi="宋体" w:cs="宋体"/>
      <w:sz w:val="24"/>
    </w:rPr>
  </w:style>
  <w:style w:type="paragraph" w:styleId="17">
    <w:name w:val="Title"/>
    <w:basedOn w:val="1"/>
    <w:next w:val="1"/>
    <w:qFormat/>
    <w:uiPriority w:val="0"/>
    <w:pPr>
      <w:spacing w:before="240" w:after="60"/>
      <w:jc w:val="center"/>
      <w:outlineLvl w:val="0"/>
    </w:pPr>
    <w:rPr>
      <w:rFonts w:ascii="Arial" w:hAnsi="Arial" w:cs="Arial"/>
      <w:b/>
      <w:bCs/>
      <w:sz w:val="32"/>
      <w:szCs w:val="32"/>
    </w:rPr>
  </w:style>
  <w:style w:type="paragraph" w:styleId="18">
    <w:name w:val="Body Text First Indent"/>
    <w:basedOn w:val="2"/>
    <w:next w:val="19"/>
    <w:qFormat/>
    <w:uiPriority w:val="0"/>
    <w:pPr>
      <w:ind w:firstLine="420" w:firstLineChars="100"/>
    </w:pPr>
  </w:style>
  <w:style w:type="paragraph" w:styleId="19">
    <w:name w:val="Body Text First Indent 2"/>
    <w:basedOn w:val="10"/>
    <w:next w:val="1"/>
    <w:qFormat/>
    <w:uiPriority w:val="0"/>
    <w:pPr>
      <w:ind w:firstLine="420" w:firstLineChars="200"/>
    </w:pPr>
    <w:rPr>
      <w:sz w:val="21"/>
    </w:rPr>
  </w:style>
  <w:style w:type="table" w:styleId="21">
    <w:name w:val="Table Grid"/>
    <w:basedOn w:val="2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FollowedHyperlink"/>
    <w:basedOn w:val="22"/>
    <w:qFormat/>
    <w:uiPriority w:val="0"/>
    <w:rPr>
      <w:color w:val="771CAA"/>
      <w:u w:val="none"/>
    </w:rPr>
  </w:style>
  <w:style w:type="character" w:styleId="24">
    <w:name w:val="Emphasis"/>
    <w:basedOn w:val="22"/>
    <w:qFormat/>
    <w:uiPriority w:val="0"/>
    <w:rPr>
      <w:color w:val="F73131"/>
    </w:rPr>
  </w:style>
  <w:style w:type="character" w:styleId="25">
    <w:name w:val="HTML Definition"/>
    <w:basedOn w:val="22"/>
    <w:qFormat/>
    <w:uiPriority w:val="0"/>
  </w:style>
  <w:style w:type="character" w:styleId="26">
    <w:name w:val="HTML Typewriter"/>
    <w:basedOn w:val="22"/>
    <w:qFormat/>
    <w:uiPriority w:val="0"/>
    <w:rPr>
      <w:rFonts w:ascii="monospace" w:hAnsi="monospace" w:eastAsia="monospace" w:cs="monospace"/>
      <w:sz w:val="20"/>
    </w:rPr>
  </w:style>
  <w:style w:type="character" w:styleId="27">
    <w:name w:val="HTML Acronym"/>
    <w:basedOn w:val="22"/>
    <w:qFormat/>
    <w:uiPriority w:val="0"/>
  </w:style>
  <w:style w:type="character" w:styleId="28">
    <w:name w:val="HTML Variable"/>
    <w:basedOn w:val="22"/>
    <w:qFormat/>
    <w:uiPriority w:val="0"/>
  </w:style>
  <w:style w:type="character" w:styleId="29">
    <w:name w:val="Hyperlink"/>
    <w:basedOn w:val="22"/>
    <w:qFormat/>
    <w:uiPriority w:val="0"/>
    <w:rPr>
      <w:color w:val="2440B3"/>
      <w:u w:val="none"/>
    </w:rPr>
  </w:style>
  <w:style w:type="character" w:styleId="30">
    <w:name w:val="HTML Code"/>
    <w:basedOn w:val="22"/>
    <w:qFormat/>
    <w:uiPriority w:val="0"/>
    <w:rPr>
      <w:rFonts w:hint="default" w:ascii="monospace" w:hAnsi="monospace" w:eastAsia="monospace" w:cs="monospace"/>
      <w:sz w:val="20"/>
    </w:rPr>
  </w:style>
  <w:style w:type="character" w:styleId="31">
    <w:name w:val="HTML Cite"/>
    <w:basedOn w:val="22"/>
    <w:qFormat/>
    <w:uiPriority w:val="0"/>
    <w:rPr>
      <w:color w:val="008000"/>
    </w:rPr>
  </w:style>
  <w:style w:type="character" w:styleId="32">
    <w:name w:val="HTML Keyboard"/>
    <w:basedOn w:val="22"/>
    <w:qFormat/>
    <w:uiPriority w:val="0"/>
    <w:rPr>
      <w:rFonts w:hint="default" w:ascii="monospace" w:hAnsi="monospace" w:eastAsia="monospace" w:cs="monospace"/>
      <w:sz w:val="20"/>
    </w:rPr>
  </w:style>
  <w:style w:type="character" w:styleId="33">
    <w:name w:val="HTML Sample"/>
    <w:basedOn w:val="22"/>
    <w:qFormat/>
    <w:uiPriority w:val="0"/>
    <w:rPr>
      <w:rFonts w:hint="default" w:ascii="monospace" w:hAnsi="monospace" w:eastAsia="monospace" w:cs="monospace"/>
    </w:rPr>
  </w:style>
  <w:style w:type="paragraph" w:customStyle="1" w:styleId="34">
    <w:name w:val="列出段落1"/>
    <w:basedOn w:val="1"/>
    <w:qFormat/>
    <w:uiPriority w:val="1"/>
    <w:pPr>
      <w:spacing w:before="109"/>
      <w:ind w:left="117" w:firstLine="440"/>
    </w:pPr>
  </w:style>
  <w:style w:type="paragraph" w:customStyle="1" w:styleId="35">
    <w:name w:val="Table Paragraph"/>
    <w:basedOn w:val="1"/>
    <w:qFormat/>
    <w:uiPriority w:val="1"/>
  </w:style>
  <w:style w:type="paragraph" w:customStyle="1" w:styleId="36">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7">
    <w:name w:val="_Style 9"/>
    <w:basedOn w:val="4"/>
    <w:next w:val="1"/>
    <w:qFormat/>
    <w:uiPriority w:val="39"/>
    <w:pPr>
      <w:widowControl/>
      <w:spacing w:before="480" w:line="276" w:lineRule="auto"/>
      <w:outlineLvl w:val="9"/>
    </w:pPr>
    <w:rPr>
      <w:rFonts w:ascii="Cambria" w:hAnsi="Cambria" w:eastAsia="宋体" w:cs="Times New Roman"/>
      <w:color w:val="365F91"/>
    </w:rPr>
  </w:style>
  <w:style w:type="paragraph" w:customStyle="1" w:styleId="38">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39">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文档正文"/>
    <w:basedOn w:val="1"/>
    <w:qFormat/>
    <w:uiPriority w:val="0"/>
    <w:pPr>
      <w:adjustRightInd w:val="0"/>
      <w:spacing w:line="480" w:lineRule="atLeast"/>
      <w:ind w:firstLine="567"/>
    </w:pPr>
    <w:rPr>
      <w:rFonts w:ascii="仿宋_GB2312" w:hAnsi="Times New Roman" w:eastAsia="仿宋_GB2312"/>
      <w:sz w:val="28"/>
      <w:szCs w:val="20"/>
    </w:rPr>
  </w:style>
  <w:style w:type="paragraph" w:customStyle="1" w:styleId="41">
    <w:name w:val="p0"/>
    <w:basedOn w:val="1"/>
    <w:qFormat/>
    <w:uiPriority w:val="0"/>
    <w:pPr>
      <w:widowControl/>
    </w:pPr>
    <w:rPr>
      <w:szCs w:val="21"/>
    </w:rPr>
  </w:style>
  <w:style w:type="paragraph" w:customStyle="1" w:styleId="42">
    <w:name w:val="标题 3_0"/>
    <w:basedOn w:val="39"/>
    <w:next w:val="39"/>
    <w:qFormat/>
    <w:uiPriority w:val="0"/>
    <w:pPr>
      <w:keepNext/>
      <w:keepLines/>
      <w:spacing w:line="416" w:lineRule="auto"/>
      <w:outlineLvl w:val="2"/>
    </w:pPr>
    <w:rPr>
      <w:b/>
      <w:bCs/>
      <w:sz w:val="32"/>
      <w:szCs w:val="32"/>
    </w:rPr>
  </w:style>
  <w:style w:type="paragraph" w:customStyle="1" w:styleId="43">
    <w:name w:val="无间隔1"/>
    <w:basedOn w:val="1"/>
    <w:qFormat/>
    <w:uiPriority w:val="0"/>
    <w:pPr>
      <w:spacing w:line="400" w:lineRule="exact"/>
    </w:pPr>
    <w:rPr>
      <w:sz w:val="24"/>
    </w:rPr>
  </w:style>
  <w:style w:type="paragraph" w:customStyle="1" w:styleId="44">
    <w:name w:val="标题 4_0"/>
    <w:basedOn w:val="39"/>
    <w:next w:val="45"/>
    <w:qFormat/>
    <w:uiPriority w:val="0"/>
    <w:pPr>
      <w:keepNext/>
      <w:keepLines/>
      <w:spacing w:line="376" w:lineRule="auto"/>
      <w:outlineLvl w:val="3"/>
    </w:pPr>
    <w:rPr>
      <w:rFonts w:ascii="Arial" w:hAnsi="Arial" w:eastAsia="黑体"/>
      <w:b/>
      <w:bCs/>
      <w:sz w:val="28"/>
      <w:szCs w:val="28"/>
    </w:rPr>
  </w:style>
  <w:style w:type="paragraph" w:customStyle="1" w:styleId="45">
    <w:name w:val="正文_2"/>
    <w:basedOn w:val="1"/>
    <w:qFormat/>
    <w:uiPriority w:val="0"/>
    <w:rPr>
      <w:rFonts w:ascii="Times New Roman" w:hAnsi="Times New Roman" w:eastAsia="宋体" w:cs="Times New Roman"/>
      <w:szCs w:val="24"/>
    </w:rPr>
  </w:style>
  <w:style w:type="character" w:customStyle="1" w:styleId="46">
    <w:name w:val="c-icon28"/>
    <w:basedOn w:val="22"/>
    <w:qFormat/>
    <w:uiPriority w:val="0"/>
  </w:style>
  <w:style w:type="character" w:customStyle="1" w:styleId="47">
    <w:name w:val="hover20"/>
    <w:basedOn w:val="22"/>
    <w:qFormat/>
    <w:uiPriority w:val="0"/>
  </w:style>
  <w:style w:type="character" w:customStyle="1" w:styleId="48">
    <w:name w:val="hover21"/>
    <w:basedOn w:val="22"/>
    <w:qFormat/>
    <w:uiPriority w:val="0"/>
    <w:rPr>
      <w:color w:val="315EFB"/>
    </w:rPr>
  </w:style>
  <w:style w:type="character" w:customStyle="1" w:styleId="49">
    <w:name w:val="hover22"/>
    <w:basedOn w:val="22"/>
    <w:qFormat/>
    <w:uiPriority w:val="0"/>
    <w:rPr>
      <w:color w:val="315EFB"/>
    </w:rPr>
  </w:style>
  <w:style w:type="character" w:customStyle="1" w:styleId="50">
    <w:name w:val="hover23"/>
    <w:basedOn w:val="22"/>
    <w:qFormat/>
    <w:uiPriority w:val="0"/>
    <w:rPr>
      <w:color w:val="315EFB"/>
      <w:shd w:val="clear" w:color="auto" w:fill="F0F3FD"/>
    </w:rPr>
  </w:style>
  <w:style w:type="character" w:customStyle="1" w:styleId="51">
    <w:name w:val="hover25"/>
    <w:basedOn w:val="22"/>
    <w:qFormat/>
    <w:uiPriority w:val="0"/>
  </w:style>
  <w:style w:type="character" w:customStyle="1" w:styleId="52">
    <w:name w:val="hover26"/>
    <w:basedOn w:val="22"/>
    <w:qFormat/>
    <w:uiPriority w:val="0"/>
    <w:rPr>
      <w:color w:val="315EFB"/>
    </w:rPr>
  </w:style>
  <w:style w:type="character" w:customStyle="1" w:styleId="53">
    <w:name w:val="hover27"/>
    <w:basedOn w:val="22"/>
    <w:qFormat/>
    <w:uiPriority w:val="0"/>
    <w:rPr>
      <w:color w:val="315EFB"/>
      <w:shd w:val="clear" w:color="auto" w:fill="F0F3FD"/>
    </w:rPr>
  </w:style>
  <w:style w:type="character" w:customStyle="1" w:styleId="54">
    <w:name w:val="hover28"/>
    <w:basedOn w:val="22"/>
    <w:qFormat/>
    <w:uiPriority w:val="0"/>
    <w:rPr>
      <w:color w:val="315EFB"/>
    </w:rPr>
  </w:style>
  <w:style w:type="character" w:customStyle="1" w:styleId="55">
    <w:name w:val="c-icon30"/>
    <w:basedOn w:val="22"/>
    <w:qFormat/>
    <w:uiPriority w:val="0"/>
  </w:style>
  <w:style w:type="table" w:customStyle="1" w:styleId="5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61</Pages>
  <Words>24283</Words>
  <Characters>25941</Characters>
  <Lines>50</Lines>
  <Paragraphs>42</Paragraphs>
  <TotalTime>48</TotalTime>
  <ScaleCrop>false</ScaleCrop>
  <LinksUpToDate>false</LinksUpToDate>
  <CharactersWithSpaces>34501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2022-09-05T01:34:00Z</dcterms:created>
  <dc:creator>Trumen</dc:creator>
  <cp:lastModifiedBy>123456</cp:lastModifiedBy>
  <cp:lastPrinted>2023-09-13T09:31:00Z</cp:lastPrinted>
  <dcterms:modified xsi:type="dcterms:W3CDTF">2023-09-21T01:49:20Z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20ADF772CDC946A0B41BF572D479613A_13</vt:lpwstr>
  </property>
</Properties>
</file>