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b/>
          <w:color w:val="auto"/>
          <w:sz w:val="44"/>
          <w:szCs w:val="44"/>
          <w:highlight w:val="none"/>
        </w:rPr>
      </w:pPr>
    </w:p>
    <w:p>
      <w:pPr>
        <w:spacing w:line="360" w:lineRule="auto"/>
        <w:jc w:val="center"/>
        <w:rPr>
          <w:rFonts w:hint="eastAsia" w:ascii="宋体" w:hAnsi="宋体"/>
          <w:b/>
          <w:color w:val="auto"/>
          <w:sz w:val="44"/>
          <w:szCs w:val="44"/>
          <w:highlight w:val="none"/>
          <w:lang w:eastAsia="zh-CN"/>
        </w:rPr>
      </w:pPr>
      <w:r>
        <w:rPr>
          <w:rFonts w:hint="eastAsia" w:ascii="宋体" w:hAnsi="宋体"/>
          <w:b/>
          <w:color w:val="auto"/>
          <w:sz w:val="44"/>
          <w:szCs w:val="44"/>
          <w:highlight w:val="none"/>
          <w:lang w:eastAsia="zh-CN"/>
        </w:rPr>
        <w:t>焦作市博爱县清化镇街道办事处2023年老旧小区改造配套基础设施项目（小区红线内）</w:t>
      </w:r>
    </w:p>
    <w:p>
      <w:pPr>
        <w:spacing w:line="360" w:lineRule="auto"/>
        <w:jc w:val="center"/>
        <w:rPr>
          <w:rFonts w:hint="eastAsia" w:ascii="宋体" w:hAnsi="宋体"/>
          <w:b/>
          <w:color w:val="auto"/>
          <w:sz w:val="44"/>
          <w:szCs w:val="44"/>
          <w:highlight w:val="none"/>
          <w:lang w:eastAsia="zh-CN"/>
        </w:rPr>
      </w:pPr>
      <w:r>
        <w:rPr>
          <w:rFonts w:hint="eastAsia" w:ascii="宋体" w:hAnsi="宋体"/>
          <w:b/>
          <w:color w:val="auto"/>
          <w:sz w:val="44"/>
          <w:szCs w:val="44"/>
          <w:highlight w:val="none"/>
          <w:lang w:eastAsia="zh-CN"/>
        </w:rPr>
        <w:t>工程总承包</w:t>
      </w:r>
    </w:p>
    <w:p>
      <w:pPr>
        <w:pStyle w:val="12"/>
        <w:ind w:firstLine="560"/>
        <w:rPr>
          <w:rFonts w:hint="eastAsia"/>
          <w:color w:val="auto"/>
          <w:highlight w:val="none"/>
        </w:rPr>
      </w:pPr>
    </w:p>
    <w:p>
      <w:pPr>
        <w:pStyle w:val="12"/>
        <w:ind w:firstLine="560"/>
        <w:rPr>
          <w:rFonts w:hint="eastAsia"/>
          <w:color w:val="auto"/>
          <w:highlight w:val="none"/>
        </w:rPr>
      </w:pPr>
    </w:p>
    <w:p>
      <w:pPr>
        <w:pStyle w:val="12"/>
        <w:ind w:firstLine="560"/>
        <w:rPr>
          <w:rFonts w:hint="eastAsia"/>
          <w:color w:val="auto"/>
          <w:highlight w:val="none"/>
        </w:rPr>
      </w:pPr>
    </w:p>
    <w:p>
      <w:pPr>
        <w:pStyle w:val="12"/>
        <w:ind w:firstLine="560"/>
        <w:rPr>
          <w:rFonts w:hint="eastAsia"/>
          <w:color w:val="auto"/>
          <w:highlight w:val="none"/>
        </w:rPr>
      </w:pPr>
    </w:p>
    <w:p>
      <w:pPr>
        <w:pStyle w:val="12"/>
        <w:ind w:firstLine="560"/>
        <w:rPr>
          <w:rFonts w:hint="eastAsia"/>
          <w:color w:val="auto"/>
          <w:highlight w:val="none"/>
        </w:rPr>
      </w:pPr>
    </w:p>
    <w:p>
      <w:pPr>
        <w:rPr>
          <w:rFonts w:hint="eastAsia"/>
          <w:color w:val="auto"/>
          <w:highlight w:val="none"/>
        </w:rPr>
      </w:pPr>
    </w:p>
    <w:p>
      <w:pPr>
        <w:jc w:val="center"/>
        <w:rPr>
          <w:rFonts w:hint="eastAsia" w:ascii="宋体" w:hAnsi="宋体"/>
          <w:b/>
          <w:color w:val="auto"/>
          <w:sz w:val="52"/>
          <w:szCs w:val="52"/>
          <w:highlight w:val="none"/>
        </w:rPr>
      </w:pPr>
    </w:p>
    <w:p>
      <w:pPr>
        <w:jc w:val="center"/>
        <w:rPr>
          <w:rFonts w:hint="eastAsia" w:ascii="宋体" w:hAnsi="宋体"/>
          <w:b/>
          <w:color w:val="auto"/>
          <w:sz w:val="96"/>
          <w:szCs w:val="96"/>
          <w:highlight w:val="none"/>
        </w:rPr>
      </w:pPr>
      <w:r>
        <w:rPr>
          <w:rFonts w:hint="eastAsia" w:ascii="宋体" w:hAnsi="宋体"/>
          <w:b/>
          <w:color w:val="auto"/>
          <w:sz w:val="96"/>
          <w:szCs w:val="96"/>
          <w:highlight w:val="none"/>
        </w:rPr>
        <w:t>招标文件</w:t>
      </w:r>
    </w:p>
    <w:p>
      <w:pPr>
        <w:jc w:val="center"/>
        <w:rPr>
          <w:rFonts w:hint="eastAsia" w:ascii="宋体" w:hAnsi="宋体"/>
          <w:bCs/>
          <w:color w:val="auto"/>
          <w:sz w:val="24"/>
          <w:highlight w:val="none"/>
        </w:rPr>
      </w:pPr>
      <w:r>
        <w:rPr>
          <w:rFonts w:hint="eastAsia" w:ascii="宋体" w:hAnsi="宋体"/>
          <w:bCs/>
          <w:color w:val="auto"/>
          <w:sz w:val="24"/>
          <w:highlight w:val="none"/>
        </w:rPr>
        <w:t xml:space="preserve">  </w:t>
      </w:r>
    </w:p>
    <w:p>
      <w:pPr>
        <w:jc w:val="center"/>
        <w:rPr>
          <w:rFonts w:hint="eastAsia" w:ascii="宋体" w:hAnsi="宋体"/>
          <w:b/>
          <w:color w:val="auto"/>
          <w:sz w:val="28"/>
          <w:szCs w:val="28"/>
          <w:highlight w:val="none"/>
        </w:rPr>
      </w:pPr>
      <w:r>
        <w:rPr>
          <w:rFonts w:hint="eastAsia" w:ascii="宋体" w:hAnsi="宋体"/>
          <w:b/>
          <w:bCs w:val="0"/>
          <w:color w:val="auto"/>
          <w:sz w:val="30"/>
          <w:szCs w:val="30"/>
          <w:highlight w:val="none"/>
        </w:rPr>
        <w:t xml:space="preserve">采购编号：博政采购〔2023〕21号 </w:t>
      </w:r>
      <w:r>
        <w:rPr>
          <w:rFonts w:hint="eastAsia" w:ascii="宋体" w:hAnsi="宋体"/>
          <w:bCs/>
          <w:color w:val="auto"/>
          <w:sz w:val="24"/>
          <w:highlight w:val="none"/>
        </w:rPr>
        <w:t xml:space="preserve"> </w:t>
      </w:r>
      <w:r>
        <w:rPr>
          <w:rFonts w:hint="eastAsia" w:ascii="宋体" w:hAnsi="宋体"/>
          <w:b/>
          <w:color w:val="auto"/>
          <w:sz w:val="28"/>
          <w:szCs w:val="28"/>
          <w:highlight w:val="none"/>
        </w:rPr>
        <w:t xml:space="preserve"> </w:t>
      </w:r>
    </w:p>
    <w:p>
      <w:pPr>
        <w:pStyle w:val="27"/>
        <w:rPr>
          <w:rFonts w:ascii="宋体" w:hAnsi="宋体"/>
          <w:b/>
          <w:bCs/>
          <w:color w:val="auto"/>
          <w:highlight w:val="none"/>
        </w:rPr>
      </w:pPr>
      <w:r>
        <w:rPr>
          <w:rFonts w:hint="eastAsia" w:ascii="宋体" w:hAnsi="宋体"/>
          <w:b/>
          <w:color w:val="auto"/>
          <w:sz w:val="28"/>
          <w:szCs w:val="28"/>
          <w:highlight w:val="none"/>
        </w:rPr>
        <w:t xml:space="preserve"> </w:t>
      </w:r>
    </w:p>
    <w:p>
      <w:pPr>
        <w:pStyle w:val="6"/>
        <w:ind w:firstLine="463"/>
        <w:rPr>
          <w:rFonts w:hint="eastAsia" w:ascii="宋体" w:hAnsi="宋体"/>
          <w:b/>
          <w:bCs/>
          <w:color w:val="auto"/>
          <w:sz w:val="24"/>
          <w:highlight w:val="none"/>
        </w:rPr>
      </w:pPr>
    </w:p>
    <w:p>
      <w:pPr>
        <w:pStyle w:val="6"/>
        <w:ind w:firstLine="463"/>
        <w:rPr>
          <w:rFonts w:hint="eastAsia" w:ascii="宋体" w:hAnsi="宋体"/>
          <w:b/>
          <w:bCs/>
          <w:color w:val="auto"/>
          <w:sz w:val="24"/>
          <w:highlight w:val="none"/>
        </w:rPr>
      </w:pPr>
    </w:p>
    <w:p>
      <w:pPr>
        <w:pStyle w:val="6"/>
        <w:rPr>
          <w:rFonts w:hint="eastAsia" w:ascii="宋体" w:hAnsi="宋体"/>
          <w:b/>
          <w:bCs/>
          <w:color w:val="auto"/>
          <w:sz w:val="24"/>
          <w:highlight w:val="none"/>
        </w:rPr>
      </w:pPr>
      <w:r>
        <w:rPr>
          <w:rFonts w:hint="eastAsia" w:ascii="宋体" w:hAnsi="宋体" w:cs="宋体"/>
          <w:color w:val="auto"/>
          <w:highlight w:val="none"/>
        </w:rPr>
        <w:t xml:space="preserve">             </w:t>
      </w:r>
    </w:p>
    <w:p>
      <w:pPr>
        <w:pStyle w:val="6"/>
        <w:ind w:firstLine="463"/>
        <w:rPr>
          <w:rFonts w:hint="eastAsia" w:ascii="宋体" w:hAnsi="宋体"/>
          <w:b/>
          <w:bCs/>
          <w:color w:val="auto"/>
          <w:sz w:val="24"/>
          <w:highlight w:val="none"/>
        </w:rPr>
      </w:pPr>
    </w:p>
    <w:p>
      <w:pPr>
        <w:pStyle w:val="6"/>
        <w:ind w:firstLine="463"/>
        <w:rPr>
          <w:rFonts w:hint="eastAsia" w:ascii="宋体" w:hAnsi="宋体"/>
          <w:b/>
          <w:bCs/>
          <w:color w:val="auto"/>
          <w:sz w:val="24"/>
          <w:highlight w:val="none"/>
        </w:rPr>
      </w:pPr>
    </w:p>
    <w:p>
      <w:pPr>
        <w:pStyle w:val="6"/>
        <w:ind w:firstLine="463"/>
        <w:rPr>
          <w:rFonts w:hint="eastAsia" w:ascii="宋体" w:hAnsi="宋体"/>
          <w:b/>
          <w:bCs/>
          <w:color w:val="auto"/>
          <w:sz w:val="24"/>
          <w:highlight w:val="none"/>
        </w:rPr>
      </w:pPr>
    </w:p>
    <w:p>
      <w:pPr>
        <w:spacing w:line="440" w:lineRule="exact"/>
        <w:jc w:val="center"/>
        <w:rPr>
          <w:rFonts w:hint="eastAsia" w:ascii="宋体" w:hAnsi="宋体"/>
          <w:b/>
          <w:bCs/>
          <w:color w:val="auto"/>
          <w:sz w:val="24"/>
          <w:highlight w:val="none"/>
        </w:rPr>
      </w:pPr>
    </w:p>
    <w:p>
      <w:pPr>
        <w:spacing w:line="440" w:lineRule="exact"/>
        <w:rPr>
          <w:rFonts w:hint="eastAsia" w:ascii="宋体" w:hAnsi="宋体"/>
          <w:b/>
          <w:bCs/>
          <w:color w:val="auto"/>
          <w:sz w:val="32"/>
          <w:szCs w:val="32"/>
          <w:highlight w:val="none"/>
        </w:rPr>
      </w:pPr>
    </w:p>
    <w:p>
      <w:pPr>
        <w:tabs>
          <w:tab w:val="left" w:pos="-1155"/>
          <w:tab w:val="left" w:pos="-1050"/>
        </w:tabs>
        <w:spacing w:line="360" w:lineRule="auto"/>
        <w:ind w:right="-334" w:rightChars="-159" w:firstLine="1856" w:firstLineChars="600"/>
        <w:rPr>
          <w:rFonts w:hint="eastAsia" w:ascii="宋体" w:hAnsi="宋体"/>
          <w:b/>
          <w:color w:val="auto"/>
          <w:spacing w:val="-6"/>
          <w:sz w:val="32"/>
          <w:szCs w:val="32"/>
          <w:highlight w:val="none"/>
          <w:lang w:val="en-US" w:eastAsia="zh-CN"/>
        </w:rPr>
      </w:pPr>
      <w:r>
        <w:rPr>
          <w:rFonts w:hint="eastAsia" w:ascii="宋体" w:hAnsi="宋体"/>
          <w:b/>
          <w:color w:val="auto"/>
          <w:spacing w:val="-6"/>
          <w:sz w:val="32"/>
          <w:szCs w:val="32"/>
          <w:highlight w:val="none"/>
        </w:rPr>
        <w:t>招 标 人：博爱县清化镇街道办事处</w:t>
      </w:r>
    </w:p>
    <w:p>
      <w:pPr>
        <w:tabs>
          <w:tab w:val="left" w:pos="-1155"/>
          <w:tab w:val="left" w:pos="-1050"/>
        </w:tabs>
        <w:spacing w:line="360" w:lineRule="auto"/>
        <w:ind w:right="-334" w:rightChars="-159" w:firstLine="1856" w:firstLineChars="600"/>
        <w:rPr>
          <w:rFonts w:ascii="宋体" w:hAnsi="宋体"/>
          <w:b/>
          <w:color w:val="auto"/>
          <w:spacing w:val="-6"/>
          <w:sz w:val="32"/>
          <w:szCs w:val="32"/>
          <w:highlight w:val="none"/>
        </w:rPr>
      </w:pPr>
      <w:r>
        <w:rPr>
          <w:rFonts w:hint="eastAsia" w:ascii="宋体" w:hAnsi="宋体"/>
          <w:b/>
          <w:color w:val="auto"/>
          <w:spacing w:val="-6"/>
          <w:sz w:val="32"/>
          <w:szCs w:val="32"/>
          <w:highlight w:val="none"/>
        </w:rPr>
        <w:t>代理机构：博爱县城市建设项目管理有限公司</w:t>
      </w:r>
    </w:p>
    <w:p>
      <w:pPr>
        <w:ind w:right="-1031" w:rightChars="-491"/>
        <w:rPr>
          <w:rFonts w:hint="eastAsia" w:ascii="宋体" w:hAnsi="宋体"/>
          <w:b/>
          <w:bCs/>
          <w:color w:val="auto"/>
          <w:sz w:val="32"/>
          <w:szCs w:val="32"/>
          <w:highlight w:val="none"/>
        </w:rPr>
      </w:pPr>
      <w:r>
        <w:rPr>
          <w:rFonts w:hint="eastAsia" w:ascii="宋体" w:hAnsi="宋体"/>
          <w:b/>
          <w:bCs/>
          <w:color w:val="auto"/>
          <w:sz w:val="32"/>
          <w:szCs w:val="32"/>
          <w:highlight w:val="none"/>
        </w:rPr>
        <w:t xml:space="preserve">           </w:t>
      </w:r>
      <w:r>
        <w:rPr>
          <w:rFonts w:hint="eastAsia" w:ascii="宋体" w:hAnsi="宋体"/>
          <w:b/>
          <w:bCs/>
          <w:color w:val="auto"/>
          <w:sz w:val="32"/>
          <w:szCs w:val="32"/>
          <w:highlight w:val="none"/>
          <w:lang w:val="en-US" w:eastAsia="zh-CN"/>
        </w:rPr>
        <w:t xml:space="preserve"> </w:t>
      </w:r>
      <w:r>
        <w:rPr>
          <w:rFonts w:hint="eastAsia" w:ascii="宋体" w:hAnsi="宋体"/>
          <w:b/>
          <w:bCs/>
          <w:color w:val="auto"/>
          <w:sz w:val="32"/>
          <w:szCs w:val="32"/>
          <w:highlight w:val="none"/>
        </w:rPr>
        <w:t>日   期：二零二</w:t>
      </w:r>
      <w:r>
        <w:rPr>
          <w:rFonts w:hint="eastAsia" w:ascii="宋体" w:hAnsi="宋体"/>
          <w:b/>
          <w:bCs/>
          <w:color w:val="auto"/>
          <w:sz w:val="32"/>
          <w:szCs w:val="32"/>
          <w:highlight w:val="none"/>
          <w:lang w:eastAsia="zh-CN"/>
        </w:rPr>
        <w:t>三</w:t>
      </w:r>
      <w:r>
        <w:rPr>
          <w:rFonts w:hint="eastAsia" w:ascii="宋体" w:hAnsi="宋体"/>
          <w:b/>
          <w:bCs/>
          <w:color w:val="auto"/>
          <w:sz w:val="32"/>
          <w:szCs w:val="32"/>
          <w:highlight w:val="none"/>
        </w:rPr>
        <w:t>年</w:t>
      </w:r>
      <w:r>
        <w:rPr>
          <w:rFonts w:hint="eastAsia" w:ascii="宋体" w:hAnsi="宋体"/>
          <w:b/>
          <w:bCs/>
          <w:color w:val="auto"/>
          <w:sz w:val="32"/>
          <w:szCs w:val="32"/>
          <w:highlight w:val="none"/>
          <w:lang w:val="en-US" w:eastAsia="zh-CN"/>
        </w:rPr>
        <w:t>三</w:t>
      </w:r>
      <w:r>
        <w:rPr>
          <w:rFonts w:hint="eastAsia" w:ascii="宋体" w:hAnsi="宋体"/>
          <w:b/>
          <w:bCs/>
          <w:color w:val="auto"/>
          <w:sz w:val="32"/>
          <w:szCs w:val="32"/>
          <w:highlight w:val="none"/>
        </w:rPr>
        <w:t>月</w:t>
      </w:r>
    </w:p>
    <w:p>
      <w:pPr>
        <w:ind w:right="-1031" w:rightChars="-491"/>
        <w:rPr>
          <w:rFonts w:hint="eastAsia" w:ascii="宋体" w:hAnsi="宋体"/>
          <w:b/>
          <w:bCs/>
          <w:color w:val="auto"/>
          <w:sz w:val="32"/>
          <w:szCs w:val="32"/>
          <w:highlight w:val="none"/>
        </w:rPr>
      </w:pPr>
    </w:p>
    <w:p>
      <w:pPr>
        <w:ind w:right="-1031" w:rightChars="-491"/>
        <w:jc w:val="center"/>
        <w:rPr>
          <w:rFonts w:hint="eastAsia" w:ascii="宋体" w:hAnsi="宋体"/>
          <w:b/>
          <w:bCs/>
          <w:color w:val="auto"/>
          <w:sz w:val="32"/>
          <w:szCs w:val="32"/>
          <w:highlight w:val="none"/>
        </w:rPr>
      </w:pPr>
    </w:p>
    <w:p>
      <w:pPr>
        <w:ind w:right="-1031" w:rightChars="-491"/>
        <w:rPr>
          <w:rFonts w:hint="eastAsia" w:ascii="宋体" w:hAnsi="宋体"/>
          <w:b/>
          <w:bCs/>
          <w:color w:val="auto"/>
          <w:sz w:val="32"/>
          <w:szCs w:val="32"/>
          <w:highlight w:val="none"/>
        </w:rPr>
        <w:sectPr>
          <w:headerReference r:id="rId3" w:type="default"/>
          <w:pgSz w:w="11907" w:h="16839"/>
          <w:pgMar w:top="1440" w:right="1443" w:bottom="1440" w:left="1644" w:header="1134" w:footer="1134" w:gutter="0"/>
          <w:pgNumType w:start="1"/>
          <w:cols w:space="720" w:num="1"/>
        </w:sectPr>
      </w:pPr>
    </w:p>
    <w:p>
      <w:pPr>
        <w:ind w:right="-1031" w:rightChars="-491" w:firstLine="3614" w:firstLineChars="1000"/>
        <w:jc w:val="both"/>
        <w:rPr>
          <w:rFonts w:hint="eastAsia" w:hAnsi="宋体"/>
          <w:b/>
          <w:bCs/>
          <w:color w:val="auto"/>
          <w:sz w:val="32"/>
          <w:szCs w:val="32"/>
          <w:highlight w:val="none"/>
        </w:rPr>
      </w:pPr>
      <w:r>
        <w:rPr>
          <w:rFonts w:hint="eastAsia" w:ascii="宋体" w:hAnsi="宋体"/>
          <w:b/>
          <w:bCs/>
          <w:color w:val="auto"/>
          <w:sz w:val="36"/>
          <w:szCs w:val="36"/>
          <w:highlight w:val="none"/>
        </w:rPr>
        <w:t>目     录</w:t>
      </w:r>
    </w:p>
    <w:p>
      <w:pPr>
        <w:rPr>
          <w:rFonts w:hint="eastAsia"/>
          <w:color w:val="auto"/>
          <w:highlight w:val="none"/>
        </w:rPr>
      </w:pPr>
    </w:p>
    <w:p>
      <w:pPr>
        <w:jc w:val="center"/>
        <w:rPr>
          <w:color w:val="auto"/>
          <w:sz w:val="28"/>
          <w:szCs w:val="28"/>
          <w:highlight w:val="none"/>
        </w:rPr>
      </w:pPr>
    </w:p>
    <w:p>
      <w:pPr>
        <w:pStyle w:val="28"/>
        <w:tabs>
          <w:tab w:val="right" w:leader="dot" w:pos="8820"/>
        </w:tabs>
        <w:spacing w:line="480" w:lineRule="auto"/>
        <w:rPr>
          <w:color w:val="auto"/>
          <w:sz w:val="28"/>
          <w:szCs w:val="28"/>
          <w:highlight w:val="none"/>
        </w:rPr>
      </w:pPr>
      <w:r>
        <w:rPr>
          <w:rFonts w:hint="eastAsia" w:ascii="宋体" w:hAnsi="宋体"/>
          <w:b/>
          <w:bCs/>
          <w:color w:val="auto"/>
          <w:sz w:val="28"/>
          <w:szCs w:val="28"/>
          <w:highlight w:val="none"/>
        </w:rPr>
        <w:fldChar w:fldCharType="begin"/>
      </w:r>
      <w:r>
        <w:rPr>
          <w:rFonts w:hint="eastAsia" w:ascii="宋体" w:hAnsi="宋体"/>
          <w:b/>
          <w:bCs/>
          <w:color w:val="auto"/>
          <w:sz w:val="28"/>
          <w:szCs w:val="28"/>
          <w:highlight w:val="none"/>
        </w:rPr>
        <w:instrText xml:space="preserve">TOC \o "1-1" \h \u </w:instrText>
      </w:r>
      <w:r>
        <w:rPr>
          <w:rFonts w:hint="eastAsia" w:ascii="宋体" w:hAnsi="宋体"/>
          <w:b/>
          <w:bCs/>
          <w:color w:val="auto"/>
          <w:sz w:val="28"/>
          <w:szCs w:val="28"/>
          <w:highlight w:val="none"/>
        </w:rPr>
        <w:fldChar w:fldCharType="separate"/>
      </w:r>
      <w:r>
        <w:rPr>
          <w:rFonts w:hint="eastAsia" w:ascii="宋体" w:hAnsi="宋体"/>
          <w:bCs/>
          <w:color w:val="auto"/>
          <w:sz w:val="28"/>
          <w:szCs w:val="28"/>
          <w:highlight w:val="none"/>
        </w:rPr>
        <w:fldChar w:fldCharType="begin"/>
      </w:r>
      <w:r>
        <w:rPr>
          <w:rFonts w:hint="eastAsia" w:ascii="宋体" w:hAnsi="宋体"/>
          <w:bCs/>
          <w:color w:val="auto"/>
          <w:sz w:val="28"/>
          <w:szCs w:val="28"/>
          <w:highlight w:val="none"/>
        </w:rPr>
        <w:instrText xml:space="preserve"> HYPERLINK \l _Toc18091 </w:instrText>
      </w:r>
      <w:r>
        <w:rPr>
          <w:rFonts w:hint="eastAsia" w:ascii="宋体" w:hAnsi="宋体"/>
          <w:bCs/>
          <w:color w:val="auto"/>
          <w:sz w:val="28"/>
          <w:szCs w:val="28"/>
          <w:highlight w:val="none"/>
        </w:rPr>
        <w:fldChar w:fldCharType="separate"/>
      </w:r>
      <w:r>
        <w:rPr>
          <w:rFonts w:hint="eastAsia" w:ascii="宋体" w:hAnsi="宋体" w:cs="宋体"/>
          <w:color w:val="auto"/>
          <w:sz w:val="28"/>
          <w:szCs w:val="28"/>
          <w:highlight w:val="none"/>
        </w:rPr>
        <w:t>第一章  招标公告</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_Toc18091 </w:instrText>
      </w:r>
      <w:r>
        <w:rPr>
          <w:color w:val="auto"/>
          <w:sz w:val="28"/>
          <w:szCs w:val="28"/>
          <w:highlight w:val="none"/>
        </w:rPr>
        <w:fldChar w:fldCharType="separate"/>
      </w:r>
      <w:r>
        <w:rPr>
          <w:color w:val="auto"/>
          <w:sz w:val="28"/>
          <w:szCs w:val="28"/>
          <w:highlight w:val="none"/>
        </w:rPr>
        <w:t>2</w:t>
      </w:r>
      <w:r>
        <w:rPr>
          <w:color w:val="auto"/>
          <w:sz w:val="28"/>
          <w:szCs w:val="28"/>
          <w:highlight w:val="none"/>
        </w:rPr>
        <w:fldChar w:fldCharType="end"/>
      </w:r>
      <w:r>
        <w:rPr>
          <w:rFonts w:hint="eastAsia" w:ascii="宋体" w:hAnsi="宋体"/>
          <w:bCs/>
          <w:color w:val="auto"/>
          <w:sz w:val="28"/>
          <w:szCs w:val="28"/>
          <w:highlight w:val="none"/>
        </w:rPr>
        <w:fldChar w:fldCharType="end"/>
      </w:r>
    </w:p>
    <w:p>
      <w:pPr>
        <w:pStyle w:val="28"/>
        <w:tabs>
          <w:tab w:val="right" w:leader="dot" w:pos="8820"/>
        </w:tabs>
        <w:spacing w:line="480" w:lineRule="auto"/>
        <w:rPr>
          <w:color w:val="auto"/>
          <w:sz w:val="28"/>
          <w:szCs w:val="28"/>
          <w:highlight w:val="none"/>
        </w:rPr>
      </w:pPr>
      <w:r>
        <w:rPr>
          <w:rFonts w:hint="eastAsia" w:ascii="宋体" w:hAnsi="宋体"/>
          <w:bCs/>
          <w:color w:val="auto"/>
          <w:sz w:val="28"/>
          <w:szCs w:val="28"/>
          <w:highlight w:val="none"/>
        </w:rPr>
        <w:fldChar w:fldCharType="begin"/>
      </w:r>
      <w:r>
        <w:rPr>
          <w:rFonts w:hint="eastAsia" w:ascii="宋体" w:hAnsi="宋体"/>
          <w:bCs/>
          <w:color w:val="auto"/>
          <w:sz w:val="28"/>
          <w:szCs w:val="28"/>
          <w:highlight w:val="none"/>
        </w:rPr>
        <w:instrText xml:space="preserve"> HYPERLINK \l _Toc31163 </w:instrText>
      </w:r>
      <w:r>
        <w:rPr>
          <w:rFonts w:hint="eastAsia" w:ascii="宋体" w:hAnsi="宋体"/>
          <w:bCs/>
          <w:color w:val="auto"/>
          <w:sz w:val="28"/>
          <w:szCs w:val="28"/>
          <w:highlight w:val="none"/>
        </w:rPr>
        <w:fldChar w:fldCharType="separate"/>
      </w:r>
      <w:r>
        <w:rPr>
          <w:rFonts w:hint="eastAsia" w:ascii="宋体" w:hAnsi="宋体"/>
          <w:color w:val="auto"/>
          <w:sz w:val="28"/>
          <w:szCs w:val="28"/>
          <w:highlight w:val="none"/>
        </w:rPr>
        <w:t>第二章  投标人须知</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_Toc31163 </w:instrText>
      </w:r>
      <w:r>
        <w:rPr>
          <w:color w:val="auto"/>
          <w:sz w:val="28"/>
          <w:szCs w:val="28"/>
          <w:highlight w:val="none"/>
        </w:rPr>
        <w:fldChar w:fldCharType="separate"/>
      </w:r>
      <w:r>
        <w:rPr>
          <w:color w:val="auto"/>
          <w:sz w:val="28"/>
          <w:szCs w:val="28"/>
          <w:highlight w:val="none"/>
        </w:rPr>
        <w:t>5</w:t>
      </w:r>
      <w:r>
        <w:rPr>
          <w:color w:val="auto"/>
          <w:sz w:val="28"/>
          <w:szCs w:val="28"/>
          <w:highlight w:val="none"/>
        </w:rPr>
        <w:fldChar w:fldCharType="end"/>
      </w:r>
      <w:r>
        <w:rPr>
          <w:rFonts w:hint="eastAsia" w:ascii="宋体" w:hAnsi="宋体"/>
          <w:bCs/>
          <w:color w:val="auto"/>
          <w:sz w:val="28"/>
          <w:szCs w:val="28"/>
          <w:highlight w:val="none"/>
        </w:rPr>
        <w:fldChar w:fldCharType="end"/>
      </w:r>
    </w:p>
    <w:p>
      <w:pPr>
        <w:pStyle w:val="28"/>
        <w:tabs>
          <w:tab w:val="right" w:leader="dot" w:pos="8820"/>
        </w:tabs>
        <w:spacing w:line="480" w:lineRule="auto"/>
        <w:rPr>
          <w:color w:val="auto"/>
          <w:sz w:val="28"/>
          <w:szCs w:val="28"/>
          <w:highlight w:val="none"/>
        </w:rPr>
      </w:pPr>
      <w:r>
        <w:rPr>
          <w:rFonts w:hint="eastAsia" w:ascii="宋体" w:hAnsi="宋体"/>
          <w:bCs/>
          <w:color w:val="auto"/>
          <w:sz w:val="28"/>
          <w:szCs w:val="28"/>
          <w:highlight w:val="none"/>
        </w:rPr>
        <w:fldChar w:fldCharType="begin"/>
      </w:r>
      <w:r>
        <w:rPr>
          <w:rFonts w:hint="eastAsia" w:ascii="宋体" w:hAnsi="宋体"/>
          <w:bCs/>
          <w:color w:val="auto"/>
          <w:sz w:val="28"/>
          <w:szCs w:val="28"/>
          <w:highlight w:val="none"/>
        </w:rPr>
        <w:instrText xml:space="preserve"> HYPERLINK \l _Toc9081 </w:instrText>
      </w:r>
      <w:r>
        <w:rPr>
          <w:rFonts w:hint="eastAsia" w:ascii="宋体" w:hAnsi="宋体"/>
          <w:bCs/>
          <w:color w:val="auto"/>
          <w:sz w:val="28"/>
          <w:szCs w:val="28"/>
          <w:highlight w:val="none"/>
        </w:rPr>
        <w:fldChar w:fldCharType="separate"/>
      </w:r>
      <w:r>
        <w:rPr>
          <w:rFonts w:hint="eastAsia"/>
          <w:color w:val="auto"/>
          <w:sz w:val="28"/>
          <w:szCs w:val="28"/>
          <w:highlight w:val="none"/>
        </w:rPr>
        <w:t>第三章   评标办法（综合评</w:t>
      </w:r>
      <w:r>
        <w:rPr>
          <w:rFonts w:hint="eastAsia"/>
          <w:color w:val="auto"/>
          <w:sz w:val="28"/>
          <w:szCs w:val="28"/>
          <w:highlight w:val="none"/>
          <w:lang w:eastAsia="zh-CN"/>
        </w:rPr>
        <w:t>估</w:t>
      </w:r>
      <w:r>
        <w:rPr>
          <w:rFonts w:hint="eastAsia"/>
          <w:color w:val="auto"/>
          <w:sz w:val="28"/>
          <w:szCs w:val="28"/>
          <w:highlight w:val="none"/>
        </w:rPr>
        <w:t>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_Toc9081 </w:instrText>
      </w:r>
      <w:r>
        <w:rPr>
          <w:color w:val="auto"/>
          <w:sz w:val="28"/>
          <w:szCs w:val="28"/>
          <w:highlight w:val="none"/>
        </w:rPr>
        <w:fldChar w:fldCharType="separate"/>
      </w:r>
      <w:r>
        <w:rPr>
          <w:color w:val="auto"/>
          <w:sz w:val="28"/>
          <w:szCs w:val="28"/>
          <w:highlight w:val="none"/>
        </w:rPr>
        <w:t>22</w:t>
      </w:r>
      <w:r>
        <w:rPr>
          <w:color w:val="auto"/>
          <w:sz w:val="28"/>
          <w:szCs w:val="28"/>
          <w:highlight w:val="none"/>
        </w:rPr>
        <w:fldChar w:fldCharType="end"/>
      </w:r>
      <w:r>
        <w:rPr>
          <w:rFonts w:hint="eastAsia" w:ascii="宋体" w:hAnsi="宋体"/>
          <w:bCs/>
          <w:color w:val="auto"/>
          <w:sz w:val="28"/>
          <w:szCs w:val="28"/>
          <w:highlight w:val="none"/>
        </w:rPr>
        <w:fldChar w:fldCharType="end"/>
      </w:r>
    </w:p>
    <w:p>
      <w:pPr>
        <w:pStyle w:val="28"/>
        <w:tabs>
          <w:tab w:val="right" w:leader="dot" w:pos="8820"/>
        </w:tabs>
        <w:spacing w:line="480" w:lineRule="auto"/>
        <w:rPr>
          <w:color w:val="auto"/>
          <w:sz w:val="28"/>
          <w:szCs w:val="28"/>
          <w:highlight w:val="none"/>
        </w:rPr>
      </w:pPr>
      <w:r>
        <w:rPr>
          <w:rFonts w:hint="eastAsia" w:ascii="宋体" w:hAnsi="宋体"/>
          <w:bCs/>
          <w:color w:val="auto"/>
          <w:sz w:val="28"/>
          <w:szCs w:val="28"/>
          <w:highlight w:val="none"/>
        </w:rPr>
        <w:fldChar w:fldCharType="begin"/>
      </w:r>
      <w:r>
        <w:rPr>
          <w:rFonts w:hint="eastAsia" w:ascii="宋体" w:hAnsi="宋体"/>
          <w:bCs/>
          <w:color w:val="auto"/>
          <w:sz w:val="28"/>
          <w:szCs w:val="28"/>
          <w:highlight w:val="none"/>
        </w:rPr>
        <w:instrText xml:space="preserve"> HYPERLINK \l _Toc3744 </w:instrText>
      </w:r>
      <w:r>
        <w:rPr>
          <w:rFonts w:hint="eastAsia" w:ascii="宋体" w:hAnsi="宋体"/>
          <w:bCs/>
          <w:color w:val="auto"/>
          <w:sz w:val="28"/>
          <w:szCs w:val="28"/>
          <w:highlight w:val="none"/>
        </w:rPr>
        <w:fldChar w:fldCharType="separate"/>
      </w:r>
      <w:r>
        <w:rPr>
          <w:rFonts w:hint="eastAsia" w:ascii="宋体" w:hAnsi="宋体"/>
          <w:color w:val="auto"/>
          <w:sz w:val="28"/>
          <w:szCs w:val="28"/>
          <w:highlight w:val="none"/>
        </w:rPr>
        <w:t>第四章  合同条款及格式</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_Toc3744 </w:instrText>
      </w:r>
      <w:r>
        <w:rPr>
          <w:color w:val="auto"/>
          <w:sz w:val="28"/>
          <w:szCs w:val="28"/>
          <w:highlight w:val="none"/>
        </w:rPr>
        <w:fldChar w:fldCharType="separate"/>
      </w:r>
      <w:r>
        <w:rPr>
          <w:color w:val="auto"/>
          <w:sz w:val="28"/>
          <w:szCs w:val="28"/>
          <w:highlight w:val="none"/>
        </w:rPr>
        <w:t>29</w:t>
      </w:r>
      <w:r>
        <w:rPr>
          <w:color w:val="auto"/>
          <w:sz w:val="28"/>
          <w:szCs w:val="28"/>
          <w:highlight w:val="none"/>
        </w:rPr>
        <w:fldChar w:fldCharType="end"/>
      </w:r>
      <w:r>
        <w:rPr>
          <w:rFonts w:hint="eastAsia" w:ascii="宋体" w:hAnsi="宋体"/>
          <w:bCs/>
          <w:color w:val="auto"/>
          <w:sz w:val="28"/>
          <w:szCs w:val="28"/>
          <w:highlight w:val="none"/>
        </w:rPr>
        <w:fldChar w:fldCharType="end"/>
      </w:r>
    </w:p>
    <w:p>
      <w:pPr>
        <w:pStyle w:val="28"/>
        <w:tabs>
          <w:tab w:val="right" w:leader="dot" w:pos="8820"/>
        </w:tabs>
        <w:spacing w:line="480" w:lineRule="auto"/>
        <w:rPr>
          <w:color w:val="auto"/>
          <w:sz w:val="28"/>
          <w:szCs w:val="28"/>
          <w:highlight w:val="none"/>
        </w:rPr>
      </w:pPr>
      <w:r>
        <w:rPr>
          <w:rFonts w:hint="eastAsia" w:ascii="宋体" w:hAnsi="宋体"/>
          <w:bCs/>
          <w:color w:val="auto"/>
          <w:sz w:val="28"/>
          <w:szCs w:val="28"/>
          <w:highlight w:val="none"/>
        </w:rPr>
        <w:fldChar w:fldCharType="begin"/>
      </w:r>
      <w:r>
        <w:rPr>
          <w:rFonts w:hint="eastAsia" w:ascii="宋体" w:hAnsi="宋体"/>
          <w:bCs/>
          <w:color w:val="auto"/>
          <w:sz w:val="28"/>
          <w:szCs w:val="28"/>
          <w:highlight w:val="none"/>
        </w:rPr>
        <w:instrText xml:space="preserve"> HYPERLINK \l _Toc30009 </w:instrText>
      </w:r>
      <w:r>
        <w:rPr>
          <w:rFonts w:hint="eastAsia" w:ascii="宋体" w:hAnsi="宋体"/>
          <w:bCs/>
          <w:color w:val="auto"/>
          <w:sz w:val="28"/>
          <w:szCs w:val="28"/>
          <w:highlight w:val="none"/>
        </w:rPr>
        <w:fldChar w:fldCharType="separate"/>
      </w:r>
      <w:r>
        <w:rPr>
          <w:rFonts w:hint="eastAsia" w:ascii="宋体" w:hAnsi="宋体"/>
          <w:color w:val="auto"/>
          <w:sz w:val="28"/>
          <w:szCs w:val="28"/>
          <w:highlight w:val="none"/>
        </w:rPr>
        <w:t>第五章  技术标准及要求</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_Toc30009 </w:instrText>
      </w:r>
      <w:r>
        <w:rPr>
          <w:color w:val="auto"/>
          <w:sz w:val="28"/>
          <w:szCs w:val="28"/>
          <w:highlight w:val="none"/>
        </w:rPr>
        <w:fldChar w:fldCharType="separate"/>
      </w:r>
      <w:r>
        <w:rPr>
          <w:color w:val="auto"/>
          <w:sz w:val="28"/>
          <w:szCs w:val="28"/>
          <w:highlight w:val="none"/>
        </w:rPr>
        <w:t>41</w:t>
      </w:r>
      <w:r>
        <w:rPr>
          <w:color w:val="auto"/>
          <w:sz w:val="28"/>
          <w:szCs w:val="28"/>
          <w:highlight w:val="none"/>
        </w:rPr>
        <w:fldChar w:fldCharType="end"/>
      </w:r>
      <w:r>
        <w:rPr>
          <w:rFonts w:hint="eastAsia" w:ascii="宋体" w:hAnsi="宋体"/>
          <w:bCs/>
          <w:color w:val="auto"/>
          <w:sz w:val="28"/>
          <w:szCs w:val="28"/>
          <w:highlight w:val="none"/>
        </w:rPr>
        <w:fldChar w:fldCharType="end"/>
      </w:r>
    </w:p>
    <w:p>
      <w:pPr>
        <w:pStyle w:val="28"/>
        <w:tabs>
          <w:tab w:val="right" w:leader="dot" w:pos="8820"/>
        </w:tabs>
        <w:spacing w:line="480" w:lineRule="auto"/>
        <w:rPr>
          <w:color w:val="auto"/>
          <w:sz w:val="28"/>
          <w:szCs w:val="28"/>
          <w:highlight w:val="none"/>
        </w:rPr>
      </w:pPr>
      <w:r>
        <w:rPr>
          <w:rFonts w:hint="eastAsia" w:ascii="宋体" w:hAnsi="宋体"/>
          <w:bCs/>
          <w:color w:val="auto"/>
          <w:sz w:val="28"/>
          <w:szCs w:val="28"/>
          <w:highlight w:val="none"/>
        </w:rPr>
        <w:fldChar w:fldCharType="begin"/>
      </w:r>
      <w:r>
        <w:rPr>
          <w:rFonts w:hint="eastAsia" w:ascii="宋体" w:hAnsi="宋体"/>
          <w:bCs/>
          <w:color w:val="auto"/>
          <w:sz w:val="28"/>
          <w:szCs w:val="28"/>
          <w:highlight w:val="none"/>
        </w:rPr>
        <w:instrText xml:space="preserve"> HYPERLINK \l _Toc29595 </w:instrText>
      </w:r>
      <w:r>
        <w:rPr>
          <w:rFonts w:hint="eastAsia" w:ascii="宋体" w:hAnsi="宋体"/>
          <w:bCs/>
          <w:color w:val="auto"/>
          <w:sz w:val="28"/>
          <w:szCs w:val="28"/>
          <w:highlight w:val="none"/>
        </w:rPr>
        <w:fldChar w:fldCharType="separate"/>
      </w:r>
      <w:r>
        <w:rPr>
          <w:rFonts w:hint="eastAsia" w:ascii="宋体" w:hAnsi="宋体"/>
          <w:color w:val="auto"/>
          <w:sz w:val="28"/>
          <w:szCs w:val="28"/>
          <w:highlight w:val="none"/>
        </w:rPr>
        <w:t>第六章  投标文件格式</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_Toc29595 </w:instrText>
      </w:r>
      <w:r>
        <w:rPr>
          <w:color w:val="auto"/>
          <w:sz w:val="28"/>
          <w:szCs w:val="28"/>
          <w:highlight w:val="none"/>
        </w:rPr>
        <w:fldChar w:fldCharType="separate"/>
      </w:r>
      <w:r>
        <w:rPr>
          <w:color w:val="auto"/>
          <w:sz w:val="28"/>
          <w:szCs w:val="28"/>
          <w:highlight w:val="none"/>
        </w:rPr>
        <w:t>42</w:t>
      </w:r>
      <w:r>
        <w:rPr>
          <w:color w:val="auto"/>
          <w:sz w:val="28"/>
          <w:szCs w:val="28"/>
          <w:highlight w:val="none"/>
        </w:rPr>
        <w:fldChar w:fldCharType="end"/>
      </w:r>
      <w:r>
        <w:rPr>
          <w:rFonts w:hint="eastAsia" w:ascii="宋体" w:hAnsi="宋体"/>
          <w:bCs/>
          <w:color w:val="auto"/>
          <w:sz w:val="28"/>
          <w:szCs w:val="28"/>
          <w:highlight w:val="none"/>
        </w:rPr>
        <w:fldChar w:fldCharType="end"/>
      </w:r>
    </w:p>
    <w:p>
      <w:pPr>
        <w:spacing w:line="600" w:lineRule="auto"/>
        <w:ind w:right="-273" w:rightChars="-130"/>
        <w:rPr>
          <w:rFonts w:hint="eastAsia" w:ascii="宋体" w:hAnsi="宋体"/>
          <w:b/>
          <w:bCs/>
          <w:color w:val="auto"/>
          <w:sz w:val="24"/>
          <w:highlight w:val="none"/>
        </w:rPr>
      </w:pPr>
      <w:r>
        <w:rPr>
          <w:rFonts w:hint="eastAsia" w:ascii="宋体" w:hAnsi="宋体"/>
          <w:bCs/>
          <w:color w:val="auto"/>
          <w:sz w:val="28"/>
          <w:szCs w:val="28"/>
          <w:highlight w:val="none"/>
        </w:rPr>
        <w:fldChar w:fldCharType="end"/>
      </w:r>
    </w:p>
    <w:p>
      <w:pPr>
        <w:pStyle w:val="10"/>
        <w:ind w:right="-63" w:rightChars="-30"/>
        <w:outlineLvl w:val="9"/>
        <w:rPr>
          <w:rFonts w:hint="eastAsia" w:ascii="宋体" w:hAnsi="宋体"/>
          <w:color w:val="auto"/>
          <w:sz w:val="28"/>
          <w:szCs w:val="28"/>
          <w:highlight w:val="none"/>
        </w:rPr>
      </w:pPr>
    </w:p>
    <w:p>
      <w:pPr>
        <w:pStyle w:val="10"/>
        <w:ind w:right="-63" w:rightChars="-30"/>
        <w:outlineLvl w:val="9"/>
        <w:rPr>
          <w:rFonts w:hint="eastAsia" w:ascii="宋体" w:hAnsi="宋体"/>
          <w:color w:val="auto"/>
          <w:sz w:val="28"/>
          <w:szCs w:val="28"/>
          <w:highlight w:val="none"/>
        </w:rPr>
      </w:pPr>
    </w:p>
    <w:p>
      <w:pPr>
        <w:pStyle w:val="10"/>
        <w:ind w:right="-63" w:rightChars="-30"/>
        <w:outlineLvl w:val="9"/>
        <w:rPr>
          <w:rFonts w:hint="eastAsia" w:ascii="宋体" w:hAnsi="宋体"/>
          <w:color w:val="auto"/>
          <w:sz w:val="28"/>
          <w:szCs w:val="28"/>
          <w:highlight w:val="none"/>
        </w:rPr>
      </w:pPr>
    </w:p>
    <w:p>
      <w:pPr>
        <w:pStyle w:val="10"/>
        <w:ind w:right="-63" w:rightChars="-30"/>
        <w:outlineLvl w:val="9"/>
        <w:rPr>
          <w:rFonts w:hint="eastAsia" w:ascii="宋体" w:hAnsi="宋体"/>
          <w:color w:val="auto"/>
          <w:sz w:val="28"/>
          <w:szCs w:val="28"/>
          <w:highlight w:val="none"/>
        </w:rPr>
      </w:pPr>
    </w:p>
    <w:p>
      <w:pPr>
        <w:pStyle w:val="10"/>
        <w:ind w:right="-63" w:rightChars="-30"/>
        <w:outlineLvl w:val="9"/>
        <w:rPr>
          <w:rFonts w:hint="eastAsia" w:ascii="宋体" w:hAnsi="宋体"/>
          <w:color w:val="auto"/>
          <w:sz w:val="28"/>
          <w:szCs w:val="28"/>
          <w:highlight w:val="none"/>
        </w:rPr>
      </w:pPr>
    </w:p>
    <w:p>
      <w:pPr>
        <w:pStyle w:val="10"/>
        <w:ind w:right="-63" w:rightChars="-30"/>
        <w:outlineLvl w:val="9"/>
        <w:rPr>
          <w:rFonts w:hint="eastAsia" w:ascii="宋体" w:hAnsi="宋体"/>
          <w:color w:val="auto"/>
          <w:sz w:val="28"/>
          <w:szCs w:val="28"/>
          <w:highlight w:val="none"/>
        </w:rPr>
      </w:pPr>
    </w:p>
    <w:p>
      <w:pPr>
        <w:pStyle w:val="10"/>
        <w:ind w:right="-63" w:rightChars="-30"/>
        <w:outlineLvl w:val="9"/>
        <w:rPr>
          <w:rFonts w:hint="eastAsia" w:ascii="宋体" w:hAnsi="宋体"/>
          <w:color w:val="auto"/>
          <w:sz w:val="28"/>
          <w:szCs w:val="28"/>
          <w:highlight w:val="none"/>
        </w:rPr>
      </w:pPr>
    </w:p>
    <w:p>
      <w:pPr>
        <w:pStyle w:val="10"/>
        <w:ind w:right="-63" w:rightChars="-30"/>
        <w:outlineLvl w:val="9"/>
        <w:rPr>
          <w:rFonts w:hint="eastAsia" w:ascii="宋体" w:hAnsi="宋体"/>
          <w:color w:val="auto"/>
          <w:sz w:val="28"/>
          <w:szCs w:val="28"/>
          <w:highlight w:val="none"/>
        </w:rPr>
      </w:pPr>
    </w:p>
    <w:p>
      <w:pPr>
        <w:pStyle w:val="10"/>
        <w:ind w:right="-63" w:rightChars="-30"/>
        <w:outlineLvl w:val="9"/>
        <w:rPr>
          <w:rFonts w:hint="eastAsia" w:ascii="宋体" w:hAnsi="宋体"/>
          <w:color w:val="auto"/>
          <w:sz w:val="28"/>
          <w:szCs w:val="28"/>
          <w:highlight w:val="none"/>
        </w:rPr>
      </w:pPr>
    </w:p>
    <w:p>
      <w:pPr>
        <w:pStyle w:val="10"/>
        <w:ind w:right="-63" w:rightChars="-30"/>
        <w:outlineLvl w:val="9"/>
        <w:rPr>
          <w:rFonts w:hint="eastAsia" w:ascii="宋体" w:hAnsi="宋体"/>
          <w:color w:val="auto"/>
          <w:sz w:val="28"/>
          <w:szCs w:val="28"/>
          <w:highlight w:val="none"/>
        </w:rPr>
      </w:pPr>
    </w:p>
    <w:p>
      <w:pPr>
        <w:pStyle w:val="10"/>
        <w:ind w:right="-63" w:rightChars="-30"/>
        <w:outlineLvl w:val="9"/>
        <w:rPr>
          <w:rFonts w:hint="eastAsia" w:ascii="宋体" w:hAnsi="宋体"/>
          <w:color w:val="auto"/>
          <w:sz w:val="28"/>
          <w:szCs w:val="28"/>
          <w:highlight w:val="none"/>
        </w:rPr>
      </w:pPr>
    </w:p>
    <w:p>
      <w:pPr>
        <w:pStyle w:val="10"/>
        <w:ind w:right="-63" w:rightChars="-30"/>
        <w:outlineLvl w:val="9"/>
        <w:rPr>
          <w:rFonts w:hint="eastAsia" w:ascii="宋体" w:hAnsi="宋体"/>
          <w:color w:val="auto"/>
          <w:sz w:val="28"/>
          <w:szCs w:val="28"/>
          <w:highlight w:val="none"/>
        </w:rPr>
      </w:pPr>
    </w:p>
    <w:p>
      <w:pPr>
        <w:pStyle w:val="10"/>
        <w:ind w:right="-63" w:rightChars="-30"/>
        <w:outlineLvl w:val="9"/>
        <w:rPr>
          <w:rFonts w:hint="eastAsia" w:ascii="宋体" w:hAnsi="宋体"/>
          <w:color w:val="auto"/>
          <w:sz w:val="28"/>
          <w:szCs w:val="28"/>
          <w:highlight w:val="none"/>
        </w:rPr>
      </w:pPr>
    </w:p>
    <w:p>
      <w:pPr>
        <w:keepNext w:val="0"/>
        <w:keepLines w:val="0"/>
        <w:pageBreakBefore w:val="0"/>
        <w:widowControl/>
        <w:shd w:val="clear" w:color="auto" w:fill="FFFFFF"/>
        <w:kinsoku/>
        <w:wordWrap/>
        <w:overflowPunct/>
        <w:topLinePunct w:val="0"/>
        <w:bidi w:val="0"/>
        <w:snapToGrid/>
        <w:spacing w:line="420" w:lineRule="exact"/>
        <w:jc w:val="center"/>
        <w:textAlignment w:val="auto"/>
        <w:outlineLvl w:val="0"/>
        <w:rPr>
          <w:rFonts w:hint="eastAsia" w:ascii="宋体" w:hAnsi="宋体" w:cs="宋体"/>
          <w:b/>
          <w:color w:val="auto"/>
          <w:sz w:val="32"/>
          <w:szCs w:val="32"/>
          <w:highlight w:val="none"/>
        </w:rPr>
      </w:pPr>
      <w:bookmarkStart w:id="0" w:name="_Toc18091"/>
      <w:bookmarkStart w:id="1" w:name="_Toc2761024"/>
      <w:r>
        <w:rPr>
          <w:rFonts w:hint="eastAsia" w:ascii="宋体" w:hAnsi="宋体" w:cs="宋体"/>
          <w:b/>
          <w:color w:val="auto"/>
          <w:sz w:val="32"/>
          <w:szCs w:val="32"/>
          <w:highlight w:val="none"/>
        </w:rPr>
        <w:t>第一章  招标公告</w:t>
      </w:r>
      <w:bookmarkEnd w:id="0"/>
    </w:p>
    <w:p>
      <w:pPr>
        <w:keepNext w:val="0"/>
        <w:keepLines w:val="0"/>
        <w:pageBreakBefore w:val="0"/>
        <w:widowControl/>
        <w:kinsoku/>
        <w:wordWrap/>
        <w:overflowPunct/>
        <w:topLinePunct w:val="0"/>
        <w:bidi w:val="0"/>
        <w:snapToGrid/>
        <w:spacing w:line="420" w:lineRule="exact"/>
        <w:jc w:val="center"/>
        <w:textAlignment w:val="auto"/>
        <w:rPr>
          <w:rFonts w:hint="eastAsia" w:ascii="宋体" w:hAnsi="宋体" w:eastAsia="宋体" w:cs="Times New Roman"/>
          <w:b/>
          <w:bCs w:val="0"/>
          <w:color w:val="auto"/>
          <w:kern w:val="2"/>
          <w:sz w:val="21"/>
          <w:szCs w:val="21"/>
          <w:highlight w:val="none"/>
          <w:lang w:val="en-US" w:eastAsia="zh-CN" w:bidi="ar-SA"/>
        </w:rPr>
      </w:pPr>
      <w:r>
        <w:rPr>
          <w:rFonts w:hint="eastAsia" w:ascii="宋体" w:hAnsi="宋体" w:cs="宋体"/>
          <w:b/>
          <w:color w:val="auto"/>
          <w:sz w:val="32"/>
          <w:szCs w:val="32"/>
          <w:highlight w:val="none"/>
          <w:lang w:eastAsia="zh-CN"/>
        </w:rPr>
        <w:t>焦作市博爱县清化镇街道办事处2023年老旧小区改造配套基础设施项目（小区红线内）工程总承包</w:t>
      </w:r>
    </w:p>
    <w:p>
      <w:pPr>
        <w:pStyle w:val="9"/>
        <w:keepNext w:val="0"/>
        <w:keepLines w:val="0"/>
        <w:pageBreakBefore w:val="0"/>
        <w:widowControl/>
        <w:suppressLineNumbers w:val="0"/>
        <w:kinsoku/>
        <w:wordWrap/>
        <w:overflowPunct/>
        <w:topLinePunct w:val="0"/>
        <w:bidi w:val="0"/>
        <w:snapToGrid/>
        <w:spacing w:before="0" w:beforeAutospacing="0" w:after="0" w:afterAutospacing="0" w:line="420" w:lineRule="exact"/>
        <w:ind w:left="0" w:right="0"/>
        <w:jc w:val="both"/>
        <w:textAlignment w:val="auto"/>
      </w:pPr>
      <w:r>
        <w:rPr>
          <w:rStyle w:val="15"/>
          <w:rFonts w:hint="eastAsia" w:ascii="宋体" w:hAnsi="宋体" w:eastAsia="宋体" w:cs="宋体"/>
          <w:b/>
          <w:bCs/>
          <w:i w:val="0"/>
          <w:iCs w:val="0"/>
          <w:color w:val="000000"/>
          <w:sz w:val="24"/>
          <w:szCs w:val="24"/>
          <w:shd w:val="clear" w:color="auto" w:fill="FFFFFF"/>
        </w:rPr>
        <w:t xml:space="preserve"> 采购编号：博政采购〔2023〕21号     </w:t>
      </w:r>
      <w:r>
        <w:rPr>
          <w:rStyle w:val="15"/>
          <w:rFonts w:hint="eastAsia" w:ascii="宋体" w:hAnsi="宋体" w:eastAsia="宋体" w:cs="宋体"/>
          <w:b/>
          <w:bCs/>
          <w:i w:val="0"/>
          <w:iCs w:val="0"/>
          <w:color w:val="000000"/>
          <w:sz w:val="21"/>
          <w:szCs w:val="21"/>
          <w:shd w:val="clear" w:color="auto" w:fill="FFFFFF"/>
        </w:rPr>
        <w:t> </w:t>
      </w:r>
    </w:p>
    <w:p>
      <w:pPr>
        <w:pStyle w:val="9"/>
        <w:keepNext w:val="0"/>
        <w:keepLines w:val="0"/>
        <w:pageBreakBefore w:val="0"/>
        <w:widowControl/>
        <w:suppressLineNumbers w:val="0"/>
        <w:kinsoku/>
        <w:wordWrap/>
        <w:overflowPunct/>
        <w:topLinePunct w:val="0"/>
        <w:bidi w:val="0"/>
        <w:snapToGrid/>
        <w:spacing w:before="0" w:beforeAutospacing="0" w:after="0" w:afterAutospacing="0" w:line="420" w:lineRule="exact"/>
        <w:ind w:left="0" w:right="0" w:firstLine="480"/>
        <w:jc w:val="left"/>
        <w:textAlignment w:val="auto"/>
      </w:pPr>
      <w:r>
        <w:rPr>
          <w:rStyle w:val="15"/>
          <w:rFonts w:hint="eastAsia" w:ascii="宋体" w:hAnsi="宋体" w:eastAsia="宋体" w:cs="宋体"/>
          <w:b/>
          <w:bCs/>
          <w:i w:val="0"/>
          <w:iCs w:val="0"/>
          <w:color w:val="000000"/>
          <w:sz w:val="24"/>
          <w:szCs w:val="24"/>
          <w:shd w:val="clear" w:color="auto" w:fill="FFFFFF"/>
        </w:rPr>
        <w:t>1、招标条件</w:t>
      </w:r>
    </w:p>
    <w:p>
      <w:pPr>
        <w:pStyle w:val="9"/>
        <w:keepNext w:val="0"/>
        <w:keepLines w:val="0"/>
        <w:pageBreakBefore w:val="0"/>
        <w:widowControl/>
        <w:suppressLineNumbers w:val="0"/>
        <w:kinsoku/>
        <w:wordWrap/>
        <w:overflowPunct/>
        <w:topLinePunct w:val="0"/>
        <w:bidi w:val="0"/>
        <w:snapToGrid/>
        <w:spacing w:before="0" w:beforeAutospacing="0" w:after="0" w:afterAutospacing="0" w:line="420" w:lineRule="exact"/>
        <w:ind w:left="0" w:right="0" w:firstLine="480"/>
        <w:jc w:val="left"/>
        <w:textAlignment w:val="auto"/>
      </w:pPr>
      <w:r>
        <w:rPr>
          <w:rFonts w:hint="eastAsia" w:ascii="宋体" w:hAnsi="宋体" w:eastAsia="宋体" w:cs="宋体"/>
          <w:color w:val="000000"/>
          <w:sz w:val="24"/>
          <w:szCs w:val="24"/>
          <w:shd w:val="clear" w:color="auto" w:fill="FFFFFF"/>
          <w:lang w:eastAsia="zh-CN"/>
        </w:rPr>
        <w:t>焦作市博爱县清化镇街道办事处2023年老旧小区改造配套基础设施项目（小区红线内）工程总承包</w:t>
      </w:r>
      <w:r>
        <w:rPr>
          <w:rFonts w:hint="eastAsia" w:ascii="宋体" w:hAnsi="宋体" w:eastAsia="宋体" w:cs="宋体"/>
          <w:color w:val="000000"/>
          <w:sz w:val="24"/>
          <w:szCs w:val="24"/>
          <w:shd w:val="clear" w:color="auto" w:fill="FFFFFF"/>
        </w:rPr>
        <w:t>经相关部门批准建设，招标人为</w:t>
      </w:r>
      <w:r>
        <w:rPr>
          <w:rFonts w:hint="eastAsia" w:ascii="宋体" w:hAnsi="宋体" w:eastAsia="宋体" w:cs="宋体"/>
          <w:color w:val="000000"/>
          <w:sz w:val="24"/>
          <w:szCs w:val="24"/>
          <w:shd w:val="clear" w:color="auto" w:fill="FFFFFF"/>
          <w:lang w:val="en-US" w:eastAsia="zh-CN"/>
        </w:rPr>
        <w:t>博爱县清化镇街道办事处</w:t>
      </w:r>
      <w:r>
        <w:rPr>
          <w:rFonts w:hint="eastAsia" w:ascii="宋体" w:hAnsi="宋体" w:eastAsia="宋体" w:cs="宋体"/>
          <w:color w:val="000000"/>
          <w:sz w:val="24"/>
          <w:szCs w:val="24"/>
          <w:shd w:val="clear" w:color="auto" w:fill="FFFFFF"/>
        </w:rPr>
        <w:t>，建设</w:t>
      </w:r>
      <w:r>
        <w:rPr>
          <w:rFonts w:hint="eastAsia" w:ascii="宋体" w:hAnsi="宋体" w:eastAsia="宋体" w:cs="宋体"/>
          <w:color w:val="auto"/>
          <w:sz w:val="24"/>
          <w:szCs w:val="24"/>
          <w:shd w:val="clear" w:color="auto" w:fill="FFFFFF"/>
        </w:rPr>
        <w:t>资金为中央预算内资金及县政府配套资金。</w:t>
      </w:r>
      <w:r>
        <w:rPr>
          <w:rFonts w:hint="eastAsia" w:ascii="宋体" w:hAnsi="宋体" w:eastAsia="宋体" w:cs="宋体"/>
          <w:color w:val="000000"/>
          <w:sz w:val="24"/>
          <w:szCs w:val="24"/>
          <w:shd w:val="clear" w:color="auto" w:fill="FFFFFF"/>
        </w:rPr>
        <w:t>项目已具备招标条件，博爱县城市建设项目管理有限公司受招标人委托，现对该项目进行公开招标。</w:t>
      </w:r>
    </w:p>
    <w:p>
      <w:pPr>
        <w:pStyle w:val="9"/>
        <w:keepNext w:val="0"/>
        <w:keepLines w:val="0"/>
        <w:pageBreakBefore w:val="0"/>
        <w:widowControl/>
        <w:suppressLineNumbers w:val="0"/>
        <w:kinsoku/>
        <w:wordWrap/>
        <w:overflowPunct/>
        <w:topLinePunct w:val="0"/>
        <w:bidi w:val="0"/>
        <w:snapToGrid/>
        <w:spacing w:before="0" w:beforeAutospacing="0" w:after="0" w:afterAutospacing="0" w:line="420" w:lineRule="exact"/>
        <w:ind w:left="0" w:right="0" w:firstLine="480"/>
        <w:jc w:val="left"/>
        <w:textAlignment w:val="auto"/>
      </w:pPr>
      <w:r>
        <w:rPr>
          <w:rStyle w:val="15"/>
          <w:rFonts w:hint="eastAsia" w:ascii="宋体" w:hAnsi="宋体" w:eastAsia="宋体" w:cs="宋体"/>
          <w:b/>
          <w:bCs/>
          <w:i w:val="0"/>
          <w:iCs w:val="0"/>
          <w:color w:val="000000"/>
          <w:sz w:val="24"/>
          <w:szCs w:val="24"/>
          <w:shd w:val="clear" w:color="auto" w:fill="FFFFFF"/>
        </w:rPr>
        <w:t>2、项目概况及标段划分</w:t>
      </w:r>
    </w:p>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400" w:lineRule="exact"/>
        <w:ind w:left="0" w:right="0" w:firstLine="482"/>
        <w:textAlignment w:val="auto"/>
        <w:rPr>
          <w:rFonts w:hint="eastAsia"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2.1 项目概况：本项目位于博爱县土地局家属院、环保局家属院、人行家属院、大众信用社家属院、河务局家属楼（新）、新农机公司家属院、劳动局家属院、龙凤小区、河务局家属楼（老）、环卫所家属院、老县社家属院、法院楼家属院、再生资源小区、建安公司家属楼14个老旧小区院内。</w:t>
      </w:r>
    </w:p>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400" w:lineRule="exact"/>
        <w:ind w:left="0" w:right="0" w:firstLine="482"/>
        <w:textAlignment w:val="auto"/>
        <w:rPr>
          <w:rFonts w:hint="eastAsia"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项目建设内容为涉及14个老旧小区，居住户数482户、改造内容为道路整修、室外给水管网、排水管网、绿化、照明、围墙、垃圾分类设施、化粪池、楼本体维修、智慧安防等配套基础设施改造；具体内容为道路改造11235.80平方米、供水管网改造 312米、雨水管网改造1749.50米、污水管网改造1673.90米，绿化695.5平方米、停车设施827平方米，太阳能路灯85个、围墙89米、垃圾分类设施67套、化粪池63个；计划总投入资金约722.39万元（最终价格以项目资金、中央补助资金、设计图纸和县财政评审为准）。</w:t>
      </w:r>
    </w:p>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400" w:lineRule="exact"/>
        <w:ind w:left="0" w:right="0" w:firstLine="482"/>
        <w:textAlignment w:val="auto"/>
        <w:rPr>
          <w:rFonts w:hint="eastAsia" w:eastAsia="宋体"/>
          <w:lang w:eastAsia="zh-CN"/>
        </w:rPr>
      </w:pPr>
      <w:r>
        <w:rPr>
          <w:rFonts w:hint="eastAsia" w:ascii="宋体" w:hAnsi="宋体" w:eastAsia="宋体" w:cs="宋体"/>
          <w:color w:val="000000"/>
          <w:sz w:val="24"/>
          <w:szCs w:val="24"/>
          <w:shd w:val="clear" w:color="auto" w:fill="FFFFFF"/>
        </w:rPr>
        <w:t>2.2招标范围:设计施工总承包包含与本项目有关的招标文件、施工图纸、工程量清单及答疑纪要等确定的全部内容，就对前期咨询调查工作（现场丈量测绘、设计方案、改造建议等工作）、施工、验收、保修及配合招标人对手续办理等全过程的工程总承包。包含建筑施工费、测绘费、施工初步方案设计及评审费、施工图设计费、图纸审查费、可研编制及评审费、预算编制费、水土保持方案费用等一切费用，从项目初设到工程竣工验收交付使用等全部工程内容（含工程所需报告）。</w:t>
      </w:r>
      <w:r>
        <w:rPr>
          <w:rFonts w:hint="eastAsia" w:ascii="宋体" w:hAnsi="宋体" w:eastAsia="宋体" w:cs="宋体"/>
          <w:color w:val="000000"/>
          <w:sz w:val="24"/>
          <w:szCs w:val="24"/>
          <w:shd w:val="clear" w:color="auto" w:fill="FFFFFF"/>
          <w:lang w:val="en-US" w:eastAsia="zh-CN"/>
        </w:rPr>
        <w:t xml:space="preserve"> </w:t>
      </w:r>
    </w:p>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400" w:lineRule="exact"/>
        <w:ind w:left="0" w:right="0" w:firstLine="482"/>
        <w:textAlignment w:val="auto"/>
      </w:pPr>
      <w:r>
        <w:rPr>
          <w:rFonts w:hint="eastAsia" w:ascii="宋体" w:hAnsi="宋体" w:eastAsia="宋体" w:cs="宋体"/>
          <w:color w:val="000000"/>
          <w:sz w:val="24"/>
          <w:szCs w:val="24"/>
          <w:shd w:val="clear" w:color="auto" w:fill="FFFFFF"/>
        </w:rPr>
        <w:t>2.3资金来源：中央预算内资金及县政府配套资金；</w:t>
      </w:r>
    </w:p>
    <w:p>
      <w:pPr>
        <w:pStyle w:val="9"/>
        <w:keepNext w:val="0"/>
        <w:keepLines w:val="0"/>
        <w:pageBreakBefore w:val="0"/>
        <w:widowControl/>
        <w:suppressLineNumbers w:val="0"/>
        <w:kinsoku/>
        <w:wordWrap/>
        <w:overflowPunct/>
        <w:topLinePunct w:val="0"/>
        <w:autoSpaceDE/>
        <w:autoSpaceDN/>
        <w:bidi w:val="0"/>
        <w:adjustRightInd w:val="0"/>
        <w:snapToGrid w:val="0"/>
        <w:spacing w:before="0" w:beforeLines="0" w:beforeAutospacing="0" w:after="0" w:afterLines="0" w:afterAutospacing="0" w:line="400" w:lineRule="exact"/>
        <w:ind w:left="0" w:right="0" w:firstLine="480"/>
        <w:jc w:val="left"/>
        <w:textAlignment w:val="auto"/>
      </w:pPr>
      <w:r>
        <w:rPr>
          <w:rFonts w:hint="eastAsia" w:ascii="宋体" w:hAnsi="宋体" w:eastAsia="宋体" w:cs="宋体"/>
          <w:color w:val="000000"/>
          <w:sz w:val="24"/>
          <w:szCs w:val="24"/>
          <w:shd w:val="clear" w:color="auto" w:fill="FFFFFF"/>
        </w:rPr>
        <w:t>2.4工期：270日历天；</w:t>
      </w:r>
    </w:p>
    <w:p>
      <w:pPr>
        <w:pStyle w:val="29"/>
        <w:keepNext w:val="0"/>
        <w:keepLines w:val="0"/>
        <w:pageBreakBefore w:val="0"/>
        <w:widowControl w:val="0"/>
        <w:kinsoku/>
        <w:wordWrap/>
        <w:overflowPunct/>
        <w:topLinePunct w:val="0"/>
        <w:autoSpaceDE/>
        <w:autoSpaceDN/>
        <w:bidi w:val="0"/>
        <w:adjustRightInd w:val="0"/>
        <w:snapToGrid w:val="0"/>
        <w:spacing w:line="400" w:lineRule="exact"/>
        <w:ind w:left="0" w:right="-315" w:rightChars="-150" w:firstLine="480" w:firstLineChars="200"/>
        <w:textAlignment w:val="auto"/>
        <w:rPr>
          <w:rFonts w:hint="eastAsia" w:ascii="宋体" w:hAnsi="宋体" w:eastAsia="宋体" w:cs="宋体"/>
          <w:color w:val="000000"/>
          <w:kern w:val="0"/>
          <w:sz w:val="24"/>
          <w:szCs w:val="24"/>
          <w:shd w:val="clear" w:color="auto" w:fill="FFFFFF"/>
          <w:lang w:val="en-US" w:eastAsia="zh-CN" w:bidi="ar-SA"/>
        </w:rPr>
      </w:pPr>
      <w:r>
        <w:rPr>
          <w:rFonts w:hint="eastAsia" w:ascii="宋体" w:hAnsi="宋体" w:eastAsia="宋体" w:cs="宋体"/>
          <w:color w:val="000000"/>
          <w:sz w:val="24"/>
          <w:szCs w:val="24"/>
          <w:shd w:val="clear" w:color="auto" w:fill="FFFFFF"/>
        </w:rPr>
        <w:t>2.5质量标准：</w:t>
      </w:r>
      <w:r>
        <w:rPr>
          <w:rFonts w:hint="eastAsia" w:ascii="宋体" w:hAnsi="宋体" w:eastAsia="宋体" w:cs="宋体"/>
          <w:color w:val="000000"/>
          <w:kern w:val="0"/>
          <w:sz w:val="24"/>
          <w:szCs w:val="24"/>
          <w:shd w:val="clear" w:color="auto" w:fill="FFFFFF"/>
          <w:lang w:val="en-US" w:eastAsia="zh-CN" w:bidi="ar-SA"/>
        </w:rPr>
        <w:t>设计达到国家现行设计规范要求，施工质量达到合格；</w:t>
      </w:r>
    </w:p>
    <w:p>
      <w:pPr>
        <w:pStyle w:val="9"/>
        <w:keepNext w:val="0"/>
        <w:keepLines w:val="0"/>
        <w:pageBreakBefore w:val="0"/>
        <w:widowControl/>
        <w:suppressLineNumbers w:val="0"/>
        <w:kinsoku/>
        <w:wordWrap/>
        <w:overflowPunct/>
        <w:topLinePunct w:val="0"/>
        <w:autoSpaceDE/>
        <w:autoSpaceDN/>
        <w:bidi w:val="0"/>
        <w:adjustRightInd w:val="0"/>
        <w:snapToGrid w:val="0"/>
        <w:spacing w:before="0" w:beforeLines="0" w:beforeAutospacing="0" w:after="0" w:afterLines="0" w:afterAutospacing="0" w:line="400" w:lineRule="exact"/>
        <w:ind w:left="0" w:right="0" w:firstLine="480"/>
        <w:textAlignment w:val="auto"/>
      </w:pPr>
      <w:r>
        <w:rPr>
          <w:rFonts w:hint="eastAsia" w:ascii="宋体" w:hAnsi="宋体" w:eastAsia="宋体" w:cs="宋体"/>
          <w:color w:val="000000"/>
          <w:sz w:val="24"/>
          <w:szCs w:val="24"/>
          <w:shd w:val="clear" w:color="auto" w:fill="FFFFFF"/>
        </w:rPr>
        <w:t>2.6标段划分：本项目设一个标段。</w:t>
      </w:r>
    </w:p>
    <w:p>
      <w:pPr>
        <w:pStyle w:val="9"/>
        <w:keepNext w:val="0"/>
        <w:keepLines w:val="0"/>
        <w:pageBreakBefore w:val="0"/>
        <w:widowControl/>
        <w:suppressLineNumbers w:val="0"/>
        <w:kinsoku/>
        <w:wordWrap/>
        <w:overflowPunct/>
        <w:topLinePunct w:val="0"/>
        <w:bidi w:val="0"/>
        <w:snapToGrid/>
        <w:spacing w:before="0" w:beforeAutospacing="0" w:after="0" w:afterAutospacing="0" w:line="420" w:lineRule="exact"/>
        <w:ind w:left="0" w:right="0" w:firstLine="480"/>
        <w:jc w:val="left"/>
        <w:textAlignment w:val="auto"/>
      </w:pPr>
      <w:r>
        <w:rPr>
          <w:rStyle w:val="15"/>
          <w:rFonts w:hint="eastAsia" w:ascii="宋体" w:hAnsi="宋体" w:eastAsia="宋体" w:cs="宋体"/>
          <w:b/>
          <w:bCs/>
          <w:i w:val="0"/>
          <w:iCs w:val="0"/>
          <w:color w:val="000000"/>
          <w:sz w:val="24"/>
          <w:szCs w:val="24"/>
          <w:shd w:val="clear" w:color="auto" w:fill="FFFFFF"/>
        </w:rPr>
        <w:t>3、投标人资格要求</w:t>
      </w:r>
    </w:p>
    <w:p>
      <w:pPr>
        <w:pStyle w:val="9"/>
        <w:keepNext w:val="0"/>
        <w:keepLines w:val="0"/>
        <w:pageBreakBefore w:val="0"/>
        <w:widowControl/>
        <w:suppressLineNumbers w:val="0"/>
        <w:kinsoku/>
        <w:wordWrap/>
        <w:overflowPunct/>
        <w:topLinePunct w:val="0"/>
        <w:bidi w:val="0"/>
        <w:snapToGrid/>
        <w:spacing w:before="0" w:beforeAutospacing="0" w:after="0" w:afterAutospacing="0" w:line="420" w:lineRule="exact"/>
        <w:ind w:left="0" w:right="0" w:firstLine="480"/>
        <w:textAlignment w:val="auto"/>
        <w:rPr>
          <w:rFonts w:hint="eastAsia"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3.1投标企业应具有独立法人资格，须具备建筑工程或市政公用工程施工总承包三级及以上资质和建筑（或市政）行业设计专业丙级及以上资质；并在人员组成、项目管理等方面具有相应的工作能力；</w:t>
      </w:r>
    </w:p>
    <w:p>
      <w:pPr>
        <w:pStyle w:val="9"/>
        <w:keepNext w:val="0"/>
        <w:keepLines w:val="0"/>
        <w:pageBreakBefore w:val="0"/>
        <w:widowControl/>
        <w:suppressLineNumbers w:val="0"/>
        <w:kinsoku/>
        <w:wordWrap/>
        <w:overflowPunct/>
        <w:topLinePunct w:val="0"/>
        <w:bidi w:val="0"/>
        <w:snapToGrid/>
        <w:spacing w:before="0" w:beforeAutospacing="0" w:after="0" w:afterAutospacing="0" w:line="420" w:lineRule="exact"/>
        <w:ind w:left="0" w:right="0" w:firstLine="480"/>
        <w:textAlignment w:val="auto"/>
        <w:rPr>
          <w:rFonts w:hint="eastAsia"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3.2拟派设计负责人须具备贰级及以上注册建筑师执业资格，具备中级及以上专业技术职称；拟派施工项目经理须具备市政专业贰级及以上注册建造师资格（不含临时），具有有效期内的安全生产考核合格证书（B证），具备中级及以上专业技术职称，且未担任其他在建项目的项目经理(提供无在建项目承诺) 及无不良记录（提供无不良记录承诺）；</w:t>
      </w:r>
    </w:p>
    <w:p>
      <w:pPr>
        <w:pStyle w:val="9"/>
        <w:keepNext w:val="0"/>
        <w:keepLines w:val="0"/>
        <w:pageBreakBefore w:val="0"/>
        <w:widowControl/>
        <w:suppressLineNumbers w:val="0"/>
        <w:kinsoku/>
        <w:wordWrap/>
        <w:overflowPunct/>
        <w:topLinePunct w:val="0"/>
        <w:bidi w:val="0"/>
        <w:snapToGrid/>
        <w:spacing w:before="0" w:beforeAutospacing="0" w:after="0" w:afterAutospacing="0" w:line="420" w:lineRule="exact"/>
        <w:ind w:left="0" w:right="0" w:firstLine="480"/>
        <w:jc w:val="left"/>
        <w:textAlignment w:val="auto"/>
        <w:rPr>
          <w:rFonts w:hint="default" w:ascii="宋体" w:hAnsi="宋体" w:eastAsia="宋体" w:cs="宋体"/>
          <w:color w:val="000000"/>
          <w:sz w:val="24"/>
          <w:szCs w:val="24"/>
          <w:shd w:val="clear" w:color="auto" w:fill="FFFFFF"/>
          <w:lang w:val="en-US" w:eastAsia="zh-CN"/>
        </w:rPr>
      </w:pPr>
      <w:r>
        <w:rPr>
          <w:rFonts w:hint="eastAsia" w:ascii="宋体" w:hAnsi="宋体" w:eastAsia="宋体" w:cs="宋体"/>
          <w:color w:val="000000"/>
          <w:sz w:val="24"/>
          <w:szCs w:val="24"/>
          <w:shd w:val="clear" w:color="auto" w:fill="FFFFFF"/>
          <w:lang w:val="en-US" w:eastAsia="zh-CN"/>
        </w:rPr>
        <w:t>3.3信誉要求：根据《关于在招标投标活动中对失信被执行人实施联合惩戒的通知》（法﹝2016﹞285号)要求,在“信用中国”网站(www.creditchina.gov.cn)上被列入黑名单；在中国政府采购网（www.ccgp.gov.cn）上被列入政府采购严重违法失信行为记录名单；拒绝参与招投标活动，同时对信用信息查询记录和证据进行打印存档；</w:t>
      </w:r>
    </w:p>
    <w:p>
      <w:pPr>
        <w:pStyle w:val="9"/>
        <w:keepNext w:val="0"/>
        <w:keepLines w:val="0"/>
        <w:pageBreakBefore w:val="0"/>
        <w:widowControl/>
        <w:suppressLineNumbers w:val="0"/>
        <w:kinsoku/>
        <w:wordWrap/>
        <w:overflowPunct/>
        <w:topLinePunct w:val="0"/>
        <w:bidi w:val="0"/>
        <w:snapToGrid/>
        <w:spacing w:before="0" w:beforeAutospacing="0" w:after="0" w:afterAutospacing="0" w:line="420" w:lineRule="exact"/>
        <w:ind w:left="0" w:right="0" w:firstLine="480"/>
        <w:jc w:val="left"/>
        <w:textAlignment w:val="auto"/>
        <w:rPr>
          <w:rFonts w:hint="eastAsia"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3.</w:t>
      </w:r>
      <w:r>
        <w:rPr>
          <w:rFonts w:hint="eastAsia" w:ascii="宋体" w:hAnsi="宋体" w:eastAsia="宋体" w:cs="宋体"/>
          <w:color w:val="000000"/>
          <w:sz w:val="24"/>
          <w:szCs w:val="24"/>
          <w:shd w:val="clear" w:color="auto" w:fill="FFFFFF"/>
          <w:lang w:val="en-US" w:eastAsia="zh-CN"/>
        </w:rPr>
        <w:t>4本次招标接受联合体投标</w:t>
      </w:r>
      <w:r>
        <w:rPr>
          <w:rFonts w:hint="eastAsia" w:ascii="宋体" w:hAnsi="宋体" w:eastAsia="宋体" w:cs="宋体"/>
          <w:color w:val="000000"/>
          <w:sz w:val="24"/>
          <w:szCs w:val="24"/>
          <w:shd w:val="clear" w:color="auto" w:fill="FFFFFF"/>
        </w:rPr>
        <w:t>。</w:t>
      </w:r>
    </w:p>
    <w:p>
      <w:pPr>
        <w:pStyle w:val="9"/>
        <w:keepNext w:val="0"/>
        <w:keepLines w:val="0"/>
        <w:pageBreakBefore w:val="0"/>
        <w:widowControl/>
        <w:suppressLineNumbers w:val="0"/>
        <w:kinsoku/>
        <w:wordWrap/>
        <w:overflowPunct/>
        <w:topLinePunct w:val="0"/>
        <w:bidi w:val="0"/>
        <w:snapToGrid/>
        <w:spacing w:before="0" w:beforeAutospacing="0" w:after="0" w:afterAutospacing="0" w:line="420" w:lineRule="exact"/>
        <w:ind w:left="0" w:right="0" w:firstLine="480"/>
        <w:jc w:val="left"/>
        <w:textAlignment w:val="auto"/>
      </w:pPr>
      <w:r>
        <w:rPr>
          <w:rFonts w:hint="eastAsia" w:ascii="宋体" w:hAnsi="宋体" w:eastAsia="宋体" w:cs="宋体"/>
          <w:color w:val="000000"/>
          <w:sz w:val="24"/>
          <w:szCs w:val="24"/>
          <w:shd w:val="clear" w:color="auto" w:fill="FFFFFF"/>
          <w:lang w:val="en-US" w:eastAsia="zh-CN"/>
        </w:rPr>
        <w:t>备注：本次招标接受联合体投标；联合体成员数不得超过2家，联合体协议应明确联合体的牵头人和各方权利义务，联合体牵头人必须是施工企业。联合体两家单位需同时授权同一代理人为本项目的合法代理人。</w:t>
      </w:r>
    </w:p>
    <w:p>
      <w:pPr>
        <w:pStyle w:val="9"/>
        <w:keepNext w:val="0"/>
        <w:keepLines w:val="0"/>
        <w:pageBreakBefore w:val="0"/>
        <w:widowControl/>
        <w:suppressLineNumbers w:val="0"/>
        <w:kinsoku/>
        <w:wordWrap/>
        <w:overflowPunct/>
        <w:topLinePunct w:val="0"/>
        <w:bidi w:val="0"/>
        <w:snapToGrid/>
        <w:spacing w:before="0" w:beforeAutospacing="0" w:after="0" w:afterAutospacing="0" w:line="420" w:lineRule="exact"/>
        <w:ind w:left="0" w:right="0" w:firstLine="480"/>
        <w:jc w:val="left"/>
        <w:textAlignment w:val="auto"/>
      </w:pPr>
      <w:r>
        <w:rPr>
          <w:rStyle w:val="15"/>
          <w:rFonts w:hint="eastAsia" w:ascii="宋体" w:hAnsi="宋体" w:eastAsia="宋体" w:cs="宋体"/>
          <w:b/>
          <w:bCs/>
          <w:i w:val="0"/>
          <w:iCs w:val="0"/>
          <w:color w:val="000000"/>
          <w:sz w:val="24"/>
          <w:szCs w:val="24"/>
          <w:shd w:val="clear" w:color="auto" w:fill="FFFFFF"/>
        </w:rPr>
        <w:t>4、招标文件的获取   </w:t>
      </w:r>
    </w:p>
    <w:p>
      <w:pPr>
        <w:pStyle w:val="9"/>
        <w:keepNext w:val="0"/>
        <w:keepLines w:val="0"/>
        <w:pageBreakBefore w:val="0"/>
        <w:widowControl/>
        <w:suppressLineNumbers w:val="0"/>
        <w:kinsoku/>
        <w:wordWrap/>
        <w:overflowPunct/>
        <w:topLinePunct w:val="0"/>
        <w:bidi w:val="0"/>
        <w:snapToGrid/>
        <w:spacing w:before="0" w:beforeAutospacing="0" w:after="0" w:afterAutospacing="0" w:line="420" w:lineRule="exact"/>
        <w:ind w:left="0" w:right="0" w:firstLine="480"/>
        <w:textAlignment w:val="auto"/>
      </w:pPr>
      <w:r>
        <w:rPr>
          <w:rFonts w:hint="eastAsia" w:ascii="宋体" w:hAnsi="宋体" w:eastAsia="宋体" w:cs="宋体"/>
          <w:color w:val="000000"/>
          <w:sz w:val="24"/>
          <w:szCs w:val="24"/>
          <w:shd w:val="clear" w:color="auto" w:fill="FFFFFF"/>
        </w:rPr>
        <w:t>4.1招标文件获取方式：网上获取，凡有意参加投标者，请登录焦作市公共资源交易中心官网进行网上下载招标文件。</w:t>
      </w:r>
    </w:p>
    <w:p>
      <w:pPr>
        <w:pStyle w:val="9"/>
        <w:keepNext w:val="0"/>
        <w:keepLines w:val="0"/>
        <w:pageBreakBefore w:val="0"/>
        <w:widowControl/>
        <w:suppressLineNumbers w:val="0"/>
        <w:kinsoku/>
        <w:wordWrap/>
        <w:overflowPunct/>
        <w:topLinePunct w:val="0"/>
        <w:bidi w:val="0"/>
        <w:snapToGrid/>
        <w:spacing w:before="0" w:beforeAutospacing="0" w:after="0" w:afterAutospacing="0" w:line="420" w:lineRule="exact"/>
        <w:ind w:left="0" w:right="0" w:firstLine="480"/>
        <w:textAlignment w:val="auto"/>
      </w:pPr>
      <w:r>
        <w:rPr>
          <w:rFonts w:hint="eastAsia" w:ascii="宋体" w:hAnsi="宋体" w:eastAsia="宋体" w:cs="宋体"/>
          <w:color w:val="000000"/>
          <w:sz w:val="24"/>
          <w:szCs w:val="24"/>
          <w:shd w:val="clear" w:color="auto" w:fill="FFFFFF"/>
        </w:rPr>
        <w:t>4.2下载招标文件时间：</w:t>
      </w:r>
      <w:r>
        <w:rPr>
          <w:rFonts w:hint="eastAsia" w:ascii="宋体" w:hAnsi="宋体" w:eastAsia="宋体" w:cs="宋体"/>
          <w:b/>
          <w:bCs/>
          <w:color w:val="auto"/>
          <w:sz w:val="24"/>
          <w:szCs w:val="24"/>
          <w:u w:val="single"/>
          <w:shd w:val="clear" w:color="auto" w:fill="FFFFFF"/>
        </w:rPr>
        <w:t>202</w:t>
      </w:r>
      <w:r>
        <w:rPr>
          <w:rFonts w:hint="eastAsia" w:ascii="宋体" w:hAnsi="宋体" w:eastAsia="宋体" w:cs="宋体"/>
          <w:b/>
          <w:bCs/>
          <w:color w:val="auto"/>
          <w:sz w:val="24"/>
          <w:szCs w:val="24"/>
          <w:u w:val="single"/>
          <w:shd w:val="clear" w:color="auto" w:fill="FFFFFF"/>
          <w:lang w:val="en-US" w:eastAsia="zh-CN"/>
        </w:rPr>
        <w:t>3</w:t>
      </w:r>
      <w:r>
        <w:rPr>
          <w:rFonts w:hint="eastAsia" w:ascii="宋体" w:hAnsi="宋体" w:eastAsia="宋体" w:cs="宋体"/>
          <w:b/>
          <w:bCs/>
          <w:color w:val="auto"/>
          <w:sz w:val="24"/>
          <w:szCs w:val="24"/>
          <w:u w:val="single"/>
          <w:shd w:val="clear" w:color="auto" w:fill="FFFFFF"/>
        </w:rPr>
        <w:t>年</w:t>
      </w:r>
      <w:r>
        <w:rPr>
          <w:rFonts w:hint="eastAsia" w:ascii="宋体" w:hAnsi="宋体" w:cs="宋体"/>
          <w:b/>
          <w:bCs/>
          <w:color w:val="auto"/>
          <w:sz w:val="24"/>
          <w:szCs w:val="24"/>
          <w:u w:val="single"/>
          <w:shd w:val="clear" w:color="auto" w:fill="FFFFFF"/>
          <w:lang w:val="en-US" w:eastAsia="zh-CN"/>
        </w:rPr>
        <w:t>3</w:t>
      </w:r>
      <w:r>
        <w:rPr>
          <w:rFonts w:hint="eastAsia" w:ascii="宋体" w:hAnsi="宋体" w:eastAsia="宋体" w:cs="宋体"/>
          <w:b/>
          <w:bCs/>
          <w:color w:val="auto"/>
          <w:sz w:val="24"/>
          <w:szCs w:val="24"/>
          <w:u w:val="single"/>
          <w:shd w:val="clear" w:color="auto" w:fill="FFFFFF"/>
        </w:rPr>
        <w:t>月</w:t>
      </w:r>
      <w:r>
        <w:rPr>
          <w:rFonts w:hint="eastAsia" w:ascii="宋体" w:hAnsi="宋体" w:cs="宋体"/>
          <w:b/>
          <w:bCs/>
          <w:color w:val="auto"/>
          <w:sz w:val="24"/>
          <w:szCs w:val="24"/>
          <w:u w:val="single"/>
          <w:shd w:val="clear" w:color="auto" w:fill="FFFFFF"/>
          <w:lang w:val="en-US" w:eastAsia="zh-CN"/>
        </w:rPr>
        <w:t>29</w:t>
      </w:r>
      <w:r>
        <w:rPr>
          <w:rFonts w:hint="eastAsia" w:ascii="宋体" w:hAnsi="宋体" w:eastAsia="宋体" w:cs="宋体"/>
          <w:b/>
          <w:bCs/>
          <w:color w:val="auto"/>
          <w:sz w:val="24"/>
          <w:szCs w:val="24"/>
          <w:u w:val="single"/>
          <w:shd w:val="clear" w:color="auto" w:fill="FFFFFF"/>
        </w:rPr>
        <w:t>日至202</w:t>
      </w:r>
      <w:r>
        <w:rPr>
          <w:rFonts w:hint="eastAsia" w:ascii="宋体" w:hAnsi="宋体" w:eastAsia="宋体" w:cs="宋体"/>
          <w:b/>
          <w:bCs/>
          <w:color w:val="auto"/>
          <w:sz w:val="24"/>
          <w:szCs w:val="24"/>
          <w:u w:val="single"/>
          <w:shd w:val="clear" w:color="auto" w:fill="FFFFFF"/>
          <w:lang w:val="en-US" w:eastAsia="zh-CN"/>
        </w:rPr>
        <w:t>3</w:t>
      </w:r>
      <w:r>
        <w:rPr>
          <w:rFonts w:hint="eastAsia" w:ascii="宋体" w:hAnsi="宋体" w:eastAsia="宋体" w:cs="宋体"/>
          <w:b/>
          <w:bCs/>
          <w:color w:val="auto"/>
          <w:sz w:val="24"/>
          <w:szCs w:val="24"/>
          <w:u w:val="single"/>
          <w:shd w:val="clear" w:color="auto" w:fill="FFFFFF"/>
        </w:rPr>
        <w:t>年</w:t>
      </w:r>
      <w:r>
        <w:rPr>
          <w:rFonts w:hint="eastAsia" w:ascii="宋体" w:hAnsi="宋体" w:cs="宋体"/>
          <w:b/>
          <w:bCs/>
          <w:color w:val="auto"/>
          <w:sz w:val="24"/>
          <w:szCs w:val="24"/>
          <w:u w:val="single"/>
          <w:shd w:val="clear" w:color="auto" w:fill="FFFFFF"/>
          <w:lang w:val="en-US" w:eastAsia="zh-CN"/>
        </w:rPr>
        <w:t>4</w:t>
      </w:r>
      <w:r>
        <w:rPr>
          <w:rFonts w:hint="eastAsia" w:ascii="宋体" w:hAnsi="宋体" w:eastAsia="宋体" w:cs="宋体"/>
          <w:b/>
          <w:bCs/>
          <w:color w:val="auto"/>
          <w:sz w:val="24"/>
          <w:szCs w:val="24"/>
          <w:u w:val="single"/>
          <w:shd w:val="clear" w:color="auto" w:fill="FFFFFF"/>
        </w:rPr>
        <w:t>月</w:t>
      </w:r>
      <w:r>
        <w:rPr>
          <w:rFonts w:hint="eastAsia" w:ascii="宋体" w:hAnsi="宋体" w:cs="宋体"/>
          <w:b/>
          <w:bCs/>
          <w:color w:val="auto"/>
          <w:sz w:val="24"/>
          <w:szCs w:val="24"/>
          <w:u w:val="single"/>
          <w:shd w:val="clear" w:color="auto" w:fill="FFFFFF"/>
          <w:lang w:val="en-US" w:eastAsia="zh-CN"/>
        </w:rPr>
        <w:t>4</w:t>
      </w:r>
      <w:r>
        <w:rPr>
          <w:rFonts w:hint="eastAsia" w:ascii="宋体" w:hAnsi="宋体" w:eastAsia="宋体" w:cs="宋体"/>
          <w:b/>
          <w:bCs/>
          <w:color w:val="auto"/>
          <w:sz w:val="24"/>
          <w:szCs w:val="24"/>
          <w:u w:val="single"/>
          <w:shd w:val="clear" w:color="auto" w:fill="FFFFFF"/>
        </w:rPr>
        <w:t>日。</w:t>
      </w:r>
    </w:p>
    <w:p>
      <w:pPr>
        <w:pStyle w:val="9"/>
        <w:keepNext w:val="0"/>
        <w:keepLines w:val="0"/>
        <w:pageBreakBefore w:val="0"/>
        <w:widowControl/>
        <w:suppressLineNumbers w:val="0"/>
        <w:kinsoku/>
        <w:wordWrap/>
        <w:overflowPunct/>
        <w:topLinePunct w:val="0"/>
        <w:bidi w:val="0"/>
        <w:snapToGrid/>
        <w:spacing w:before="0" w:beforeAutospacing="0" w:after="0" w:afterAutospacing="0" w:line="420" w:lineRule="exact"/>
        <w:ind w:left="0" w:right="0" w:firstLine="480"/>
        <w:jc w:val="left"/>
        <w:textAlignment w:val="auto"/>
      </w:pPr>
      <w:r>
        <w:rPr>
          <w:rStyle w:val="15"/>
          <w:rFonts w:hint="eastAsia" w:ascii="宋体" w:hAnsi="宋体" w:eastAsia="宋体" w:cs="宋体"/>
          <w:b/>
          <w:bCs/>
          <w:i w:val="0"/>
          <w:iCs w:val="0"/>
          <w:color w:val="000000"/>
          <w:sz w:val="24"/>
          <w:szCs w:val="24"/>
          <w:shd w:val="clear" w:color="auto" w:fill="FFFFFF"/>
        </w:rPr>
        <w:t>5、投标文件的递交</w:t>
      </w:r>
    </w:p>
    <w:p>
      <w:pPr>
        <w:pStyle w:val="9"/>
        <w:keepNext w:val="0"/>
        <w:keepLines w:val="0"/>
        <w:pageBreakBefore w:val="0"/>
        <w:widowControl/>
        <w:suppressLineNumbers w:val="0"/>
        <w:kinsoku/>
        <w:wordWrap/>
        <w:overflowPunct/>
        <w:topLinePunct w:val="0"/>
        <w:bidi w:val="0"/>
        <w:snapToGrid/>
        <w:spacing w:before="0" w:beforeAutospacing="0" w:after="0" w:afterAutospacing="0" w:line="420" w:lineRule="exact"/>
        <w:ind w:left="0" w:right="0" w:firstLine="480"/>
        <w:jc w:val="left"/>
        <w:textAlignment w:val="auto"/>
      </w:pPr>
      <w:r>
        <w:rPr>
          <w:rFonts w:hint="eastAsia" w:ascii="宋体" w:hAnsi="宋体" w:eastAsia="宋体" w:cs="宋体"/>
          <w:color w:val="000000"/>
          <w:sz w:val="24"/>
          <w:szCs w:val="24"/>
          <w:shd w:val="clear" w:color="auto" w:fill="FFFFFF"/>
        </w:rPr>
        <w:t>5.1投标文件递交的截止时间</w:t>
      </w:r>
      <w:r>
        <w:rPr>
          <w:rFonts w:hint="eastAsia" w:ascii="宋体" w:hAnsi="宋体" w:eastAsia="宋体" w:cs="宋体"/>
          <w:b/>
          <w:bCs/>
          <w:color w:val="000000"/>
          <w:sz w:val="24"/>
          <w:szCs w:val="24"/>
          <w:u w:val="single"/>
          <w:shd w:val="clear" w:color="auto" w:fill="FFFFFF"/>
        </w:rPr>
        <w:t>：</w:t>
      </w:r>
      <w:r>
        <w:rPr>
          <w:rFonts w:hint="eastAsia" w:ascii="宋体" w:hAnsi="宋体" w:eastAsia="宋体" w:cs="宋体"/>
          <w:b/>
          <w:bCs/>
          <w:color w:val="auto"/>
          <w:sz w:val="24"/>
          <w:szCs w:val="24"/>
          <w:u w:val="single"/>
          <w:shd w:val="clear" w:color="auto" w:fill="FFFFFF"/>
        </w:rPr>
        <w:t>202</w:t>
      </w:r>
      <w:r>
        <w:rPr>
          <w:rFonts w:hint="eastAsia" w:ascii="宋体" w:hAnsi="宋体" w:eastAsia="宋体" w:cs="宋体"/>
          <w:b/>
          <w:bCs/>
          <w:color w:val="auto"/>
          <w:sz w:val="24"/>
          <w:szCs w:val="24"/>
          <w:u w:val="single"/>
          <w:shd w:val="clear" w:color="auto" w:fill="FFFFFF"/>
          <w:lang w:val="en-US" w:eastAsia="zh-CN"/>
        </w:rPr>
        <w:t>3</w:t>
      </w:r>
      <w:r>
        <w:rPr>
          <w:rFonts w:hint="eastAsia" w:ascii="宋体" w:hAnsi="宋体" w:eastAsia="宋体" w:cs="宋体"/>
          <w:b/>
          <w:bCs/>
          <w:color w:val="auto"/>
          <w:sz w:val="24"/>
          <w:szCs w:val="24"/>
          <w:u w:val="single"/>
          <w:shd w:val="clear" w:color="auto" w:fill="FFFFFF"/>
        </w:rPr>
        <w:t>年</w:t>
      </w:r>
      <w:r>
        <w:rPr>
          <w:rFonts w:hint="eastAsia" w:ascii="宋体" w:hAnsi="宋体" w:cs="宋体"/>
          <w:b/>
          <w:bCs/>
          <w:color w:val="auto"/>
          <w:sz w:val="24"/>
          <w:szCs w:val="24"/>
          <w:u w:val="single"/>
          <w:shd w:val="clear" w:color="auto" w:fill="FFFFFF"/>
          <w:lang w:val="en-US" w:eastAsia="zh-CN"/>
        </w:rPr>
        <w:t>4</w:t>
      </w:r>
      <w:r>
        <w:rPr>
          <w:rFonts w:hint="eastAsia" w:ascii="宋体" w:hAnsi="宋体" w:eastAsia="宋体" w:cs="宋体"/>
          <w:b/>
          <w:bCs/>
          <w:color w:val="auto"/>
          <w:sz w:val="24"/>
          <w:szCs w:val="24"/>
          <w:u w:val="single"/>
          <w:shd w:val="clear" w:color="auto" w:fill="FFFFFF"/>
        </w:rPr>
        <w:t>月</w:t>
      </w:r>
      <w:r>
        <w:rPr>
          <w:rFonts w:hint="eastAsia" w:ascii="宋体" w:hAnsi="宋体" w:cs="宋体"/>
          <w:b/>
          <w:bCs/>
          <w:color w:val="auto"/>
          <w:sz w:val="24"/>
          <w:szCs w:val="24"/>
          <w:u w:val="single"/>
          <w:shd w:val="clear" w:color="auto" w:fill="FFFFFF"/>
          <w:lang w:val="en-US" w:eastAsia="zh-CN"/>
        </w:rPr>
        <w:t>18</w:t>
      </w:r>
      <w:r>
        <w:rPr>
          <w:rFonts w:hint="eastAsia" w:ascii="宋体" w:hAnsi="宋体" w:eastAsia="宋体" w:cs="宋体"/>
          <w:b/>
          <w:bCs/>
          <w:color w:val="auto"/>
          <w:sz w:val="24"/>
          <w:szCs w:val="24"/>
          <w:u w:val="single"/>
          <w:shd w:val="clear" w:color="auto" w:fill="FFFFFF"/>
        </w:rPr>
        <w:t>日</w:t>
      </w:r>
      <w:r>
        <w:rPr>
          <w:rFonts w:hint="eastAsia" w:ascii="宋体" w:hAnsi="宋体" w:cs="宋体"/>
          <w:b/>
          <w:bCs/>
          <w:color w:val="auto"/>
          <w:sz w:val="24"/>
          <w:szCs w:val="24"/>
          <w:u w:val="single"/>
          <w:shd w:val="clear" w:color="auto" w:fill="FFFFFF"/>
          <w:lang w:val="en-US" w:eastAsia="zh-CN"/>
        </w:rPr>
        <w:t>9</w:t>
      </w:r>
      <w:r>
        <w:rPr>
          <w:rFonts w:hint="eastAsia" w:ascii="宋体" w:hAnsi="宋体" w:eastAsia="宋体" w:cs="宋体"/>
          <w:b/>
          <w:bCs/>
          <w:color w:val="auto"/>
          <w:sz w:val="24"/>
          <w:szCs w:val="24"/>
          <w:u w:val="single"/>
          <w:shd w:val="clear" w:color="auto" w:fill="FFFFFF"/>
        </w:rPr>
        <w:t>时</w:t>
      </w:r>
      <w:r>
        <w:rPr>
          <w:rFonts w:hint="eastAsia" w:ascii="宋体" w:hAnsi="宋体" w:cs="宋体"/>
          <w:b/>
          <w:bCs/>
          <w:color w:val="auto"/>
          <w:sz w:val="24"/>
          <w:szCs w:val="24"/>
          <w:u w:val="single"/>
          <w:shd w:val="clear" w:color="auto" w:fill="FFFFFF"/>
          <w:lang w:val="en-US" w:eastAsia="zh-CN"/>
        </w:rPr>
        <w:t>00</w:t>
      </w:r>
      <w:r>
        <w:rPr>
          <w:rFonts w:hint="eastAsia" w:ascii="宋体" w:hAnsi="宋体" w:eastAsia="宋体" w:cs="宋体"/>
          <w:b/>
          <w:bCs/>
          <w:color w:val="auto"/>
          <w:sz w:val="24"/>
          <w:szCs w:val="24"/>
          <w:u w:val="single"/>
          <w:shd w:val="clear" w:color="auto" w:fill="FFFFFF"/>
        </w:rPr>
        <w:t>分（</w:t>
      </w:r>
      <w:r>
        <w:rPr>
          <w:rFonts w:hint="eastAsia" w:ascii="宋体" w:hAnsi="宋体" w:eastAsia="宋体" w:cs="宋体"/>
          <w:b/>
          <w:bCs/>
          <w:color w:val="000000"/>
          <w:sz w:val="24"/>
          <w:szCs w:val="24"/>
          <w:u w:val="single"/>
          <w:shd w:val="clear" w:color="auto" w:fill="FFFFFF"/>
        </w:rPr>
        <w:t>北京时间）。</w:t>
      </w:r>
    </w:p>
    <w:p>
      <w:pPr>
        <w:pStyle w:val="9"/>
        <w:keepNext w:val="0"/>
        <w:keepLines w:val="0"/>
        <w:pageBreakBefore w:val="0"/>
        <w:widowControl/>
        <w:suppressLineNumbers w:val="0"/>
        <w:kinsoku/>
        <w:wordWrap/>
        <w:overflowPunct/>
        <w:topLinePunct w:val="0"/>
        <w:bidi w:val="0"/>
        <w:snapToGrid/>
        <w:spacing w:before="0" w:beforeAutospacing="0" w:after="0" w:afterAutospacing="0" w:line="420" w:lineRule="exact"/>
        <w:ind w:left="0" w:right="0" w:firstLine="480"/>
        <w:textAlignment w:val="auto"/>
      </w:pPr>
      <w:r>
        <w:rPr>
          <w:rFonts w:hint="eastAsia" w:ascii="宋体" w:hAnsi="宋体" w:eastAsia="宋体" w:cs="宋体"/>
          <w:color w:val="000000"/>
          <w:sz w:val="24"/>
          <w:szCs w:val="24"/>
          <w:shd w:val="clear" w:color="auto" w:fill="FFFFFF"/>
        </w:rPr>
        <w:t>5.2提交方式：网上提交。加密电子投标文件须在焦作市公共资源交易中心电子交易平台中加密上传，上传时必须得到电脑“上传成功”的确认回复后方为上传成功。</w:t>
      </w:r>
    </w:p>
    <w:p>
      <w:pPr>
        <w:pStyle w:val="9"/>
        <w:keepNext w:val="0"/>
        <w:keepLines w:val="0"/>
        <w:pageBreakBefore w:val="0"/>
        <w:widowControl/>
        <w:suppressLineNumbers w:val="0"/>
        <w:kinsoku/>
        <w:wordWrap/>
        <w:overflowPunct/>
        <w:topLinePunct w:val="0"/>
        <w:bidi w:val="0"/>
        <w:snapToGrid/>
        <w:spacing w:before="0" w:beforeAutospacing="0" w:after="0" w:afterAutospacing="0" w:line="420" w:lineRule="exact"/>
        <w:ind w:left="0" w:right="0" w:firstLine="480"/>
        <w:textAlignment w:val="auto"/>
      </w:pPr>
      <w:r>
        <w:rPr>
          <w:rStyle w:val="15"/>
          <w:rFonts w:hint="eastAsia" w:ascii="宋体" w:hAnsi="宋体" w:eastAsia="宋体" w:cs="宋体"/>
          <w:b/>
          <w:bCs/>
          <w:i w:val="0"/>
          <w:iCs w:val="0"/>
          <w:color w:val="000000"/>
          <w:sz w:val="24"/>
          <w:szCs w:val="24"/>
          <w:shd w:val="clear" w:color="auto" w:fill="FFFFFF"/>
        </w:rPr>
        <w:t>6. 开标时间及地点  </w:t>
      </w:r>
    </w:p>
    <w:p>
      <w:pPr>
        <w:pStyle w:val="9"/>
        <w:keepNext w:val="0"/>
        <w:keepLines w:val="0"/>
        <w:pageBreakBefore w:val="0"/>
        <w:widowControl/>
        <w:suppressLineNumbers w:val="0"/>
        <w:kinsoku/>
        <w:wordWrap/>
        <w:overflowPunct/>
        <w:topLinePunct w:val="0"/>
        <w:bidi w:val="0"/>
        <w:snapToGrid/>
        <w:spacing w:before="0" w:beforeAutospacing="0" w:after="0" w:afterAutospacing="0" w:line="420" w:lineRule="exact"/>
        <w:ind w:left="0" w:right="0" w:firstLine="480"/>
        <w:textAlignment w:val="auto"/>
        <w:rPr>
          <w:rFonts w:hint="eastAsia" w:eastAsia="宋体"/>
          <w:lang w:eastAsia="zh-CN"/>
        </w:rPr>
      </w:pPr>
      <w:r>
        <w:rPr>
          <w:rFonts w:hint="eastAsia" w:ascii="宋体" w:hAnsi="宋体" w:eastAsia="宋体" w:cs="宋体"/>
          <w:color w:val="000000"/>
          <w:sz w:val="24"/>
          <w:szCs w:val="24"/>
          <w:shd w:val="clear" w:color="auto" w:fill="FFFFFF"/>
        </w:rPr>
        <w:t>6.1开标时间</w:t>
      </w:r>
      <w:r>
        <w:rPr>
          <w:rFonts w:hint="eastAsia" w:ascii="宋体" w:hAnsi="宋体" w:eastAsia="宋体" w:cs="宋体"/>
          <w:color w:val="auto"/>
          <w:sz w:val="24"/>
          <w:szCs w:val="24"/>
          <w:shd w:val="clear" w:color="auto" w:fill="FFFFFF"/>
        </w:rPr>
        <w:t>：</w:t>
      </w:r>
      <w:r>
        <w:rPr>
          <w:rFonts w:hint="eastAsia" w:ascii="宋体" w:hAnsi="宋体" w:eastAsia="宋体" w:cs="宋体"/>
          <w:b/>
          <w:bCs/>
          <w:color w:val="auto"/>
          <w:sz w:val="24"/>
          <w:szCs w:val="24"/>
          <w:u w:val="single"/>
          <w:shd w:val="clear" w:color="auto" w:fill="FFFFFF"/>
        </w:rPr>
        <w:t>202</w:t>
      </w:r>
      <w:r>
        <w:rPr>
          <w:rFonts w:hint="eastAsia" w:ascii="宋体" w:hAnsi="宋体" w:eastAsia="宋体" w:cs="宋体"/>
          <w:b/>
          <w:bCs/>
          <w:color w:val="auto"/>
          <w:sz w:val="24"/>
          <w:szCs w:val="24"/>
          <w:u w:val="single"/>
          <w:shd w:val="clear" w:color="auto" w:fill="FFFFFF"/>
          <w:lang w:val="en-US" w:eastAsia="zh-CN"/>
        </w:rPr>
        <w:t>3</w:t>
      </w:r>
      <w:r>
        <w:rPr>
          <w:rFonts w:hint="eastAsia" w:ascii="宋体" w:hAnsi="宋体" w:eastAsia="宋体" w:cs="宋体"/>
          <w:b/>
          <w:bCs/>
          <w:color w:val="auto"/>
          <w:sz w:val="24"/>
          <w:szCs w:val="24"/>
          <w:u w:val="single"/>
          <w:shd w:val="clear" w:color="auto" w:fill="FFFFFF"/>
        </w:rPr>
        <w:t>年</w:t>
      </w:r>
      <w:r>
        <w:rPr>
          <w:rFonts w:hint="eastAsia" w:ascii="宋体" w:hAnsi="宋体" w:cs="宋体"/>
          <w:b/>
          <w:bCs/>
          <w:color w:val="auto"/>
          <w:sz w:val="24"/>
          <w:szCs w:val="24"/>
          <w:u w:val="single"/>
          <w:shd w:val="clear" w:color="auto" w:fill="FFFFFF"/>
          <w:lang w:val="en-US" w:eastAsia="zh-CN"/>
        </w:rPr>
        <w:t>4</w:t>
      </w:r>
      <w:r>
        <w:rPr>
          <w:rFonts w:hint="eastAsia" w:ascii="宋体" w:hAnsi="宋体" w:eastAsia="宋体" w:cs="宋体"/>
          <w:b/>
          <w:bCs/>
          <w:color w:val="auto"/>
          <w:sz w:val="24"/>
          <w:szCs w:val="24"/>
          <w:u w:val="single"/>
          <w:shd w:val="clear" w:color="auto" w:fill="FFFFFF"/>
        </w:rPr>
        <w:t>月</w:t>
      </w:r>
      <w:r>
        <w:rPr>
          <w:rFonts w:hint="eastAsia" w:ascii="宋体" w:hAnsi="宋体" w:cs="宋体"/>
          <w:b/>
          <w:bCs/>
          <w:color w:val="auto"/>
          <w:sz w:val="24"/>
          <w:szCs w:val="24"/>
          <w:u w:val="single"/>
          <w:shd w:val="clear" w:color="auto" w:fill="FFFFFF"/>
          <w:lang w:val="en-US" w:eastAsia="zh-CN"/>
        </w:rPr>
        <w:t>18</w:t>
      </w:r>
      <w:r>
        <w:rPr>
          <w:rFonts w:hint="eastAsia" w:ascii="宋体" w:hAnsi="宋体" w:eastAsia="宋体" w:cs="宋体"/>
          <w:b/>
          <w:bCs/>
          <w:color w:val="auto"/>
          <w:sz w:val="24"/>
          <w:szCs w:val="24"/>
          <w:u w:val="single"/>
          <w:shd w:val="clear" w:color="auto" w:fill="FFFFFF"/>
        </w:rPr>
        <w:t>日</w:t>
      </w:r>
      <w:r>
        <w:rPr>
          <w:rFonts w:hint="eastAsia" w:ascii="宋体" w:hAnsi="宋体" w:cs="宋体"/>
          <w:b/>
          <w:bCs/>
          <w:color w:val="auto"/>
          <w:sz w:val="24"/>
          <w:szCs w:val="24"/>
          <w:u w:val="single"/>
          <w:shd w:val="clear" w:color="auto" w:fill="FFFFFF"/>
          <w:lang w:val="en-US" w:eastAsia="zh-CN"/>
        </w:rPr>
        <w:t>9</w:t>
      </w:r>
      <w:r>
        <w:rPr>
          <w:rFonts w:hint="eastAsia" w:ascii="宋体" w:hAnsi="宋体" w:eastAsia="宋体" w:cs="宋体"/>
          <w:b/>
          <w:bCs/>
          <w:color w:val="auto"/>
          <w:sz w:val="24"/>
          <w:szCs w:val="24"/>
          <w:u w:val="single"/>
          <w:shd w:val="clear" w:color="auto" w:fill="FFFFFF"/>
        </w:rPr>
        <w:t>时</w:t>
      </w:r>
      <w:r>
        <w:rPr>
          <w:rFonts w:hint="eastAsia" w:ascii="宋体" w:hAnsi="宋体" w:cs="宋体"/>
          <w:b/>
          <w:bCs/>
          <w:color w:val="auto"/>
          <w:sz w:val="24"/>
          <w:szCs w:val="24"/>
          <w:u w:val="single"/>
          <w:shd w:val="clear" w:color="auto" w:fill="FFFFFF"/>
          <w:lang w:val="en-US" w:eastAsia="zh-CN"/>
        </w:rPr>
        <w:t>00</w:t>
      </w:r>
      <w:r>
        <w:rPr>
          <w:rFonts w:hint="eastAsia" w:ascii="宋体" w:hAnsi="宋体" w:eastAsia="宋体" w:cs="宋体"/>
          <w:b/>
          <w:bCs/>
          <w:color w:val="auto"/>
          <w:sz w:val="24"/>
          <w:szCs w:val="24"/>
          <w:u w:val="single"/>
          <w:shd w:val="clear" w:color="auto" w:fill="FFFFFF"/>
        </w:rPr>
        <w:t>分</w:t>
      </w:r>
      <w:r>
        <w:rPr>
          <w:rFonts w:hint="eastAsia" w:ascii="宋体" w:hAnsi="宋体" w:eastAsia="宋体" w:cs="宋体"/>
          <w:b/>
          <w:bCs/>
          <w:color w:val="000000"/>
          <w:sz w:val="24"/>
          <w:szCs w:val="24"/>
          <w:u w:val="single"/>
          <w:shd w:val="clear" w:color="auto" w:fill="FFFFFF"/>
        </w:rPr>
        <w:t>（北京时间）</w:t>
      </w:r>
      <w:r>
        <w:rPr>
          <w:rFonts w:hint="eastAsia" w:ascii="宋体" w:hAnsi="宋体" w:eastAsia="宋体" w:cs="宋体"/>
          <w:b/>
          <w:bCs/>
          <w:color w:val="000000"/>
          <w:sz w:val="24"/>
          <w:szCs w:val="24"/>
          <w:u w:val="single"/>
          <w:shd w:val="clear" w:color="auto" w:fill="FFFFFF"/>
          <w:lang w:eastAsia="zh-CN"/>
        </w:rPr>
        <w:t>。</w:t>
      </w:r>
    </w:p>
    <w:p>
      <w:pPr>
        <w:pStyle w:val="9"/>
        <w:keepNext w:val="0"/>
        <w:keepLines w:val="0"/>
        <w:pageBreakBefore w:val="0"/>
        <w:widowControl/>
        <w:suppressLineNumbers w:val="0"/>
        <w:kinsoku/>
        <w:wordWrap/>
        <w:overflowPunct/>
        <w:topLinePunct w:val="0"/>
        <w:bidi w:val="0"/>
        <w:snapToGrid/>
        <w:spacing w:before="0" w:beforeAutospacing="0" w:after="0" w:afterAutospacing="0" w:line="420" w:lineRule="exact"/>
        <w:ind w:left="0" w:right="0" w:firstLine="480"/>
        <w:textAlignment w:val="auto"/>
      </w:pPr>
      <w:r>
        <w:rPr>
          <w:rFonts w:hint="eastAsia" w:ascii="宋体" w:hAnsi="宋体" w:eastAsia="宋体" w:cs="宋体"/>
          <w:color w:val="000000"/>
          <w:sz w:val="24"/>
          <w:szCs w:val="24"/>
          <w:shd w:val="clear" w:color="auto" w:fill="FFFFFF"/>
        </w:rPr>
        <w:t>6.2现场开标地点：博爱县公共资源交易中心二楼第二开标室。</w:t>
      </w:r>
    </w:p>
    <w:p>
      <w:pPr>
        <w:pStyle w:val="9"/>
        <w:keepNext w:val="0"/>
        <w:keepLines w:val="0"/>
        <w:pageBreakBefore w:val="0"/>
        <w:widowControl/>
        <w:suppressLineNumbers w:val="0"/>
        <w:kinsoku/>
        <w:wordWrap/>
        <w:overflowPunct/>
        <w:topLinePunct w:val="0"/>
        <w:bidi w:val="0"/>
        <w:snapToGrid/>
        <w:spacing w:before="0" w:beforeAutospacing="0" w:after="0" w:afterAutospacing="0" w:line="420" w:lineRule="exact"/>
        <w:ind w:left="0" w:right="0" w:firstLine="480"/>
        <w:textAlignment w:val="auto"/>
      </w:pPr>
      <w:r>
        <w:rPr>
          <w:rFonts w:hint="eastAsia" w:ascii="宋体" w:hAnsi="宋体" w:eastAsia="宋体" w:cs="宋体"/>
          <w:color w:val="000000"/>
          <w:sz w:val="24"/>
          <w:szCs w:val="24"/>
          <w:shd w:val="clear" w:color="auto" w:fill="FFFFFF"/>
        </w:rPr>
        <w:t>6.3中标结果请登录发布本招标公告的媒介查看中标结果公示栏，中标结果不再另行通知。</w:t>
      </w:r>
    </w:p>
    <w:p>
      <w:pPr>
        <w:pStyle w:val="9"/>
        <w:keepNext w:val="0"/>
        <w:keepLines w:val="0"/>
        <w:pageBreakBefore w:val="0"/>
        <w:widowControl/>
        <w:suppressLineNumbers w:val="0"/>
        <w:kinsoku/>
        <w:wordWrap/>
        <w:overflowPunct/>
        <w:topLinePunct w:val="0"/>
        <w:bidi w:val="0"/>
        <w:snapToGrid/>
        <w:spacing w:before="0" w:beforeAutospacing="0" w:after="0" w:afterAutospacing="0" w:line="420" w:lineRule="exact"/>
        <w:ind w:left="0" w:right="0" w:firstLine="480"/>
        <w:jc w:val="left"/>
        <w:textAlignment w:val="auto"/>
      </w:pPr>
      <w:r>
        <w:rPr>
          <w:rStyle w:val="15"/>
          <w:rFonts w:hint="eastAsia" w:ascii="宋体" w:hAnsi="宋体" w:eastAsia="宋体" w:cs="宋体"/>
          <w:b/>
          <w:bCs/>
          <w:i w:val="0"/>
          <w:iCs w:val="0"/>
          <w:color w:val="000000"/>
          <w:sz w:val="24"/>
          <w:szCs w:val="24"/>
          <w:shd w:val="clear" w:color="auto" w:fill="FFFFFF"/>
        </w:rPr>
        <w:t>7、发布公告的媒介</w:t>
      </w:r>
    </w:p>
    <w:p>
      <w:pPr>
        <w:pStyle w:val="9"/>
        <w:keepNext w:val="0"/>
        <w:keepLines w:val="0"/>
        <w:pageBreakBefore w:val="0"/>
        <w:widowControl/>
        <w:suppressLineNumbers w:val="0"/>
        <w:kinsoku/>
        <w:wordWrap/>
        <w:overflowPunct/>
        <w:topLinePunct w:val="0"/>
        <w:bidi w:val="0"/>
        <w:snapToGrid/>
        <w:spacing w:before="0" w:beforeAutospacing="0" w:after="0" w:afterAutospacing="0" w:line="420" w:lineRule="exact"/>
        <w:ind w:left="0" w:right="0" w:firstLine="480"/>
        <w:jc w:val="left"/>
        <w:textAlignment w:val="auto"/>
      </w:pPr>
      <w:r>
        <w:rPr>
          <w:rFonts w:hint="eastAsia" w:ascii="宋体" w:hAnsi="宋体" w:eastAsia="宋体" w:cs="宋体"/>
          <w:color w:val="000000"/>
          <w:sz w:val="24"/>
          <w:szCs w:val="24"/>
          <w:shd w:val="clear" w:color="auto" w:fill="FFFFFF"/>
        </w:rPr>
        <w:t>本次招标公告在中国招标投标公共服务平台</w:t>
      </w:r>
      <w:r>
        <w:rPr>
          <w:rFonts w:hint="eastAsia" w:ascii="宋体" w:hAnsi="宋体" w:eastAsia="宋体" w:cs="宋体"/>
          <w:color w:val="000000"/>
          <w:sz w:val="24"/>
          <w:szCs w:val="24"/>
          <w:highlight w:val="none"/>
          <w:shd w:val="clear" w:color="auto" w:fill="FFFFFF"/>
        </w:rPr>
        <w:t>、河南省政府采购网、焦作市政府采购网、焦作市公共资源交易中心网、博爱县人民政府</w:t>
      </w:r>
      <w:r>
        <w:rPr>
          <w:rFonts w:hint="eastAsia" w:ascii="宋体" w:hAnsi="宋体" w:eastAsia="宋体" w:cs="宋体"/>
          <w:color w:val="000000"/>
          <w:sz w:val="24"/>
          <w:szCs w:val="24"/>
          <w:shd w:val="clear" w:color="auto" w:fill="FFFFFF"/>
        </w:rPr>
        <w:t>网、博爱县公共资源交易中心网站上http://www.baxggzyjyzx.cn/发布。</w:t>
      </w:r>
    </w:p>
    <w:p>
      <w:pPr>
        <w:pStyle w:val="9"/>
        <w:keepNext w:val="0"/>
        <w:keepLines w:val="0"/>
        <w:pageBreakBefore w:val="0"/>
        <w:widowControl/>
        <w:suppressLineNumbers w:val="0"/>
        <w:kinsoku/>
        <w:wordWrap/>
        <w:overflowPunct/>
        <w:topLinePunct w:val="0"/>
        <w:bidi w:val="0"/>
        <w:snapToGrid/>
        <w:spacing w:before="0" w:beforeAutospacing="0" w:after="0" w:afterAutospacing="0" w:line="420" w:lineRule="exact"/>
        <w:ind w:left="0" w:right="0" w:firstLine="480"/>
        <w:jc w:val="left"/>
        <w:textAlignment w:val="auto"/>
      </w:pPr>
      <w:r>
        <w:rPr>
          <w:rStyle w:val="15"/>
          <w:rFonts w:hint="eastAsia" w:ascii="宋体" w:hAnsi="宋体" w:eastAsia="宋体" w:cs="宋体"/>
          <w:b/>
          <w:bCs/>
          <w:i w:val="0"/>
          <w:iCs w:val="0"/>
          <w:color w:val="000000"/>
          <w:sz w:val="24"/>
          <w:szCs w:val="24"/>
          <w:shd w:val="clear" w:color="auto" w:fill="FFFFFF"/>
        </w:rPr>
        <w:t>8、特别提醒</w:t>
      </w:r>
      <w:r>
        <w:rPr>
          <w:rFonts w:hint="eastAsia" w:ascii="宋体" w:hAnsi="宋体" w:eastAsia="宋体" w:cs="宋体"/>
          <w:color w:val="000000"/>
          <w:sz w:val="24"/>
          <w:szCs w:val="24"/>
          <w:shd w:val="clear" w:color="auto" w:fill="FFFFFF"/>
        </w:rPr>
        <w:t>：本项目采用不见面开标方式和全程电子化评标的方式进行，潜在投标人可提前在焦作市交易中心官网首页---下载中心--下载《焦作市电子招投标系统操作手册》《焦作市公共资源交易平台不见面开标操作手册》《投标文件制作工作工具》等，查看操作说明，按要求进行投标文件制作和上传等。为避免网络拥堵等不可控因素影响投标文件的上传，请提前上传投标文件，并在开标截止时间前登录不见面开标大厅进行签到，按要求解密投标文件。因文件未及时上传导致投标失败的责任由投标人自行承担。具体要求详见招标文件。</w:t>
      </w:r>
    </w:p>
    <w:p>
      <w:pPr>
        <w:pStyle w:val="9"/>
        <w:keepNext w:val="0"/>
        <w:keepLines w:val="0"/>
        <w:pageBreakBefore w:val="0"/>
        <w:widowControl/>
        <w:suppressLineNumbers w:val="0"/>
        <w:kinsoku/>
        <w:wordWrap/>
        <w:overflowPunct/>
        <w:topLinePunct w:val="0"/>
        <w:bidi w:val="0"/>
        <w:snapToGrid/>
        <w:spacing w:before="0" w:beforeAutospacing="0" w:after="0" w:afterAutospacing="0" w:line="420" w:lineRule="exact"/>
        <w:ind w:left="0" w:right="0" w:firstLine="480"/>
        <w:jc w:val="left"/>
        <w:textAlignment w:val="auto"/>
      </w:pPr>
      <w:r>
        <w:rPr>
          <w:rFonts w:hint="eastAsia" w:ascii="宋体" w:hAnsi="宋体" w:eastAsia="宋体" w:cs="宋体"/>
          <w:color w:val="000000"/>
          <w:sz w:val="24"/>
          <w:szCs w:val="24"/>
          <w:shd w:val="clear" w:color="auto" w:fill="FFFFFF"/>
        </w:rPr>
        <w:t>平台统一技术服务电话：400-998-0000；      服务QQ：4008503300；</w:t>
      </w:r>
    </w:p>
    <w:p>
      <w:pPr>
        <w:pStyle w:val="9"/>
        <w:keepNext w:val="0"/>
        <w:keepLines w:val="0"/>
        <w:pageBreakBefore w:val="0"/>
        <w:widowControl/>
        <w:suppressLineNumbers w:val="0"/>
        <w:kinsoku/>
        <w:wordWrap/>
        <w:overflowPunct/>
        <w:topLinePunct w:val="0"/>
        <w:bidi w:val="0"/>
        <w:snapToGrid/>
        <w:spacing w:before="0" w:beforeAutospacing="0" w:after="0" w:afterAutospacing="0" w:line="420" w:lineRule="exact"/>
        <w:ind w:left="0" w:right="0" w:firstLine="480"/>
        <w:jc w:val="left"/>
        <w:textAlignment w:val="auto"/>
      </w:pPr>
      <w:r>
        <w:rPr>
          <w:rFonts w:hint="eastAsia" w:ascii="宋体" w:hAnsi="宋体" w:eastAsia="宋体" w:cs="宋体"/>
          <w:color w:val="000000"/>
          <w:sz w:val="24"/>
          <w:szCs w:val="24"/>
          <w:shd w:val="clear" w:color="auto" w:fill="FFFFFF"/>
        </w:rPr>
        <w:t>清单造价技术问题请联系人刘工：13721426615；</w:t>
      </w:r>
    </w:p>
    <w:p>
      <w:pPr>
        <w:pStyle w:val="9"/>
        <w:keepNext w:val="0"/>
        <w:keepLines w:val="0"/>
        <w:pageBreakBefore w:val="0"/>
        <w:widowControl/>
        <w:suppressLineNumbers w:val="0"/>
        <w:kinsoku/>
        <w:wordWrap/>
        <w:overflowPunct/>
        <w:topLinePunct w:val="0"/>
        <w:bidi w:val="0"/>
        <w:snapToGrid/>
        <w:spacing w:before="0" w:beforeAutospacing="0" w:after="0" w:afterAutospacing="0" w:line="420" w:lineRule="exact"/>
        <w:ind w:left="0" w:right="0" w:firstLine="480"/>
        <w:jc w:val="left"/>
        <w:textAlignment w:val="auto"/>
      </w:pPr>
      <w:r>
        <w:rPr>
          <w:rFonts w:hint="eastAsia" w:ascii="宋体" w:hAnsi="宋体" w:eastAsia="宋体" w:cs="宋体"/>
          <w:color w:val="000000"/>
          <w:sz w:val="24"/>
          <w:szCs w:val="24"/>
          <w:shd w:val="clear" w:color="auto" w:fill="FFFFFF"/>
        </w:rPr>
        <w:t>服务时间：周一至周日8：00-17：30。</w:t>
      </w:r>
    </w:p>
    <w:p>
      <w:pPr>
        <w:pStyle w:val="9"/>
        <w:keepNext w:val="0"/>
        <w:keepLines w:val="0"/>
        <w:pageBreakBefore w:val="0"/>
        <w:widowControl/>
        <w:suppressLineNumbers w:val="0"/>
        <w:kinsoku/>
        <w:wordWrap/>
        <w:overflowPunct/>
        <w:topLinePunct w:val="0"/>
        <w:bidi w:val="0"/>
        <w:snapToGrid/>
        <w:spacing w:before="0" w:beforeAutospacing="0" w:after="0" w:afterAutospacing="0" w:line="420" w:lineRule="exact"/>
        <w:ind w:left="0" w:right="0" w:firstLine="480"/>
        <w:jc w:val="left"/>
        <w:textAlignment w:val="auto"/>
      </w:pPr>
      <w:r>
        <w:rPr>
          <w:rStyle w:val="15"/>
          <w:rFonts w:hint="eastAsia" w:ascii="宋体" w:hAnsi="宋体" w:eastAsia="宋体" w:cs="宋体"/>
          <w:b/>
          <w:bCs/>
          <w:i w:val="0"/>
          <w:iCs w:val="0"/>
          <w:color w:val="000000"/>
          <w:sz w:val="24"/>
          <w:szCs w:val="24"/>
          <w:shd w:val="clear" w:color="auto" w:fill="FFFFFF"/>
        </w:rPr>
        <w:t>9、联系方式</w:t>
      </w:r>
    </w:p>
    <w:p>
      <w:pPr>
        <w:pStyle w:val="9"/>
        <w:keepNext w:val="0"/>
        <w:keepLines w:val="0"/>
        <w:pageBreakBefore w:val="0"/>
        <w:widowControl/>
        <w:suppressLineNumbers w:val="0"/>
        <w:kinsoku/>
        <w:wordWrap/>
        <w:overflowPunct/>
        <w:topLinePunct w:val="0"/>
        <w:bidi w:val="0"/>
        <w:snapToGrid/>
        <w:spacing w:before="0" w:beforeAutospacing="0" w:after="0" w:afterAutospacing="0" w:line="420" w:lineRule="exact"/>
        <w:ind w:left="0" w:right="0" w:firstLine="480"/>
        <w:jc w:val="left"/>
        <w:textAlignment w:val="auto"/>
        <w:rPr>
          <w:rFonts w:hint="eastAsia" w:ascii="宋体" w:hAnsi="宋体" w:eastAsia="宋体" w:cs="宋体"/>
          <w:color w:val="000000"/>
          <w:sz w:val="24"/>
          <w:szCs w:val="24"/>
          <w:shd w:val="clear" w:color="auto" w:fill="FFFFFF"/>
          <w:lang w:val="en-US" w:eastAsia="zh-CN"/>
        </w:rPr>
      </w:pPr>
      <w:r>
        <w:rPr>
          <w:rFonts w:hint="default" w:ascii="宋体" w:hAnsi="宋体" w:eastAsia="宋体" w:cs="宋体"/>
          <w:color w:val="000000"/>
          <w:sz w:val="24"/>
          <w:szCs w:val="24"/>
          <w:shd w:val="clear" w:color="auto" w:fill="FFFFFF"/>
        </w:rPr>
        <w:t>招标人：</w:t>
      </w:r>
      <w:r>
        <w:rPr>
          <w:rFonts w:hint="eastAsia" w:ascii="宋体" w:hAnsi="宋体" w:eastAsia="宋体" w:cs="宋体"/>
          <w:color w:val="000000"/>
          <w:sz w:val="24"/>
          <w:szCs w:val="24"/>
          <w:shd w:val="clear" w:color="auto" w:fill="FFFFFF"/>
          <w:lang w:eastAsia="zh-CN"/>
        </w:rPr>
        <w:t>博爱县清化镇街道办事处</w:t>
      </w:r>
    </w:p>
    <w:p>
      <w:pPr>
        <w:pStyle w:val="9"/>
        <w:keepNext w:val="0"/>
        <w:keepLines w:val="0"/>
        <w:pageBreakBefore w:val="0"/>
        <w:widowControl/>
        <w:suppressLineNumbers w:val="0"/>
        <w:kinsoku/>
        <w:wordWrap/>
        <w:overflowPunct/>
        <w:topLinePunct w:val="0"/>
        <w:bidi w:val="0"/>
        <w:snapToGrid/>
        <w:spacing w:before="0" w:beforeAutospacing="0" w:after="0" w:afterAutospacing="0" w:line="420" w:lineRule="exact"/>
        <w:ind w:left="0" w:right="0" w:firstLine="480"/>
        <w:jc w:val="left"/>
        <w:textAlignment w:val="auto"/>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联系人：</w:t>
      </w:r>
      <w:r>
        <w:rPr>
          <w:rFonts w:hint="eastAsia" w:ascii="宋体" w:hAnsi="宋体" w:eastAsia="宋体" w:cs="宋体"/>
          <w:color w:val="000000"/>
          <w:sz w:val="24"/>
          <w:szCs w:val="24"/>
          <w:highlight w:val="none"/>
          <w:shd w:val="clear" w:color="auto" w:fill="FFFFFF"/>
          <w:lang w:val="en-US" w:eastAsia="zh-CN"/>
        </w:rPr>
        <w:t>赵女士</w:t>
      </w:r>
    </w:p>
    <w:p>
      <w:pPr>
        <w:pStyle w:val="9"/>
        <w:keepNext w:val="0"/>
        <w:keepLines w:val="0"/>
        <w:pageBreakBefore w:val="0"/>
        <w:widowControl/>
        <w:suppressLineNumbers w:val="0"/>
        <w:kinsoku/>
        <w:wordWrap/>
        <w:overflowPunct/>
        <w:topLinePunct w:val="0"/>
        <w:bidi w:val="0"/>
        <w:snapToGrid/>
        <w:spacing w:before="0" w:beforeAutospacing="0" w:after="0" w:afterAutospacing="0" w:line="420" w:lineRule="exact"/>
        <w:ind w:left="0" w:right="0" w:firstLine="480"/>
        <w:jc w:val="left"/>
        <w:textAlignment w:val="auto"/>
        <w:rPr>
          <w:rFonts w:hint="default"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rPr>
        <w:t>电</w:t>
      </w:r>
      <w:r>
        <w:rPr>
          <w:rFonts w:hint="eastAsia" w:ascii="宋体" w:hAnsi="宋体" w:eastAsia="宋体" w:cs="宋体"/>
          <w:color w:val="FF0000"/>
          <w:sz w:val="24"/>
          <w:szCs w:val="24"/>
          <w:highlight w:val="none"/>
          <w:shd w:val="clear" w:color="auto" w:fill="FFFFFF"/>
        </w:rPr>
        <w:t xml:space="preserve"> </w:t>
      </w:r>
      <w:r>
        <w:rPr>
          <w:rFonts w:hint="eastAsia" w:ascii="宋体" w:hAnsi="宋体" w:eastAsia="宋体" w:cs="宋体"/>
          <w:color w:val="auto"/>
          <w:sz w:val="24"/>
          <w:szCs w:val="24"/>
          <w:highlight w:val="none"/>
          <w:shd w:val="clear" w:color="auto" w:fill="FFFFFF"/>
        </w:rPr>
        <w:t> 话：</w:t>
      </w:r>
      <w:r>
        <w:rPr>
          <w:rFonts w:hint="eastAsia" w:ascii="宋体" w:hAnsi="宋体" w:eastAsia="宋体" w:cs="宋体"/>
          <w:color w:val="auto"/>
          <w:sz w:val="24"/>
          <w:szCs w:val="24"/>
          <w:highlight w:val="none"/>
          <w:shd w:val="clear" w:color="auto" w:fill="FFFFFF"/>
          <w:lang w:val="en-US" w:eastAsia="zh-CN"/>
        </w:rPr>
        <w:t>15239139967</w:t>
      </w:r>
    </w:p>
    <w:p>
      <w:pPr>
        <w:pStyle w:val="9"/>
        <w:keepNext w:val="0"/>
        <w:keepLines w:val="0"/>
        <w:pageBreakBefore w:val="0"/>
        <w:widowControl/>
        <w:suppressLineNumbers w:val="0"/>
        <w:kinsoku/>
        <w:wordWrap/>
        <w:overflowPunct/>
        <w:topLinePunct w:val="0"/>
        <w:bidi w:val="0"/>
        <w:snapToGrid/>
        <w:spacing w:before="0" w:beforeAutospacing="0" w:after="0" w:afterAutospacing="0" w:line="420" w:lineRule="exact"/>
        <w:ind w:left="0" w:right="0" w:firstLine="480"/>
        <w:jc w:val="left"/>
        <w:textAlignment w:val="auto"/>
        <w:rPr>
          <w:rFonts w:hint="default"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rPr>
        <w:t>地  址：</w:t>
      </w:r>
      <w:r>
        <w:rPr>
          <w:rFonts w:hint="eastAsia" w:ascii="宋体" w:hAnsi="宋体" w:eastAsia="宋体" w:cs="宋体"/>
          <w:color w:val="000000"/>
          <w:sz w:val="24"/>
          <w:szCs w:val="24"/>
          <w:highlight w:val="none"/>
          <w:shd w:val="clear" w:color="auto" w:fill="FFFFFF"/>
          <w:lang w:eastAsia="zh-CN"/>
        </w:rPr>
        <w:t>博爱县清义街与环城东路交汇处西北</w:t>
      </w:r>
      <w:r>
        <w:rPr>
          <w:rFonts w:hint="eastAsia" w:ascii="宋体" w:hAnsi="宋体" w:eastAsia="宋体" w:cs="宋体"/>
          <w:color w:val="000000"/>
          <w:sz w:val="24"/>
          <w:szCs w:val="24"/>
          <w:highlight w:val="none"/>
          <w:shd w:val="clear" w:color="auto" w:fill="FFFFFF"/>
          <w:lang w:val="en-US" w:eastAsia="zh-CN"/>
        </w:rPr>
        <w:t>100米</w:t>
      </w:r>
    </w:p>
    <w:p>
      <w:pPr>
        <w:pStyle w:val="9"/>
        <w:keepNext w:val="0"/>
        <w:keepLines w:val="0"/>
        <w:pageBreakBefore w:val="0"/>
        <w:widowControl/>
        <w:suppressLineNumbers w:val="0"/>
        <w:kinsoku/>
        <w:wordWrap/>
        <w:overflowPunct/>
        <w:topLinePunct w:val="0"/>
        <w:bidi w:val="0"/>
        <w:snapToGrid/>
        <w:spacing w:before="0" w:beforeAutospacing="0" w:after="0" w:afterAutospacing="0" w:line="420" w:lineRule="exact"/>
        <w:ind w:left="0" w:right="0" w:firstLine="480"/>
        <w:jc w:val="left"/>
        <w:textAlignment w:val="auto"/>
        <w:rPr>
          <w:rFonts w:hint="eastAsia"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代理机构：博爱县城市建设项目管理有限公司</w:t>
      </w:r>
    </w:p>
    <w:p>
      <w:pPr>
        <w:pStyle w:val="9"/>
        <w:keepNext w:val="0"/>
        <w:keepLines w:val="0"/>
        <w:pageBreakBefore w:val="0"/>
        <w:widowControl/>
        <w:suppressLineNumbers w:val="0"/>
        <w:kinsoku/>
        <w:wordWrap/>
        <w:overflowPunct/>
        <w:topLinePunct w:val="0"/>
        <w:bidi w:val="0"/>
        <w:snapToGrid/>
        <w:spacing w:before="0" w:beforeAutospacing="0" w:after="0" w:afterAutospacing="0" w:line="420" w:lineRule="exact"/>
        <w:ind w:left="0" w:right="0" w:firstLine="480"/>
        <w:jc w:val="left"/>
        <w:textAlignment w:val="auto"/>
        <w:rPr>
          <w:rFonts w:hint="eastAsia" w:ascii="宋体" w:hAnsi="宋体" w:eastAsia="宋体" w:cs="宋体"/>
          <w:color w:val="000000"/>
          <w:sz w:val="24"/>
          <w:szCs w:val="24"/>
          <w:shd w:val="clear" w:color="auto" w:fill="FFFFFF"/>
          <w:lang w:eastAsia="zh-CN"/>
        </w:rPr>
      </w:pPr>
      <w:r>
        <w:rPr>
          <w:rFonts w:hint="eastAsia" w:ascii="宋体" w:hAnsi="宋体" w:eastAsia="宋体" w:cs="宋体"/>
          <w:color w:val="000000"/>
          <w:sz w:val="24"/>
          <w:szCs w:val="24"/>
          <w:shd w:val="clear" w:color="auto" w:fill="FFFFFF"/>
        </w:rPr>
        <w:t>联系人：</w:t>
      </w:r>
      <w:r>
        <w:rPr>
          <w:rFonts w:hint="eastAsia" w:ascii="宋体" w:hAnsi="宋体" w:eastAsia="宋体" w:cs="宋体"/>
          <w:color w:val="000000"/>
          <w:sz w:val="24"/>
          <w:szCs w:val="24"/>
          <w:shd w:val="clear" w:color="auto" w:fill="FFFFFF"/>
          <w:lang w:eastAsia="zh-CN"/>
        </w:rPr>
        <w:t>付女士</w:t>
      </w:r>
    </w:p>
    <w:p>
      <w:pPr>
        <w:pStyle w:val="9"/>
        <w:keepNext w:val="0"/>
        <w:keepLines w:val="0"/>
        <w:pageBreakBefore w:val="0"/>
        <w:widowControl/>
        <w:suppressLineNumbers w:val="0"/>
        <w:kinsoku/>
        <w:wordWrap/>
        <w:overflowPunct/>
        <w:topLinePunct w:val="0"/>
        <w:bidi w:val="0"/>
        <w:snapToGrid/>
        <w:spacing w:before="0" w:beforeAutospacing="0" w:after="0" w:afterAutospacing="0" w:line="420" w:lineRule="exact"/>
        <w:ind w:left="0" w:right="0" w:firstLine="480"/>
        <w:jc w:val="left"/>
        <w:textAlignment w:val="auto"/>
        <w:rPr>
          <w:rFonts w:hint="default" w:ascii="宋体" w:hAnsi="宋体" w:eastAsia="宋体" w:cs="宋体"/>
          <w:color w:val="000000"/>
          <w:sz w:val="24"/>
          <w:szCs w:val="24"/>
          <w:shd w:val="clear" w:color="auto" w:fill="FFFFFF"/>
          <w:lang w:val="en-US" w:eastAsia="zh-CN"/>
        </w:rPr>
      </w:pPr>
      <w:r>
        <w:rPr>
          <w:rFonts w:hint="eastAsia" w:ascii="宋体" w:hAnsi="宋体" w:eastAsia="宋体" w:cs="宋体"/>
          <w:color w:val="000000"/>
          <w:sz w:val="24"/>
          <w:szCs w:val="24"/>
          <w:shd w:val="clear" w:color="auto" w:fill="FFFFFF"/>
        </w:rPr>
        <w:t>电  话：</w:t>
      </w:r>
      <w:r>
        <w:rPr>
          <w:rFonts w:hint="eastAsia" w:ascii="宋体" w:hAnsi="宋体" w:eastAsia="宋体" w:cs="宋体"/>
          <w:color w:val="000000"/>
          <w:sz w:val="24"/>
          <w:szCs w:val="24"/>
          <w:shd w:val="clear" w:color="auto" w:fill="FFFFFF"/>
          <w:lang w:val="en-US" w:eastAsia="zh-CN"/>
        </w:rPr>
        <w:t>18339190125</w:t>
      </w:r>
    </w:p>
    <w:p>
      <w:pPr>
        <w:pStyle w:val="9"/>
        <w:keepNext w:val="0"/>
        <w:keepLines w:val="0"/>
        <w:pageBreakBefore w:val="0"/>
        <w:widowControl/>
        <w:suppressLineNumbers w:val="0"/>
        <w:kinsoku/>
        <w:wordWrap/>
        <w:overflowPunct/>
        <w:topLinePunct w:val="0"/>
        <w:bidi w:val="0"/>
        <w:snapToGrid/>
        <w:spacing w:before="0" w:beforeAutospacing="0" w:after="0" w:afterAutospacing="0" w:line="420" w:lineRule="exact"/>
        <w:ind w:left="0" w:right="0" w:firstLine="480"/>
        <w:jc w:val="left"/>
        <w:textAlignment w:val="auto"/>
        <w:rPr>
          <w:rFonts w:hint="eastAsia"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地  址：</w:t>
      </w:r>
      <w:r>
        <w:rPr>
          <w:rFonts w:hint="eastAsia" w:asciiTheme="minorEastAsia" w:hAnsiTheme="minorEastAsia" w:eastAsiaTheme="minorEastAsia" w:cstheme="minorEastAsia"/>
          <w:strike w:val="0"/>
          <w:dstrike w:val="0"/>
          <w:color w:val="auto"/>
          <w:sz w:val="24"/>
          <w:szCs w:val="24"/>
          <w:highlight w:val="none"/>
          <w:shd w:val="clear" w:color="auto" w:fill="FFFFFF"/>
          <w:lang w:val="en-US" w:eastAsia="zh-CN"/>
        </w:rPr>
        <w:t>博爱县发展大道188号机关办公楼东配楼806室</w:t>
      </w:r>
    </w:p>
    <w:p>
      <w:pPr>
        <w:pStyle w:val="9"/>
        <w:keepNext w:val="0"/>
        <w:keepLines w:val="0"/>
        <w:pageBreakBefore w:val="0"/>
        <w:widowControl/>
        <w:suppressLineNumbers w:val="0"/>
        <w:kinsoku/>
        <w:wordWrap/>
        <w:overflowPunct/>
        <w:topLinePunct w:val="0"/>
        <w:bidi w:val="0"/>
        <w:snapToGrid/>
        <w:spacing w:before="210" w:beforeAutospacing="0" w:after="210" w:afterAutospacing="0" w:line="420" w:lineRule="exact"/>
        <w:ind w:left="0" w:right="0" w:firstLine="480"/>
        <w:textAlignment w:val="auto"/>
      </w:pPr>
      <w:r>
        <w:rPr>
          <w:rStyle w:val="15"/>
          <w:rFonts w:hint="eastAsia" w:ascii="宋体" w:hAnsi="宋体" w:eastAsia="宋体" w:cs="宋体"/>
          <w:b/>
          <w:bCs/>
          <w:i w:val="0"/>
          <w:iCs w:val="0"/>
          <w:color w:val="000000"/>
          <w:sz w:val="24"/>
          <w:szCs w:val="24"/>
          <w:shd w:val="clear" w:color="auto" w:fill="FFFFFF"/>
        </w:rPr>
        <w:t>10、监督部门   </w:t>
      </w:r>
      <w:r>
        <w:rPr>
          <w:rStyle w:val="15"/>
          <w:rFonts w:hint="eastAsia" w:ascii="宋体" w:hAnsi="宋体" w:eastAsia="宋体" w:cs="宋体"/>
          <w:b/>
          <w:bCs/>
          <w:i w:val="0"/>
          <w:iCs w:val="0"/>
          <w:color w:val="000000"/>
          <w:sz w:val="21"/>
          <w:szCs w:val="21"/>
          <w:shd w:val="clear" w:color="auto" w:fill="FFFFFF"/>
        </w:rPr>
        <w:t>   </w:t>
      </w:r>
    </w:p>
    <w:p>
      <w:pPr>
        <w:pStyle w:val="9"/>
        <w:keepNext w:val="0"/>
        <w:keepLines w:val="0"/>
        <w:pageBreakBefore w:val="0"/>
        <w:widowControl/>
        <w:suppressLineNumbers w:val="0"/>
        <w:kinsoku/>
        <w:wordWrap/>
        <w:overflowPunct/>
        <w:topLinePunct w:val="0"/>
        <w:bidi w:val="0"/>
        <w:snapToGrid/>
        <w:spacing w:before="0" w:beforeAutospacing="0" w:after="0" w:afterAutospacing="0" w:line="420" w:lineRule="exact"/>
        <w:ind w:left="0" w:right="0" w:firstLine="480"/>
        <w:jc w:val="left"/>
        <w:textAlignment w:val="auto"/>
      </w:pPr>
      <w:r>
        <w:rPr>
          <w:rFonts w:hint="eastAsia" w:ascii="宋体" w:hAnsi="宋体" w:eastAsia="宋体" w:cs="宋体"/>
          <w:color w:val="000000"/>
          <w:sz w:val="24"/>
          <w:szCs w:val="24"/>
          <w:shd w:val="clear" w:color="auto" w:fill="FFFFFF"/>
        </w:rPr>
        <w:t>博爱县住房和城乡建设局          电话：0391-8682396</w:t>
      </w:r>
    </w:p>
    <w:p>
      <w:pPr>
        <w:pStyle w:val="9"/>
        <w:keepNext w:val="0"/>
        <w:keepLines w:val="0"/>
        <w:pageBreakBefore w:val="0"/>
        <w:widowControl/>
        <w:suppressLineNumbers w:val="0"/>
        <w:kinsoku/>
        <w:wordWrap/>
        <w:overflowPunct/>
        <w:topLinePunct w:val="0"/>
        <w:bidi w:val="0"/>
        <w:snapToGrid/>
        <w:spacing w:before="0" w:beforeAutospacing="0" w:after="0" w:afterAutospacing="0" w:line="420" w:lineRule="exact"/>
        <w:ind w:left="0" w:right="0" w:firstLine="420"/>
        <w:jc w:val="left"/>
        <w:textAlignment w:val="auto"/>
        <w:rPr>
          <w:rFonts w:hint="eastAsia" w:ascii="宋体" w:hAnsi="宋体" w:eastAsia="宋体" w:cs="宋体"/>
          <w:color w:val="000000"/>
          <w:sz w:val="21"/>
          <w:szCs w:val="21"/>
          <w:shd w:val="clear" w:color="auto" w:fill="FFFFFF"/>
        </w:rPr>
      </w:pPr>
      <w:r>
        <w:rPr>
          <w:rFonts w:hint="eastAsia" w:ascii="宋体" w:hAnsi="宋体" w:eastAsia="宋体" w:cs="宋体"/>
          <w:color w:val="000000"/>
          <w:sz w:val="21"/>
          <w:szCs w:val="21"/>
          <w:shd w:val="clear" w:color="auto" w:fill="FFFFFF"/>
        </w:rPr>
        <w:t>                                     </w:t>
      </w:r>
    </w:p>
    <w:p>
      <w:pPr>
        <w:pStyle w:val="9"/>
        <w:keepNext w:val="0"/>
        <w:keepLines w:val="0"/>
        <w:pageBreakBefore w:val="0"/>
        <w:widowControl/>
        <w:suppressLineNumbers w:val="0"/>
        <w:kinsoku/>
        <w:wordWrap/>
        <w:overflowPunct/>
        <w:topLinePunct w:val="0"/>
        <w:bidi w:val="0"/>
        <w:snapToGrid/>
        <w:spacing w:before="210" w:beforeAutospacing="0" w:after="210" w:afterAutospacing="0" w:line="420" w:lineRule="exact"/>
        <w:ind w:left="0" w:right="0" w:firstLine="5280" w:firstLineChars="2200"/>
        <w:jc w:val="both"/>
        <w:textAlignment w:val="auto"/>
        <w:rPr>
          <w:rFonts w:hint="eastAsia" w:eastAsia="宋体"/>
          <w:lang w:val="en-US" w:eastAsia="zh-CN"/>
        </w:rPr>
      </w:pPr>
      <w:r>
        <w:rPr>
          <w:rFonts w:hint="eastAsia" w:ascii="宋体" w:hAnsi="宋体" w:eastAsia="宋体" w:cs="宋体"/>
          <w:color w:val="000000"/>
          <w:sz w:val="24"/>
          <w:szCs w:val="24"/>
          <w:shd w:val="clear" w:color="auto" w:fill="FFFFFF"/>
          <w:lang w:eastAsia="zh-CN"/>
        </w:rPr>
        <w:t>博爱县清化镇街道办事处</w:t>
      </w:r>
    </w:p>
    <w:p>
      <w:pPr>
        <w:pStyle w:val="9"/>
        <w:keepNext w:val="0"/>
        <w:keepLines w:val="0"/>
        <w:pageBreakBefore w:val="0"/>
        <w:widowControl/>
        <w:suppressLineNumbers w:val="0"/>
        <w:kinsoku/>
        <w:wordWrap/>
        <w:overflowPunct/>
        <w:topLinePunct w:val="0"/>
        <w:bidi w:val="0"/>
        <w:snapToGrid/>
        <w:spacing w:before="106" w:beforeAutospacing="0" w:after="106" w:afterAutospacing="0" w:line="420" w:lineRule="exact"/>
        <w:ind w:left="0" w:right="0" w:firstLine="420"/>
        <w:jc w:val="right"/>
        <w:textAlignment w:val="auto"/>
      </w:pPr>
      <w:r>
        <w:rPr>
          <w:rFonts w:hint="eastAsia" w:ascii="宋体" w:hAnsi="宋体" w:eastAsia="宋体" w:cs="宋体"/>
          <w:color w:val="000000"/>
          <w:sz w:val="24"/>
          <w:szCs w:val="24"/>
          <w:shd w:val="clear" w:color="auto" w:fill="FFFFFF"/>
        </w:rPr>
        <w:t>              博爱县城市建设项目管理有限公司</w:t>
      </w:r>
      <w:r>
        <w:rPr>
          <w:rFonts w:hint="eastAsia" w:ascii="宋体" w:hAnsi="宋体" w:eastAsia="宋体" w:cs="宋体"/>
          <w:color w:val="5C5C5C"/>
          <w:sz w:val="24"/>
          <w:szCs w:val="24"/>
          <w:shd w:val="clear" w:color="auto" w:fill="FFFFFF"/>
        </w:rPr>
        <w:t xml:space="preserve"> </w:t>
      </w:r>
      <w:r>
        <w:rPr>
          <w:rFonts w:hint="eastAsia" w:ascii="宋体" w:hAnsi="宋体" w:eastAsia="宋体" w:cs="宋体"/>
          <w:color w:val="000000"/>
          <w:sz w:val="24"/>
          <w:szCs w:val="24"/>
          <w:shd w:val="clear" w:color="auto" w:fill="FFFFFF"/>
        </w:rPr>
        <w:t>  </w:t>
      </w:r>
    </w:p>
    <w:p>
      <w:pPr>
        <w:pStyle w:val="9"/>
        <w:keepNext w:val="0"/>
        <w:keepLines w:val="0"/>
        <w:pageBreakBefore w:val="0"/>
        <w:widowControl/>
        <w:suppressLineNumbers w:val="0"/>
        <w:kinsoku/>
        <w:wordWrap/>
        <w:overflowPunct/>
        <w:topLinePunct w:val="0"/>
        <w:bidi w:val="0"/>
        <w:snapToGrid/>
        <w:spacing w:before="0" w:beforeAutospacing="0" w:after="0" w:afterAutospacing="0" w:line="420" w:lineRule="exact"/>
        <w:ind w:left="0" w:right="0" w:firstLine="5760"/>
        <w:jc w:val="both"/>
        <w:textAlignment w:val="auto"/>
        <w:rPr>
          <w:rFonts w:hint="eastAsia" w:ascii="宋体" w:hAnsi="宋体"/>
          <w:color w:val="auto"/>
          <w:highlight w:val="none"/>
        </w:rPr>
      </w:pPr>
      <w:r>
        <w:rPr>
          <w:rFonts w:hint="eastAsia" w:ascii="宋体" w:hAnsi="宋体" w:eastAsia="宋体" w:cs="宋体"/>
          <w:color w:val="000000"/>
          <w:sz w:val="24"/>
          <w:szCs w:val="24"/>
          <w:shd w:val="clear" w:color="auto" w:fill="FFFFFF"/>
        </w:rPr>
        <w:t>202</w:t>
      </w:r>
      <w:r>
        <w:rPr>
          <w:rFonts w:hint="eastAsia" w:ascii="宋体" w:hAnsi="宋体" w:eastAsia="宋体" w:cs="宋体"/>
          <w:color w:val="000000"/>
          <w:sz w:val="24"/>
          <w:szCs w:val="24"/>
          <w:shd w:val="clear" w:color="auto" w:fill="FFFFFF"/>
          <w:lang w:val="en-US" w:eastAsia="zh-CN"/>
        </w:rPr>
        <w:t>3</w:t>
      </w:r>
      <w:r>
        <w:rPr>
          <w:rFonts w:hint="eastAsia" w:ascii="宋体" w:hAnsi="宋体" w:eastAsia="宋体" w:cs="宋体"/>
          <w:color w:val="000000"/>
          <w:sz w:val="24"/>
          <w:szCs w:val="24"/>
          <w:shd w:val="clear" w:color="auto" w:fill="FFFFFF"/>
        </w:rPr>
        <w:t>年</w:t>
      </w:r>
      <w:r>
        <w:rPr>
          <w:rFonts w:hint="eastAsia" w:ascii="宋体" w:hAnsi="宋体" w:cs="宋体"/>
          <w:color w:val="000000"/>
          <w:sz w:val="24"/>
          <w:szCs w:val="24"/>
          <w:shd w:val="clear" w:color="auto" w:fill="FFFFFF"/>
          <w:lang w:val="en-US" w:eastAsia="zh-CN"/>
        </w:rPr>
        <w:t>3</w:t>
      </w:r>
      <w:r>
        <w:rPr>
          <w:rFonts w:hint="eastAsia" w:ascii="宋体" w:hAnsi="宋体" w:eastAsia="宋体" w:cs="宋体"/>
          <w:color w:val="000000"/>
          <w:sz w:val="24"/>
          <w:szCs w:val="24"/>
          <w:shd w:val="clear" w:color="auto" w:fill="FFFFFF"/>
        </w:rPr>
        <w:t>月</w:t>
      </w:r>
      <w:r>
        <w:rPr>
          <w:rFonts w:hint="eastAsia" w:ascii="宋体" w:hAnsi="宋体" w:eastAsia="宋体" w:cs="宋体"/>
          <w:color w:val="000000"/>
          <w:sz w:val="24"/>
          <w:szCs w:val="24"/>
          <w:shd w:val="clear" w:color="auto" w:fill="FFFFFF"/>
          <w:lang w:val="en-US" w:eastAsia="zh-CN"/>
        </w:rPr>
        <w:t>28</w:t>
      </w:r>
      <w:r>
        <w:rPr>
          <w:rFonts w:hint="eastAsia" w:ascii="宋体" w:hAnsi="宋体" w:eastAsia="宋体" w:cs="宋体"/>
          <w:color w:val="000000"/>
          <w:sz w:val="24"/>
          <w:szCs w:val="24"/>
          <w:shd w:val="clear" w:color="auto" w:fill="FFFFFF"/>
        </w:rPr>
        <w:t>日</w:t>
      </w:r>
      <w:bookmarkStart w:id="2" w:name="_Toc26029"/>
      <w:bookmarkStart w:id="3" w:name="_Toc31163"/>
    </w:p>
    <w:p>
      <w:pPr>
        <w:pStyle w:val="10"/>
        <w:spacing w:line="360" w:lineRule="auto"/>
        <w:ind w:right="-63" w:rightChars="-30"/>
        <w:rPr>
          <w:rFonts w:hint="eastAsia" w:ascii="宋体" w:hAnsi="宋体"/>
          <w:color w:val="auto"/>
          <w:highlight w:val="none"/>
        </w:rPr>
      </w:pPr>
    </w:p>
    <w:p>
      <w:pPr>
        <w:pStyle w:val="10"/>
        <w:spacing w:line="360" w:lineRule="auto"/>
        <w:ind w:right="-63" w:rightChars="-30"/>
        <w:rPr>
          <w:rFonts w:hint="eastAsia" w:ascii="宋体" w:hAnsi="宋体"/>
          <w:color w:val="auto"/>
          <w:highlight w:val="none"/>
        </w:rPr>
      </w:pPr>
      <w:r>
        <w:rPr>
          <w:rFonts w:hint="eastAsia" w:ascii="宋体" w:hAnsi="宋体"/>
          <w:color w:val="auto"/>
          <w:highlight w:val="none"/>
        </w:rPr>
        <w:t>第二章  投标人须知</w:t>
      </w:r>
      <w:bookmarkEnd w:id="2"/>
      <w:bookmarkEnd w:id="3"/>
    </w:p>
    <w:p>
      <w:pPr>
        <w:pStyle w:val="10"/>
        <w:spacing w:before="0" w:after="0" w:line="440" w:lineRule="exact"/>
        <w:ind w:right="-23" w:rightChars="-11"/>
        <w:outlineLvl w:val="9"/>
        <w:rPr>
          <w:rFonts w:hint="eastAsia" w:ascii="宋体" w:hAnsi="宋体"/>
          <w:color w:val="auto"/>
          <w:sz w:val="28"/>
          <w:szCs w:val="28"/>
          <w:highlight w:val="none"/>
        </w:rPr>
      </w:pPr>
      <w:bookmarkStart w:id="4" w:name="_Toc15047"/>
      <w:bookmarkStart w:id="5" w:name="_Toc28324"/>
      <w:bookmarkStart w:id="6" w:name="_Toc32658"/>
      <w:r>
        <w:rPr>
          <w:rFonts w:hint="eastAsia" w:ascii="宋体" w:hAnsi="宋体"/>
          <w:color w:val="auto"/>
          <w:sz w:val="28"/>
          <w:szCs w:val="28"/>
          <w:highlight w:val="none"/>
        </w:rPr>
        <w:t>投标人须知前附表</w:t>
      </w:r>
      <w:bookmarkEnd w:id="4"/>
      <w:bookmarkEnd w:id="5"/>
      <w:bookmarkEnd w:id="6"/>
    </w:p>
    <w:tbl>
      <w:tblPr>
        <w:tblStyle w:val="13"/>
        <w:tblW w:w="9578" w:type="dxa"/>
        <w:jc w:val="center"/>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Layout w:type="fixed"/>
        <w:tblCellMar>
          <w:top w:w="0" w:type="dxa"/>
          <w:left w:w="108" w:type="dxa"/>
          <w:bottom w:w="0" w:type="dxa"/>
          <w:right w:w="108" w:type="dxa"/>
        </w:tblCellMar>
      </w:tblPr>
      <w:tblGrid>
        <w:gridCol w:w="965"/>
        <w:gridCol w:w="2056"/>
        <w:gridCol w:w="6557"/>
      </w:tblGrid>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noWrap w:val="0"/>
            <w:vAlign w:val="center"/>
          </w:tcPr>
          <w:p>
            <w:pPr>
              <w:pStyle w:val="7"/>
              <w:spacing w:line="440" w:lineRule="exact"/>
              <w:jc w:val="center"/>
              <w:rPr>
                <w:rFonts w:hint="eastAsia"/>
                <w:b/>
                <w:color w:val="auto"/>
                <w:szCs w:val="21"/>
                <w:highlight w:val="none"/>
              </w:rPr>
            </w:pPr>
            <w:r>
              <w:rPr>
                <w:rFonts w:hint="eastAsia"/>
                <w:b/>
                <w:color w:val="auto"/>
                <w:szCs w:val="21"/>
                <w:highlight w:val="none"/>
              </w:rPr>
              <w:t>条款号</w:t>
            </w:r>
          </w:p>
        </w:tc>
        <w:tc>
          <w:tcPr>
            <w:tcW w:w="2056" w:type="dxa"/>
            <w:noWrap w:val="0"/>
            <w:vAlign w:val="center"/>
          </w:tcPr>
          <w:p>
            <w:pPr>
              <w:pStyle w:val="7"/>
              <w:spacing w:line="440" w:lineRule="exact"/>
              <w:jc w:val="center"/>
              <w:rPr>
                <w:rFonts w:hint="eastAsia"/>
                <w:b/>
                <w:color w:val="auto"/>
                <w:szCs w:val="21"/>
                <w:highlight w:val="none"/>
              </w:rPr>
            </w:pPr>
            <w:r>
              <w:rPr>
                <w:rFonts w:hint="eastAsia"/>
                <w:b/>
                <w:color w:val="auto"/>
                <w:szCs w:val="21"/>
                <w:highlight w:val="none"/>
              </w:rPr>
              <w:t>条款名称</w:t>
            </w:r>
          </w:p>
        </w:tc>
        <w:tc>
          <w:tcPr>
            <w:tcW w:w="6557" w:type="dxa"/>
            <w:noWrap w:val="0"/>
            <w:vAlign w:val="center"/>
          </w:tcPr>
          <w:p>
            <w:pPr>
              <w:pStyle w:val="7"/>
              <w:spacing w:line="440" w:lineRule="exact"/>
              <w:jc w:val="center"/>
              <w:rPr>
                <w:rFonts w:hint="eastAsia"/>
                <w:b/>
                <w:color w:val="auto"/>
                <w:szCs w:val="21"/>
                <w:highlight w:val="none"/>
              </w:rPr>
            </w:pPr>
            <w:r>
              <w:rPr>
                <w:rFonts w:hint="eastAsia"/>
                <w:b/>
                <w:color w:val="auto"/>
                <w:szCs w:val="21"/>
                <w:highlight w:val="none"/>
              </w:rPr>
              <w:t>编列内容</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1115" w:hRule="atLeast"/>
          <w:jc w:val="center"/>
        </w:trPr>
        <w:tc>
          <w:tcPr>
            <w:tcW w:w="965" w:type="dxa"/>
            <w:noWrap w:val="0"/>
            <w:vAlign w:val="center"/>
          </w:tcPr>
          <w:p>
            <w:pPr>
              <w:pStyle w:val="7"/>
              <w:spacing w:line="440" w:lineRule="exact"/>
              <w:jc w:val="center"/>
              <w:rPr>
                <w:rFonts w:hint="eastAsia"/>
                <w:color w:val="auto"/>
                <w:szCs w:val="21"/>
                <w:highlight w:val="none"/>
              </w:rPr>
            </w:pPr>
            <w:r>
              <w:rPr>
                <w:rFonts w:hint="eastAsia"/>
                <w:color w:val="auto"/>
                <w:szCs w:val="21"/>
                <w:highlight w:val="none"/>
              </w:rPr>
              <w:t>1.1.2</w:t>
            </w:r>
          </w:p>
        </w:tc>
        <w:tc>
          <w:tcPr>
            <w:tcW w:w="2056" w:type="dxa"/>
            <w:noWrap w:val="0"/>
            <w:vAlign w:val="center"/>
          </w:tcPr>
          <w:p>
            <w:pPr>
              <w:pStyle w:val="7"/>
              <w:spacing w:line="440" w:lineRule="exact"/>
              <w:jc w:val="center"/>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招标人</w:t>
            </w:r>
          </w:p>
        </w:tc>
        <w:tc>
          <w:tcPr>
            <w:tcW w:w="6557" w:type="dxa"/>
            <w:noWrap w:val="0"/>
            <w:vAlign w:val="center"/>
          </w:tcPr>
          <w:p>
            <w:pPr>
              <w:spacing w:line="440" w:lineRule="exact"/>
              <w:jc w:val="left"/>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招标人：</w:t>
            </w:r>
            <w:r>
              <w:rPr>
                <w:rFonts w:hint="eastAsia" w:ascii="宋体" w:hAnsi="宋体" w:cs="Times New Roman"/>
                <w:color w:val="auto"/>
                <w:kern w:val="2"/>
                <w:sz w:val="21"/>
                <w:szCs w:val="21"/>
                <w:highlight w:val="none"/>
                <w:lang w:val="en-US" w:eastAsia="zh-CN" w:bidi="ar-SA"/>
              </w:rPr>
              <w:t>博爱县清化镇街道办事处</w:t>
            </w:r>
          </w:p>
          <w:p>
            <w:pPr>
              <w:spacing w:line="440" w:lineRule="exact"/>
              <w:jc w:val="left"/>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联系人：</w:t>
            </w:r>
            <w:r>
              <w:rPr>
                <w:rFonts w:hint="eastAsia" w:ascii="宋体" w:hAnsi="宋体" w:cs="Times New Roman"/>
                <w:color w:val="auto"/>
                <w:kern w:val="2"/>
                <w:sz w:val="21"/>
                <w:szCs w:val="21"/>
                <w:highlight w:val="none"/>
                <w:lang w:val="en-US" w:eastAsia="zh-CN" w:bidi="ar-SA"/>
              </w:rPr>
              <w:t>赵女士</w:t>
            </w:r>
          </w:p>
          <w:p>
            <w:pPr>
              <w:spacing w:line="440" w:lineRule="exact"/>
              <w:jc w:val="left"/>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电  话：</w:t>
            </w:r>
            <w:r>
              <w:rPr>
                <w:rFonts w:hint="eastAsia" w:ascii="宋体" w:hAnsi="宋体"/>
                <w:color w:val="auto"/>
                <w:szCs w:val="21"/>
                <w:highlight w:val="none"/>
                <w:lang w:val="en-US" w:eastAsia="zh-CN"/>
              </w:rPr>
              <w:t xml:space="preserve">15239139967 </w:t>
            </w:r>
          </w:p>
          <w:p>
            <w:pPr>
              <w:spacing w:line="440" w:lineRule="exact"/>
              <w:jc w:val="left"/>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地  址：博爱县清义街与环城东路交汇处西北100米</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noWrap w:val="0"/>
            <w:vAlign w:val="center"/>
          </w:tcPr>
          <w:p>
            <w:pPr>
              <w:pStyle w:val="7"/>
              <w:spacing w:line="440" w:lineRule="exact"/>
              <w:jc w:val="center"/>
              <w:rPr>
                <w:rFonts w:hint="eastAsia"/>
                <w:color w:val="auto"/>
                <w:szCs w:val="21"/>
                <w:highlight w:val="none"/>
              </w:rPr>
            </w:pPr>
            <w:r>
              <w:rPr>
                <w:rFonts w:hint="eastAsia"/>
                <w:color w:val="auto"/>
                <w:szCs w:val="21"/>
                <w:highlight w:val="none"/>
              </w:rPr>
              <w:t>1.1.3</w:t>
            </w:r>
          </w:p>
        </w:tc>
        <w:tc>
          <w:tcPr>
            <w:tcW w:w="2056" w:type="dxa"/>
            <w:noWrap w:val="0"/>
            <w:vAlign w:val="center"/>
          </w:tcPr>
          <w:p>
            <w:pPr>
              <w:pStyle w:val="7"/>
              <w:spacing w:line="440" w:lineRule="exact"/>
              <w:jc w:val="center"/>
              <w:rPr>
                <w:rFonts w:hint="eastAsia"/>
                <w:color w:val="auto"/>
                <w:szCs w:val="21"/>
                <w:highlight w:val="none"/>
              </w:rPr>
            </w:pPr>
            <w:r>
              <w:rPr>
                <w:rFonts w:hint="eastAsia"/>
                <w:color w:val="auto"/>
                <w:szCs w:val="21"/>
                <w:highlight w:val="none"/>
              </w:rPr>
              <w:t>招标代理机构</w:t>
            </w:r>
          </w:p>
        </w:tc>
        <w:tc>
          <w:tcPr>
            <w:tcW w:w="6557" w:type="dxa"/>
            <w:noWrap w:val="0"/>
            <w:vAlign w:val="center"/>
          </w:tcPr>
          <w:p>
            <w:pPr>
              <w:spacing w:line="440" w:lineRule="exact"/>
              <w:jc w:val="left"/>
              <w:rPr>
                <w:rFonts w:hint="eastAsia" w:ascii="宋体" w:hAnsi="宋体"/>
                <w:color w:val="auto"/>
                <w:szCs w:val="21"/>
                <w:highlight w:val="none"/>
              </w:rPr>
            </w:pPr>
            <w:r>
              <w:rPr>
                <w:rFonts w:hint="eastAsia" w:ascii="宋体" w:hAnsi="宋体"/>
                <w:color w:val="auto"/>
                <w:szCs w:val="21"/>
                <w:highlight w:val="none"/>
              </w:rPr>
              <w:t>招标代理：博爱县城市建设项目管理有限公司</w:t>
            </w:r>
          </w:p>
          <w:p>
            <w:pPr>
              <w:spacing w:line="440" w:lineRule="exact"/>
              <w:jc w:val="left"/>
              <w:rPr>
                <w:rFonts w:hint="eastAsia" w:ascii="宋体" w:hAnsi="宋体"/>
                <w:color w:val="auto"/>
                <w:szCs w:val="21"/>
                <w:highlight w:val="none"/>
                <w:lang w:eastAsia="zh-CN"/>
              </w:rPr>
            </w:pPr>
            <w:r>
              <w:rPr>
                <w:rFonts w:hint="eastAsia" w:ascii="宋体" w:hAnsi="宋体"/>
                <w:color w:val="auto"/>
                <w:szCs w:val="21"/>
                <w:highlight w:val="none"/>
              </w:rPr>
              <w:t>联系人：</w:t>
            </w:r>
            <w:r>
              <w:rPr>
                <w:rFonts w:hint="eastAsia" w:ascii="宋体" w:hAnsi="宋体"/>
                <w:color w:val="auto"/>
                <w:szCs w:val="21"/>
                <w:highlight w:val="none"/>
                <w:lang w:eastAsia="zh-CN"/>
              </w:rPr>
              <w:t>付女士</w:t>
            </w:r>
          </w:p>
          <w:p>
            <w:pPr>
              <w:spacing w:line="440" w:lineRule="exact"/>
              <w:jc w:val="left"/>
              <w:rPr>
                <w:rFonts w:hint="eastAsia" w:ascii="宋体" w:hAnsi="宋体"/>
                <w:color w:val="auto"/>
                <w:szCs w:val="21"/>
                <w:highlight w:val="none"/>
                <w:lang w:val="en-US" w:eastAsia="zh-CN"/>
              </w:rPr>
            </w:pPr>
            <w:r>
              <w:rPr>
                <w:rFonts w:hint="eastAsia" w:ascii="宋体" w:hAnsi="宋体"/>
                <w:color w:val="auto"/>
                <w:szCs w:val="21"/>
                <w:highlight w:val="none"/>
              </w:rPr>
              <w:t>电  话：</w:t>
            </w:r>
            <w:r>
              <w:rPr>
                <w:rFonts w:hint="eastAsia" w:ascii="宋体" w:hAnsi="宋体"/>
                <w:color w:val="auto"/>
                <w:szCs w:val="21"/>
                <w:highlight w:val="none"/>
                <w:lang w:val="en-US" w:eastAsia="zh-CN"/>
              </w:rPr>
              <w:t>18339190125</w:t>
            </w:r>
          </w:p>
          <w:p>
            <w:pPr>
              <w:spacing w:line="440" w:lineRule="exact"/>
              <w:jc w:val="left"/>
              <w:rPr>
                <w:rFonts w:hint="eastAsia" w:ascii="宋体" w:hAnsi="宋体"/>
                <w:color w:val="auto"/>
                <w:szCs w:val="21"/>
                <w:highlight w:val="none"/>
              </w:rPr>
            </w:pPr>
            <w:r>
              <w:rPr>
                <w:rFonts w:hint="eastAsia" w:hAnsi="宋体" w:cs="宋体"/>
                <w:color w:val="auto"/>
                <w:szCs w:val="21"/>
                <w:highlight w:val="none"/>
              </w:rPr>
              <w:t>地   址：</w:t>
            </w:r>
            <w:r>
              <w:rPr>
                <w:rFonts w:hint="eastAsia" w:hAnsi="宋体" w:cs="宋体"/>
                <w:color w:val="auto"/>
                <w:szCs w:val="21"/>
                <w:highlight w:val="none"/>
                <w:lang w:val="en-US" w:eastAsia="zh-CN"/>
              </w:rPr>
              <w:t>博爱县发展大道188号机关办公楼东配楼806室</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noWrap w:val="0"/>
            <w:vAlign w:val="center"/>
          </w:tcPr>
          <w:p>
            <w:pPr>
              <w:spacing w:line="440" w:lineRule="exact"/>
              <w:jc w:val="center"/>
              <w:rPr>
                <w:rFonts w:hint="eastAsia" w:ascii="宋体" w:hAnsi="Courier New"/>
                <w:color w:val="auto"/>
                <w:szCs w:val="21"/>
                <w:highlight w:val="none"/>
              </w:rPr>
            </w:pPr>
            <w:r>
              <w:rPr>
                <w:rFonts w:hint="eastAsia" w:ascii="宋体" w:hAnsi="Courier New"/>
                <w:color w:val="auto"/>
                <w:szCs w:val="21"/>
                <w:highlight w:val="none"/>
              </w:rPr>
              <w:t>1.1.4</w:t>
            </w:r>
          </w:p>
        </w:tc>
        <w:tc>
          <w:tcPr>
            <w:tcW w:w="2056" w:type="dxa"/>
            <w:noWrap w:val="0"/>
            <w:vAlign w:val="center"/>
          </w:tcPr>
          <w:p>
            <w:pPr>
              <w:spacing w:line="440" w:lineRule="exact"/>
              <w:jc w:val="center"/>
              <w:rPr>
                <w:rFonts w:hint="eastAsia"/>
                <w:color w:val="auto"/>
                <w:szCs w:val="21"/>
                <w:highlight w:val="none"/>
              </w:rPr>
            </w:pPr>
            <w:r>
              <w:rPr>
                <w:rFonts w:hint="eastAsia"/>
                <w:color w:val="auto"/>
                <w:szCs w:val="21"/>
                <w:highlight w:val="none"/>
              </w:rPr>
              <w:t>项目名称</w:t>
            </w:r>
          </w:p>
        </w:tc>
        <w:tc>
          <w:tcPr>
            <w:tcW w:w="6557" w:type="dxa"/>
            <w:noWrap w:val="0"/>
            <w:vAlign w:val="center"/>
          </w:tcPr>
          <w:p>
            <w:pPr>
              <w:pStyle w:val="7"/>
              <w:spacing w:line="440" w:lineRule="exact"/>
              <w:ind w:hanging="10"/>
              <w:jc w:val="left"/>
              <w:rPr>
                <w:rFonts w:hint="eastAsia" w:hAnsi="宋体" w:eastAsia="宋体"/>
                <w:color w:val="auto"/>
                <w:szCs w:val="21"/>
                <w:highlight w:val="none"/>
                <w:lang w:eastAsia="zh-CN"/>
              </w:rPr>
            </w:pPr>
            <w:r>
              <w:rPr>
                <w:rFonts w:hint="eastAsia" w:hAnsi="宋体"/>
                <w:color w:val="auto"/>
                <w:szCs w:val="21"/>
                <w:highlight w:val="none"/>
                <w:lang w:eastAsia="zh-CN"/>
              </w:rPr>
              <w:t>焦作市博爱县清化镇街道办事处2023年老旧小区改造配套基础设施项目（小区红线内）工程总承包</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noWrap w:val="0"/>
            <w:vAlign w:val="center"/>
          </w:tcPr>
          <w:p>
            <w:pPr>
              <w:spacing w:line="440" w:lineRule="exact"/>
              <w:jc w:val="center"/>
              <w:rPr>
                <w:rFonts w:hint="eastAsia" w:ascii="宋体" w:hAnsi="Courier New"/>
                <w:color w:val="auto"/>
                <w:szCs w:val="21"/>
                <w:highlight w:val="none"/>
              </w:rPr>
            </w:pPr>
            <w:r>
              <w:rPr>
                <w:rFonts w:hint="eastAsia" w:ascii="宋体" w:hAnsi="Courier New"/>
                <w:color w:val="auto"/>
                <w:szCs w:val="21"/>
                <w:highlight w:val="none"/>
              </w:rPr>
              <w:t>1.1.5</w:t>
            </w:r>
          </w:p>
        </w:tc>
        <w:tc>
          <w:tcPr>
            <w:tcW w:w="2056" w:type="dxa"/>
            <w:noWrap w:val="0"/>
            <w:vAlign w:val="center"/>
          </w:tcPr>
          <w:p>
            <w:pPr>
              <w:spacing w:line="440" w:lineRule="exact"/>
              <w:jc w:val="center"/>
              <w:rPr>
                <w:rFonts w:hint="eastAsia"/>
                <w:color w:val="auto"/>
                <w:szCs w:val="21"/>
                <w:highlight w:val="none"/>
              </w:rPr>
            </w:pPr>
            <w:r>
              <w:rPr>
                <w:rFonts w:hint="eastAsia"/>
                <w:color w:val="auto"/>
                <w:szCs w:val="21"/>
                <w:highlight w:val="none"/>
              </w:rPr>
              <w:t>建设地点</w:t>
            </w:r>
          </w:p>
        </w:tc>
        <w:tc>
          <w:tcPr>
            <w:tcW w:w="6557" w:type="dxa"/>
            <w:noWrap w:val="0"/>
            <w:vAlign w:val="center"/>
          </w:tcPr>
          <w:p>
            <w:pPr>
              <w:pStyle w:val="7"/>
              <w:spacing w:line="440" w:lineRule="exact"/>
              <w:rPr>
                <w:rFonts w:hint="eastAsia" w:hAnsi="宋体" w:eastAsia="宋体"/>
                <w:color w:val="auto"/>
                <w:szCs w:val="21"/>
                <w:highlight w:val="none"/>
                <w:lang w:eastAsia="zh-CN"/>
              </w:rPr>
            </w:pPr>
            <w:r>
              <w:rPr>
                <w:rFonts w:hint="eastAsia" w:hAnsi="宋体"/>
                <w:color w:val="auto"/>
                <w:szCs w:val="21"/>
                <w:highlight w:val="none"/>
              </w:rPr>
              <w:t>博爱县</w:t>
            </w:r>
            <w:r>
              <w:rPr>
                <w:rFonts w:hint="eastAsia" w:hAnsi="宋体"/>
                <w:color w:val="auto"/>
                <w:szCs w:val="21"/>
                <w:highlight w:val="none"/>
                <w:lang w:val="en-US" w:eastAsia="zh-CN"/>
              </w:rPr>
              <w:t xml:space="preserve"> </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1333" w:hRule="atLeast"/>
          <w:jc w:val="center"/>
        </w:trPr>
        <w:tc>
          <w:tcPr>
            <w:tcW w:w="965" w:type="dxa"/>
            <w:noWrap w:val="0"/>
            <w:vAlign w:val="center"/>
          </w:tcPr>
          <w:p>
            <w:pPr>
              <w:spacing w:line="440" w:lineRule="exact"/>
              <w:jc w:val="center"/>
              <w:rPr>
                <w:rFonts w:hint="eastAsia" w:ascii="宋体" w:hAnsi="Courier New"/>
                <w:color w:val="auto"/>
                <w:szCs w:val="21"/>
                <w:highlight w:val="none"/>
              </w:rPr>
            </w:pPr>
            <w:r>
              <w:rPr>
                <w:rFonts w:hint="eastAsia" w:ascii="宋体" w:hAnsi="Courier New"/>
                <w:color w:val="auto"/>
                <w:szCs w:val="21"/>
                <w:highlight w:val="none"/>
              </w:rPr>
              <w:t>1.1.6</w:t>
            </w:r>
          </w:p>
        </w:tc>
        <w:tc>
          <w:tcPr>
            <w:tcW w:w="2056" w:type="dxa"/>
            <w:noWrap w:val="0"/>
            <w:vAlign w:val="center"/>
          </w:tcPr>
          <w:p>
            <w:pPr>
              <w:spacing w:line="440" w:lineRule="exact"/>
              <w:jc w:val="center"/>
              <w:rPr>
                <w:rFonts w:hint="eastAsia" w:ascii="宋体" w:hAnsi="宋体"/>
                <w:color w:val="auto"/>
                <w:szCs w:val="21"/>
                <w:highlight w:val="none"/>
              </w:rPr>
            </w:pPr>
            <w:r>
              <w:rPr>
                <w:rFonts w:hint="eastAsia" w:ascii="宋体" w:hAnsi="宋体"/>
                <w:color w:val="auto"/>
                <w:szCs w:val="21"/>
                <w:highlight w:val="none"/>
              </w:rPr>
              <w:t>项目概况</w:t>
            </w:r>
          </w:p>
          <w:p>
            <w:pPr>
              <w:spacing w:line="440" w:lineRule="exact"/>
              <w:jc w:val="center"/>
              <w:rPr>
                <w:rFonts w:hint="eastAsia" w:ascii="宋体" w:hAnsi="宋体"/>
                <w:color w:val="auto"/>
                <w:szCs w:val="21"/>
                <w:highlight w:val="none"/>
              </w:rPr>
            </w:pPr>
          </w:p>
        </w:tc>
        <w:tc>
          <w:tcPr>
            <w:tcW w:w="6557" w:type="dxa"/>
            <w:noWrap w:val="0"/>
            <w:vAlign w:val="center"/>
          </w:tcPr>
          <w:p>
            <w:pPr>
              <w:pStyle w:val="29"/>
              <w:keepNext w:val="0"/>
              <w:keepLines w:val="0"/>
              <w:pageBreakBefore w:val="0"/>
              <w:widowControl/>
              <w:kinsoku/>
              <w:wordWrap/>
              <w:overflowPunct/>
              <w:topLinePunct w:val="0"/>
              <w:autoSpaceDE/>
              <w:autoSpaceDN/>
              <w:bidi w:val="0"/>
              <w:adjustRightInd/>
              <w:snapToGrid/>
              <w:ind w:left="0" w:right="0" w:rightChars="0"/>
              <w:jc w:val="left"/>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 xml:space="preserve">   本项目位于博爱县土地局家属院、环保局家属院、人行家属院、大众信用社家属院、河务局家属楼（新）、新农机公司家属院、劳动局家属院、龙凤小区、河务局家属楼（老）、环卫所家属院、老县社家属院、法院楼家属院、再生资源小区、建安公司家属楼14个老旧小区院内。</w:t>
            </w:r>
          </w:p>
          <w:p>
            <w:pPr>
              <w:pStyle w:val="29"/>
              <w:keepNext w:val="0"/>
              <w:keepLines w:val="0"/>
              <w:pageBreakBefore w:val="0"/>
              <w:widowControl/>
              <w:kinsoku/>
              <w:wordWrap/>
              <w:overflowPunct/>
              <w:topLinePunct w:val="0"/>
              <w:autoSpaceDE/>
              <w:autoSpaceDN/>
              <w:bidi w:val="0"/>
              <w:adjustRightInd/>
              <w:snapToGrid/>
              <w:ind w:left="0" w:right="0" w:rightChars="0" w:firstLine="420" w:firstLineChars="200"/>
              <w:jc w:val="left"/>
              <w:textAlignment w:val="auto"/>
              <w:rPr>
                <w:rFonts w:hint="eastAsia" w:ascii="宋体" w:hAnsi="宋体"/>
                <w:color w:val="auto"/>
                <w:kern w:val="2"/>
                <w:sz w:val="21"/>
                <w:szCs w:val="21"/>
                <w:highlight w:val="none"/>
                <w:lang w:val="en-US" w:eastAsia="zh-CN"/>
              </w:rPr>
            </w:pPr>
            <w:r>
              <w:rPr>
                <w:rFonts w:hint="eastAsia" w:hAnsi="宋体"/>
                <w:color w:val="auto"/>
                <w:kern w:val="2"/>
                <w:sz w:val="21"/>
                <w:szCs w:val="21"/>
                <w:highlight w:val="none"/>
                <w:lang w:val="en-US" w:eastAsia="zh-CN"/>
              </w:rPr>
              <w:t>项目建设内容为涉及14个老旧小区，居住户数482户、改造内容为道路整修、室外给水管网、排水管网、绿化、照明、围墙、垃圾分类设施、化粪池、楼本体维修、智慧安防等配套基础设施改造；具体内容为道路改造11235.80平方米、供水管网改造 312米、雨水管网改造1749.50米、污水管网改造1673.90米，绿化695.5平方米、停车设施827平方米，太阳能路灯85个、围墙89米、垃圾分类设施67套、化粪池63个；计划总投入资金约722.39万元（最终价格以项目资金、中央补助资金、设计图纸和县财政评审为准）。</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noWrap w:val="0"/>
            <w:vAlign w:val="center"/>
          </w:tcPr>
          <w:p>
            <w:pPr>
              <w:pStyle w:val="7"/>
              <w:spacing w:line="400" w:lineRule="exact"/>
              <w:jc w:val="center"/>
              <w:rPr>
                <w:rFonts w:hint="eastAsia"/>
                <w:color w:val="auto"/>
                <w:szCs w:val="21"/>
                <w:highlight w:val="none"/>
              </w:rPr>
            </w:pPr>
            <w:r>
              <w:rPr>
                <w:rFonts w:hint="eastAsia"/>
                <w:color w:val="auto"/>
                <w:szCs w:val="21"/>
                <w:highlight w:val="none"/>
              </w:rPr>
              <w:t>1.2.1</w:t>
            </w:r>
          </w:p>
        </w:tc>
        <w:tc>
          <w:tcPr>
            <w:tcW w:w="2056" w:type="dxa"/>
            <w:noWrap w:val="0"/>
            <w:vAlign w:val="center"/>
          </w:tcPr>
          <w:p>
            <w:pPr>
              <w:pStyle w:val="7"/>
              <w:spacing w:line="360" w:lineRule="exact"/>
              <w:jc w:val="center"/>
              <w:rPr>
                <w:rFonts w:hint="eastAsia" w:hAnsi="宋体"/>
                <w:color w:val="auto"/>
                <w:szCs w:val="21"/>
                <w:highlight w:val="none"/>
              </w:rPr>
            </w:pPr>
            <w:r>
              <w:rPr>
                <w:rFonts w:hint="eastAsia" w:hAnsi="宋体"/>
                <w:color w:val="auto"/>
                <w:szCs w:val="21"/>
                <w:highlight w:val="none"/>
              </w:rPr>
              <w:t>资金来源</w:t>
            </w:r>
          </w:p>
        </w:tc>
        <w:tc>
          <w:tcPr>
            <w:tcW w:w="6557" w:type="dxa"/>
            <w:noWrap w:val="0"/>
            <w:vAlign w:val="center"/>
          </w:tcPr>
          <w:p>
            <w:pPr>
              <w:pStyle w:val="7"/>
              <w:spacing w:line="360" w:lineRule="exact"/>
              <w:rPr>
                <w:rFonts w:hint="eastAsia" w:hAnsi="宋体"/>
                <w:color w:val="auto"/>
                <w:szCs w:val="21"/>
                <w:highlight w:val="none"/>
              </w:rPr>
            </w:pPr>
            <w:r>
              <w:rPr>
                <w:rFonts w:hint="eastAsia" w:hAnsi="宋体"/>
                <w:color w:val="auto"/>
                <w:szCs w:val="21"/>
                <w:highlight w:val="none"/>
              </w:rPr>
              <w:t>中央预算内资金及县政府配套资金</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noWrap w:val="0"/>
            <w:vAlign w:val="center"/>
          </w:tcPr>
          <w:p>
            <w:pPr>
              <w:pStyle w:val="7"/>
              <w:spacing w:line="400" w:lineRule="exact"/>
              <w:jc w:val="center"/>
              <w:rPr>
                <w:rFonts w:hint="eastAsia"/>
                <w:color w:val="auto"/>
                <w:szCs w:val="21"/>
                <w:highlight w:val="none"/>
              </w:rPr>
            </w:pPr>
            <w:r>
              <w:rPr>
                <w:rFonts w:hint="eastAsia"/>
                <w:color w:val="auto"/>
                <w:szCs w:val="21"/>
                <w:highlight w:val="none"/>
              </w:rPr>
              <w:t>1.2.2</w:t>
            </w:r>
          </w:p>
        </w:tc>
        <w:tc>
          <w:tcPr>
            <w:tcW w:w="2056" w:type="dxa"/>
            <w:noWrap w:val="0"/>
            <w:vAlign w:val="center"/>
          </w:tcPr>
          <w:p>
            <w:pPr>
              <w:pStyle w:val="7"/>
              <w:spacing w:line="360" w:lineRule="exact"/>
              <w:jc w:val="center"/>
              <w:rPr>
                <w:rFonts w:hint="eastAsia" w:hAnsi="宋体"/>
                <w:color w:val="auto"/>
                <w:szCs w:val="21"/>
                <w:highlight w:val="none"/>
              </w:rPr>
            </w:pPr>
            <w:r>
              <w:rPr>
                <w:rFonts w:hint="eastAsia" w:hAnsi="宋体"/>
                <w:color w:val="auto"/>
                <w:szCs w:val="21"/>
                <w:highlight w:val="none"/>
              </w:rPr>
              <w:t>资金落实情况</w:t>
            </w:r>
          </w:p>
        </w:tc>
        <w:tc>
          <w:tcPr>
            <w:tcW w:w="6557" w:type="dxa"/>
            <w:noWrap w:val="0"/>
            <w:vAlign w:val="center"/>
          </w:tcPr>
          <w:p>
            <w:pPr>
              <w:pStyle w:val="7"/>
              <w:spacing w:line="360" w:lineRule="exact"/>
              <w:rPr>
                <w:rFonts w:hint="eastAsia" w:hAnsi="宋体"/>
                <w:color w:val="auto"/>
                <w:szCs w:val="21"/>
                <w:highlight w:val="none"/>
              </w:rPr>
            </w:pPr>
            <w:r>
              <w:rPr>
                <w:rFonts w:hint="eastAsia" w:hAnsi="宋体"/>
                <w:color w:val="auto"/>
                <w:szCs w:val="21"/>
                <w:highlight w:val="none"/>
              </w:rPr>
              <w:t>已落实</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noWrap w:val="0"/>
            <w:vAlign w:val="center"/>
          </w:tcPr>
          <w:p>
            <w:pPr>
              <w:pStyle w:val="7"/>
              <w:spacing w:line="400" w:lineRule="exact"/>
              <w:jc w:val="center"/>
              <w:rPr>
                <w:rFonts w:hint="eastAsia"/>
                <w:color w:val="auto"/>
                <w:szCs w:val="21"/>
                <w:highlight w:val="none"/>
              </w:rPr>
            </w:pPr>
            <w:r>
              <w:rPr>
                <w:rFonts w:hint="eastAsia"/>
                <w:color w:val="auto"/>
                <w:szCs w:val="21"/>
                <w:highlight w:val="none"/>
              </w:rPr>
              <w:t>1.3.1</w:t>
            </w:r>
          </w:p>
        </w:tc>
        <w:tc>
          <w:tcPr>
            <w:tcW w:w="2056" w:type="dxa"/>
            <w:noWrap w:val="0"/>
            <w:vAlign w:val="center"/>
          </w:tcPr>
          <w:p>
            <w:pPr>
              <w:pStyle w:val="7"/>
              <w:spacing w:line="360" w:lineRule="exact"/>
              <w:jc w:val="center"/>
              <w:rPr>
                <w:rFonts w:hint="eastAsia" w:hAnsi="宋体"/>
                <w:color w:val="auto"/>
                <w:szCs w:val="21"/>
                <w:highlight w:val="none"/>
              </w:rPr>
            </w:pPr>
            <w:r>
              <w:rPr>
                <w:rFonts w:hint="eastAsia" w:hAnsi="宋体"/>
                <w:color w:val="auto"/>
                <w:szCs w:val="21"/>
                <w:highlight w:val="none"/>
              </w:rPr>
              <w:t>招标范围</w:t>
            </w:r>
          </w:p>
        </w:tc>
        <w:tc>
          <w:tcPr>
            <w:tcW w:w="6557" w:type="dxa"/>
            <w:noWrap w:val="0"/>
            <w:vAlign w:val="center"/>
          </w:tcPr>
          <w:p>
            <w:pPr>
              <w:pStyle w:val="7"/>
              <w:spacing w:line="360" w:lineRule="exact"/>
              <w:rPr>
                <w:rFonts w:hint="eastAsia" w:hAnsi="宋体" w:eastAsia="宋体"/>
                <w:color w:val="auto"/>
                <w:szCs w:val="21"/>
                <w:highlight w:val="none"/>
                <w:lang w:val="en-US" w:eastAsia="zh-CN"/>
              </w:rPr>
            </w:pPr>
            <w:r>
              <w:rPr>
                <w:rFonts w:hint="eastAsia" w:hAnsi="宋体" w:eastAsia="宋体"/>
                <w:color w:val="auto"/>
                <w:szCs w:val="21"/>
                <w:highlight w:val="none"/>
                <w:lang w:val="en-US" w:eastAsia="zh-CN"/>
              </w:rPr>
              <w:t>设计施工总承包包含与本项目有关的招标文件、施工图纸、工程量清单及答疑纪要等确定的全部内容，就对前期咨询调查工作（现场丈量测绘、设计方案、改造建议等工作）、施工、验收、保修及配合招标人对手续办理等全过程的工程总承包。包含建筑施工费、测绘费、施工初步方案设计及评审费、施工图设计费、图纸审查费、可研编制及评审费、预算编制费、水土保持方案费用等一切费用，从项目初设到工程竣工验收交付使用等全部工程内容（含工程所需报告）。</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noWrap w:val="0"/>
            <w:vAlign w:val="center"/>
          </w:tcPr>
          <w:p>
            <w:pPr>
              <w:pStyle w:val="7"/>
              <w:spacing w:line="400" w:lineRule="exact"/>
              <w:jc w:val="center"/>
              <w:rPr>
                <w:rFonts w:hint="eastAsia"/>
                <w:color w:val="auto"/>
                <w:szCs w:val="21"/>
                <w:highlight w:val="none"/>
              </w:rPr>
            </w:pPr>
            <w:r>
              <w:rPr>
                <w:rFonts w:hint="eastAsia"/>
                <w:color w:val="auto"/>
                <w:szCs w:val="21"/>
                <w:highlight w:val="none"/>
              </w:rPr>
              <w:t>1.3.2</w:t>
            </w:r>
          </w:p>
        </w:tc>
        <w:tc>
          <w:tcPr>
            <w:tcW w:w="2056" w:type="dxa"/>
            <w:noWrap w:val="0"/>
            <w:vAlign w:val="center"/>
          </w:tcPr>
          <w:p>
            <w:pPr>
              <w:pStyle w:val="7"/>
              <w:spacing w:line="360" w:lineRule="exact"/>
              <w:jc w:val="center"/>
              <w:rPr>
                <w:rFonts w:hint="eastAsia" w:hAnsi="宋体"/>
                <w:color w:val="auto"/>
                <w:szCs w:val="21"/>
                <w:highlight w:val="none"/>
              </w:rPr>
            </w:pPr>
            <w:r>
              <w:rPr>
                <w:rFonts w:hint="eastAsia" w:hAnsi="宋体"/>
                <w:color w:val="auto"/>
                <w:szCs w:val="21"/>
                <w:highlight w:val="none"/>
              </w:rPr>
              <w:t>工期</w:t>
            </w:r>
          </w:p>
        </w:tc>
        <w:tc>
          <w:tcPr>
            <w:tcW w:w="6557" w:type="dxa"/>
            <w:noWrap w:val="0"/>
            <w:vAlign w:val="center"/>
          </w:tcPr>
          <w:p>
            <w:pPr>
              <w:pStyle w:val="7"/>
              <w:spacing w:line="360" w:lineRule="exact"/>
              <w:rPr>
                <w:rFonts w:hint="default" w:hAnsi="宋体"/>
                <w:color w:val="auto"/>
                <w:szCs w:val="21"/>
                <w:highlight w:val="none"/>
                <w:lang w:val="en-US"/>
              </w:rPr>
            </w:pPr>
            <w:r>
              <w:rPr>
                <w:rFonts w:hint="eastAsia" w:hAnsi="宋体" w:cs="Times New Roman"/>
                <w:color w:val="auto"/>
                <w:szCs w:val="21"/>
                <w:highlight w:val="none"/>
                <w:lang w:eastAsia="zh-CN"/>
              </w:rPr>
              <w:t>270日历天</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noWrap w:val="0"/>
            <w:vAlign w:val="center"/>
          </w:tcPr>
          <w:p>
            <w:pPr>
              <w:pStyle w:val="7"/>
              <w:spacing w:line="400" w:lineRule="exact"/>
              <w:jc w:val="center"/>
              <w:rPr>
                <w:rFonts w:hint="eastAsia"/>
                <w:color w:val="auto"/>
                <w:szCs w:val="21"/>
                <w:highlight w:val="none"/>
              </w:rPr>
            </w:pPr>
            <w:r>
              <w:rPr>
                <w:rFonts w:hint="eastAsia"/>
                <w:color w:val="auto"/>
                <w:szCs w:val="21"/>
                <w:highlight w:val="none"/>
              </w:rPr>
              <w:t>1.3.3</w:t>
            </w:r>
          </w:p>
        </w:tc>
        <w:tc>
          <w:tcPr>
            <w:tcW w:w="2056" w:type="dxa"/>
            <w:noWrap w:val="0"/>
            <w:vAlign w:val="center"/>
          </w:tcPr>
          <w:p>
            <w:pPr>
              <w:pStyle w:val="7"/>
              <w:spacing w:line="400" w:lineRule="exact"/>
              <w:jc w:val="center"/>
              <w:rPr>
                <w:rFonts w:hint="eastAsia"/>
                <w:color w:val="auto"/>
                <w:szCs w:val="21"/>
                <w:highlight w:val="none"/>
              </w:rPr>
            </w:pPr>
            <w:r>
              <w:rPr>
                <w:rFonts w:hint="eastAsia"/>
                <w:color w:val="auto"/>
                <w:szCs w:val="21"/>
                <w:highlight w:val="none"/>
              </w:rPr>
              <w:t>质量标准</w:t>
            </w:r>
          </w:p>
        </w:tc>
        <w:tc>
          <w:tcPr>
            <w:tcW w:w="6557" w:type="dxa"/>
            <w:noWrap w:val="0"/>
            <w:vAlign w:val="center"/>
          </w:tcPr>
          <w:p>
            <w:pPr>
              <w:pStyle w:val="7"/>
              <w:spacing w:line="360" w:lineRule="exact"/>
              <w:jc w:val="left"/>
              <w:rPr>
                <w:rFonts w:hint="eastAsia" w:hAnsi="宋体"/>
                <w:color w:val="auto"/>
                <w:szCs w:val="21"/>
                <w:highlight w:val="none"/>
              </w:rPr>
            </w:pPr>
            <w:r>
              <w:rPr>
                <w:rFonts w:hint="eastAsia" w:hAnsi="宋体"/>
                <w:color w:val="auto"/>
                <w:szCs w:val="21"/>
                <w:highlight w:val="none"/>
              </w:rPr>
              <w:t>设计达到国家现行设计规范要求，施工质量达到合格。</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noWrap w:val="0"/>
            <w:vAlign w:val="center"/>
          </w:tcPr>
          <w:p>
            <w:pPr>
              <w:pStyle w:val="7"/>
              <w:spacing w:line="400" w:lineRule="exact"/>
              <w:jc w:val="center"/>
              <w:rPr>
                <w:rFonts w:hint="default" w:eastAsia="宋体"/>
                <w:color w:val="auto"/>
                <w:szCs w:val="21"/>
                <w:highlight w:val="none"/>
                <w:lang w:val="en-US" w:eastAsia="zh-CN"/>
              </w:rPr>
            </w:pPr>
            <w:r>
              <w:rPr>
                <w:rFonts w:hint="eastAsia"/>
                <w:color w:val="auto"/>
                <w:szCs w:val="21"/>
                <w:highlight w:val="none"/>
                <w:lang w:val="en-US" w:eastAsia="zh-CN"/>
              </w:rPr>
              <w:t>1.3.4</w:t>
            </w:r>
          </w:p>
        </w:tc>
        <w:tc>
          <w:tcPr>
            <w:tcW w:w="2056" w:type="dxa"/>
            <w:noWrap w:val="0"/>
            <w:vAlign w:val="center"/>
          </w:tcPr>
          <w:p>
            <w:pPr>
              <w:pStyle w:val="7"/>
              <w:spacing w:line="400" w:lineRule="exact"/>
              <w:jc w:val="center"/>
              <w:rPr>
                <w:rFonts w:hint="eastAsia"/>
                <w:color w:val="auto"/>
                <w:szCs w:val="21"/>
                <w:highlight w:val="none"/>
              </w:rPr>
            </w:pPr>
            <w:r>
              <w:rPr>
                <w:rFonts w:hint="eastAsia"/>
                <w:color w:val="auto"/>
                <w:szCs w:val="21"/>
                <w:highlight w:val="none"/>
              </w:rPr>
              <w:t>质量要求</w:t>
            </w:r>
          </w:p>
        </w:tc>
        <w:tc>
          <w:tcPr>
            <w:tcW w:w="6557" w:type="dxa"/>
            <w:noWrap w:val="0"/>
            <w:vAlign w:val="center"/>
          </w:tcPr>
          <w:p>
            <w:pPr>
              <w:pStyle w:val="7"/>
              <w:spacing w:line="360" w:lineRule="exact"/>
              <w:jc w:val="left"/>
              <w:rPr>
                <w:rFonts w:hint="eastAsia" w:hAnsi="宋体"/>
                <w:color w:val="auto"/>
                <w:szCs w:val="21"/>
                <w:highlight w:val="none"/>
                <w:lang w:eastAsia="zh-CN"/>
              </w:rPr>
            </w:pPr>
            <w:r>
              <w:rPr>
                <w:rFonts w:hint="eastAsia" w:hAnsi="宋体"/>
                <w:color w:val="auto"/>
                <w:szCs w:val="21"/>
                <w:highlight w:val="none"/>
                <w:lang w:eastAsia="zh-CN"/>
              </w:rPr>
              <w:t>工程质量等级标准为合格，若因承包人原因造成工程质量达不到合格等级的，应无偿返修至合格等级，并对承包人处以工程总造价3%的违约金。</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noWrap w:val="0"/>
            <w:vAlign w:val="center"/>
          </w:tcPr>
          <w:p>
            <w:pPr>
              <w:pStyle w:val="7"/>
              <w:spacing w:line="400" w:lineRule="exact"/>
              <w:jc w:val="center"/>
              <w:rPr>
                <w:rFonts w:hint="default"/>
                <w:color w:val="auto"/>
                <w:szCs w:val="21"/>
                <w:highlight w:val="none"/>
                <w:lang w:val="en-US" w:eastAsia="zh-CN"/>
              </w:rPr>
            </w:pPr>
            <w:r>
              <w:rPr>
                <w:rFonts w:hint="eastAsia"/>
                <w:color w:val="auto"/>
                <w:szCs w:val="21"/>
                <w:highlight w:val="none"/>
                <w:lang w:val="en-US" w:eastAsia="zh-CN"/>
              </w:rPr>
              <w:t>1.3.5</w:t>
            </w:r>
          </w:p>
        </w:tc>
        <w:tc>
          <w:tcPr>
            <w:tcW w:w="2056" w:type="dxa"/>
            <w:noWrap w:val="0"/>
            <w:vAlign w:val="center"/>
          </w:tcPr>
          <w:p>
            <w:pPr>
              <w:pStyle w:val="7"/>
              <w:spacing w:line="400" w:lineRule="exact"/>
              <w:jc w:val="center"/>
              <w:rPr>
                <w:rFonts w:hint="eastAsia"/>
                <w:color w:val="auto"/>
                <w:szCs w:val="21"/>
                <w:highlight w:val="none"/>
              </w:rPr>
            </w:pPr>
            <w:r>
              <w:rPr>
                <w:rFonts w:hint="eastAsia"/>
                <w:color w:val="auto"/>
                <w:szCs w:val="21"/>
                <w:highlight w:val="none"/>
              </w:rPr>
              <w:t>工期要求</w:t>
            </w:r>
          </w:p>
        </w:tc>
        <w:tc>
          <w:tcPr>
            <w:tcW w:w="6557" w:type="dxa"/>
            <w:noWrap w:val="0"/>
            <w:vAlign w:val="center"/>
          </w:tcPr>
          <w:p>
            <w:pPr>
              <w:pStyle w:val="7"/>
              <w:spacing w:line="360" w:lineRule="exact"/>
              <w:jc w:val="left"/>
              <w:rPr>
                <w:rFonts w:hint="eastAsia" w:hAnsi="宋体"/>
                <w:color w:val="auto"/>
                <w:szCs w:val="21"/>
                <w:highlight w:val="none"/>
                <w:lang w:eastAsia="zh-CN"/>
              </w:rPr>
            </w:pPr>
            <w:r>
              <w:rPr>
                <w:rFonts w:hint="eastAsia" w:hAnsi="宋体"/>
                <w:color w:val="auto"/>
                <w:szCs w:val="21"/>
                <w:highlight w:val="none"/>
                <w:lang w:eastAsia="zh-CN"/>
              </w:rPr>
              <w:t>如因施工方原因，未按期完成设计或施工工程延期的，每延迟一天罚款2万元，累计不超过合同价款的2%。</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noWrap w:val="0"/>
            <w:vAlign w:val="center"/>
          </w:tcPr>
          <w:p>
            <w:pPr>
              <w:pStyle w:val="7"/>
              <w:spacing w:line="400" w:lineRule="exact"/>
              <w:jc w:val="center"/>
              <w:rPr>
                <w:rFonts w:hint="eastAsia"/>
                <w:color w:val="auto"/>
                <w:szCs w:val="21"/>
                <w:highlight w:val="none"/>
              </w:rPr>
            </w:pPr>
            <w:r>
              <w:rPr>
                <w:rFonts w:hint="eastAsia"/>
                <w:color w:val="auto"/>
                <w:szCs w:val="21"/>
                <w:highlight w:val="none"/>
              </w:rPr>
              <w:t>1.4.1</w:t>
            </w:r>
          </w:p>
        </w:tc>
        <w:tc>
          <w:tcPr>
            <w:tcW w:w="2056" w:type="dxa"/>
            <w:noWrap w:val="0"/>
            <w:vAlign w:val="center"/>
          </w:tcPr>
          <w:p>
            <w:pPr>
              <w:pStyle w:val="7"/>
              <w:spacing w:line="400" w:lineRule="exact"/>
              <w:jc w:val="center"/>
              <w:rPr>
                <w:rFonts w:hint="eastAsia"/>
                <w:color w:val="auto"/>
                <w:sz w:val="21"/>
                <w:szCs w:val="21"/>
                <w:highlight w:val="none"/>
              </w:rPr>
            </w:pPr>
            <w:r>
              <w:rPr>
                <w:rFonts w:hint="eastAsia" w:hAnsi="宋体"/>
                <w:color w:val="auto"/>
                <w:sz w:val="21"/>
                <w:szCs w:val="21"/>
                <w:highlight w:val="none"/>
              </w:rPr>
              <w:t>投标人资质条件</w:t>
            </w:r>
          </w:p>
        </w:tc>
        <w:tc>
          <w:tcPr>
            <w:tcW w:w="6557" w:type="dxa"/>
            <w:noWrap w:val="0"/>
            <w:vAlign w:val="center"/>
          </w:tcPr>
          <w:p>
            <w:pPr>
              <w:spacing w:line="440" w:lineRule="exact"/>
              <w:ind w:firstLine="420" w:firstLineChars="200"/>
              <w:jc w:val="left"/>
              <w:rPr>
                <w:rFonts w:hint="eastAsia" w:ascii="宋体" w:hAnsi="Courier New"/>
                <w:color w:val="auto"/>
                <w:sz w:val="21"/>
                <w:szCs w:val="21"/>
                <w:highlight w:val="none"/>
              </w:rPr>
            </w:pPr>
            <w:r>
              <w:rPr>
                <w:rFonts w:hint="eastAsia" w:ascii="宋体" w:hAnsi="Courier New"/>
                <w:color w:val="auto"/>
                <w:sz w:val="21"/>
                <w:szCs w:val="21"/>
                <w:highlight w:val="none"/>
                <w:lang w:val="en-US" w:eastAsia="zh-CN"/>
              </w:rPr>
              <w:t>1、</w:t>
            </w:r>
            <w:r>
              <w:rPr>
                <w:rFonts w:hint="eastAsia" w:ascii="宋体" w:hAnsi="Courier New"/>
                <w:color w:val="auto"/>
                <w:sz w:val="21"/>
                <w:szCs w:val="21"/>
                <w:highlight w:val="none"/>
              </w:rPr>
              <w:t>投标企业应具有独立法人资格，须具备建筑工程或市政公用工程施工总承包三级及以上资质和建筑（或市政）行业设计专业丙级及以上资质；并在人员组成、项目管理等方面具有相应的工作能力；</w:t>
            </w:r>
          </w:p>
          <w:p>
            <w:pPr>
              <w:spacing w:line="440" w:lineRule="exact"/>
              <w:ind w:firstLine="420" w:firstLineChars="200"/>
              <w:jc w:val="left"/>
              <w:rPr>
                <w:rFonts w:hint="eastAsia" w:ascii="宋体" w:hAnsi="Courier New"/>
                <w:color w:val="auto"/>
                <w:sz w:val="21"/>
                <w:szCs w:val="21"/>
                <w:highlight w:val="none"/>
              </w:rPr>
            </w:pPr>
            <w:r>
              <w:rPr>
                <w:rFonts w:hint="eastAsia" w:ascii="宋体" w:hAnsi="Courier New"/>
                <w:color w:val="auto"/>
                <w:sz w:val="21"/>
                <w:szCs w:val="21"/>
                <w:highlight w:val="none"/>
                <w:lang w:val="en-US" w:eastAsia="zh-CN"/>
              </w:rPr>
              <w:t>2、</w:t>
            </w:r>
            <w:r>
              <w:rPr>
                <w:rFonts w:hint="eastAsia" w:ascii="宋体" w:hAnsi="Courier New"/>
                <w:color w:val="auto"/>
                <w:sz w:val="21"/>
                <w:szCs w:val="21"/>
                <w:highlight w:val="none"/>
              </w:rPr>
              <w:t>拟派设计负责人须具备贰级及以上注册建筑师执业资格，具备中级及以上专业技术职称；拟派施工项目经理须具备市政专业贰级及以上注册建造师资格（不含临时），具有有效期内的安全生产考核合格证书（B证），具备中级及以上专业技术职称，且未担任其他在建项目的项目经理(提供无在建项目承诺) 及无不良记录（提供无不良记录承诺）；</w:t>
            </w:r>
          </w:p>
          <w:p>
            <w:pPr>
              <w:spacing w:line="440" w:lineRule="exact"/>
              <w:ind w:firstLine="420" w:firstLineChars="200"/>
              <w:jc w:val="left"/>
              <w:rPr>
                <w:rFonts w:hint="eastAsia" w:ascii="宋体" w:hAnsi="Courier New"/>
                <w:color w:val="auto"/>
                <w:sz w:val="21"/>
                <w:szCs w:val="21"/>
                <w:highlight w:val="none"/>
                <w:lang w:val="en-US" w:eastAsia="zh-CN"/>
              </w:rPr>
            </w:pPr>
            <w:r>
              <w:rPr>
                <w:rFonts w:hint="eastAsia" w:ascii="宋体" w:hAnsi="Courier New"/>
                <w:color w:val="auto"/>
                <w:sz w:val="21"/>
                <w:szCs w:val="21"/>
                <w:highlight w:val="none"/>
                <w:lang w:val="en-US" w:eastAsia="zh-CN"/>
              </w:rPr>
              <w:t>3、信誉要求：根据《关于在招标投标活动中对失信被执行人实施联合惩戒的通知》（法【2016】285号)要求,在“信用中国”网站(www.creditchina.gov.cn)上被列入黑名单；在中国政府采购网（www.ccgp.gov.cn）上被列入政府采购严重违法失信行为记录名单；拒绝参与招投标活动，同时对信用信息查询记录和证据进行打印存档；</w:t>
            </w:r>
          </w:p>
          <w:p>
            <w:pPr>
              <w:spacing w:line="440" w:lineRule="exact"/>
              <w:ind w:firstLine="420" w:firstLineChars="200"/>
              <w:jc w:val="left"/>
              <w:rPr>
                <w:rFonts w:hint="eastAsia" w:ascii="宋体" w:hAnsi="Courier New"/>
                <w:color w:val="auto"/>
                <w:sz w:val="21"/>
                <w:szCs w:val="21"/>
                <w:highlight w:val="none"/>
              </w:rPr>
            </w:pPr>
            <w:r>
              <w:rPr>
                <w:rFonts w:hint="eastAsia" w:ascii="宋体" w:hAnsi="Courier New"/>
                <w:color w:val="auto"/>
                <w:sz w:val="21"/>
                <w:szCs w:val="21"/>
                <w:highlight w:val="none"/>
                <w:lang w:val="en-US" w:eastAsia="zh-CN"/>
              </w:rPr>
              <w:t>4、本次招标接受联合体投标</w:t>
            </w:r>
            <w:r>
              <w:rPr>
                <w:rFonts w:hint="eastAsia" w:ascii="宋体" w:hAnsi="Courier New"/>
                <w:color w:val="auto"/>
                <w:sz w:val="21"/>
                <w:szCs w:val="21"/>
                <w:highlight w:val="none"/>
              </w:rPr>
              <w:t>。</w:t>
            </w:r>
          </w:p>
          <w:p>
            <w:pPr>
              <w:spacing w:line="440" w:lineRule="exact"/>
              <w:ind w:firstLine="420" w:firstLineChars="200"/>
              <w:jc w:val="left"/>
              <w:rPr>
                <w:rFonts w:hint="eastAsia" w:ascii="宋体" w:hAnsi="Courier New"/>
                <w:color w:val="auto"/>
                <w:sz w:val="21"/>
                <w:szCs w:val="21"/>
                <w:highlight w:val="none"/>
              </w:rPr>
            </w:pPr>
            <w:r>
              <w:rPr>
                <w:rFonts w:hint="eastAsia" w:ascii="宋体" w:hAnsi="Courier New"/>
                <w:color w:val="auto"/>
                <w:sz w:val="21"/>
                <w:szCs w:val="21"/>
                <w:highlight w:val="none"/>
                <w:lang w:val="en-US" w:eastAsia="zh-CN"/>
              </w:rPr>
              <w:t>备注：本次招标接受联合体投标；联合体成员数不得超过2家，联合体协议应明确联合体的牵头人和各方权利义务，联合体牵头人必须是施工企业。联合体两家单位需同时授权同一代理人为本项目的合法代理人。</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noWrap w:val="0"/>
            <w:vAlign w:val="center"/>
          </w:tcPr>
          <w:p>
            <w:pPr>
              <w:pStyle w:val="7"/>
              <w:spacing w:line="400" w:lineRule="exact"/>
              <w:jc w:val="center"/>
              <w:rPr>
                <w:rFonts w:hint="eastAsia"/>
                <w:color w:val="auto"/>
                <w:szCs w:val="21"/>
                <w:highlight w:val="none"/>
              </w:rPr>
            </w:pPr>
            <w:r>
              <w:rPr>
                <w:rFonts w:hint="eastAsia"/>
                <w:color w:val="auto"/>
                <w:szCs w:val="21"/>
                <w:highlight w:val="none"/>
              </w:rPr>
              <w:t>1.4.2</w:t>
            </w:r>
          </w:p>
        </w:tc>
        <w:tc>
          <w:tcPr>
            <w:tcW w:w="2056" w:type="dxa"/>
            <w:noWrap w:val="0"/>
            <w:vAlign w:val="center"/>
          </w:tcPr>
          <w:p>
            <w:pPr>
              <w:pStyle w:val="7"/>
              <w:spacing w:line="400" w:lineRule="exact"/>
              <w:jc w:val="center"/>
              <w:rPr>
                <w:rFonts w:hint="eastAsia"/>
                <w:color w:val="auto"/>
                <w:szCs w:val="21"/>
                <w:highlight w:val="none"/>
              </w:rPr>
            </w:pPr>
            <w:r>
              <w:rPr>
                <w:rFonts w:hint="eastAsia"/>
                <w:color w:val="auto"/>
                <w:szCs w:val="21"/>
                <w:highlight w:val="none"/>
              </w:rPr>
              <w:t>是否接受联合体</w:t>
            </w:r>
          </w:p>
        </w:tc>
        <w:tc>
          <w:tcPr>
            <w:tcW w:w="6557" w:type="dxa"/>
            <w:noWrap w:val="0"/>
            <w:vAlign w:val="center"/>
          </w:tcPr>
          <w:p>
            <w:pPr>
              <w:pStyle w:val="7"/>
              <w:spacing w:line="400" w:lineRule="exact"/>
              <w:rPr>
                <w:rFonts w:hint="eastAsia"/>
                <w:color w:val="auto"/>
                <w:szCs w:val="21"/>
                <w:highlight w:val="none"/>
              </w:rPr>
            </w:pPr>
            <w:r>
              <w:rPr>
                <w:rFonts w:hint="eastAsia"/>
                <w:color w:val="auto"/>
                <w:szCs w:val="21"/>
                <w:highlight w:val="none"/>
              </w:rPr>
              <w:t>接受</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noWrap w:val="0"/>
            <w:vAlign w:val="center"/>
          </w:tcPr>
          <w:p>
            <w:pPr>
              <w:pStyle w:val="7"/>
              <w:spacing w:line="400" w:lineRule="exact"/>
              <w:jc w:val="center"/>
              <w:rPr>
                <w:rFonts w:hint="eastAsia"/>
                <w:color w:val="auto"/>
                <w:szCs w:val="21"/>
                <w:highlight w:val="none"/>
              </w:rPr>
            </w:pPr>
            <w:r>
              <w:rPr>
                <w:rFonts w:hint="eastAsia"/>
                <w:color w:val="auto"/>
                <w:szCs w:val="21"/>
                <w:highlight w:val="none"/>
              </w:rPr>
              <w:t>1.9.1</w:t>
            </w:r>
          </w:p>
        </w:tc>
        <w:tc>
          <w:tcPr>
            <w:tcW w:w="2056" w:type="dxa"/>
            <w:noWrap w:val="0"/>
            <w:vAlign w:val="center"/>
          </w:tcPr>
          <w:p>
            <w:pPr>
              <w:pStyle w:val="7"/>
              <w:spacing w:line="400" w:lineRule="exact"/>
              <w:jc w:val="center"/>
              <w:rPr>
                <w:rFonts w:hint="eastAsia"/>
                <w:color w:val="auto"/>
                <w:szCs w:val="21"/>
                <w:highlight w:val="none"/>
              </w:rPr>
            </w:pPr>
            <w:r>
              <w:rPr>
                <w:rFonts w:hint="eastAsia"/>
                <w:color w:val="auto"/>
                <w:szCs w:val="21"/>
                <w:highlight w:val="none"/>
              </w:rPr>
              <w:t>踏勘现场</w:t>
            </w:r>
          </w:p>
        </w:tc>
        <w:tc>
          <w:tcPr>
            <w:tcW w:w="6557" w:type="dxa"/>
            <w:noWrap w:val="0"/>
            <w:vAlign w:val="center"/>
          </w:tcPr>
          <w:p>
            <w:pPr>
              <w:pStyle w:val="7"/>
              <w:spacing w:line="400" w:lineRule="exact"/>
              <w:rPr>
                <w:rFonts w:hint="eastAsia"/>
                <w:color w:val="auto"/>
                <w:szCs w:val="21"/>
                <w:highlight w:val="none"/>
              </w:rPr>
            </w:pPr>
            <w:r>
              <w:rPr>
                <w:rFonts w:hint="eastAsia"/>
                <w:color w:val="auto"/>
                <w:szCs w:val="21"/>
                <w:highlight w:val="none"/>
              </w:rPr>
              <w:t>不组织，由投标人自行踏勘。</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965" w:type="dxa"/>
            <w:noWrap w:val="0"/>
            <w:vAlign w:val="center"/>
          </w:tcPr>
          <w:p>
            <w:pPr>
              <w:pStyle w:val="7"/>
              <w:spacing w:line="400" w:lineRule="exact"/>
              <w:jc w:val="center"/>
              <w:rPr>
                <w:rFonts w:hint="eastAsia"/>
                <w:color w:val="auto"/>
                <w:szCs w:val="21"/>
                <w:highlight w:val="none"/>
              </w:rPr>
            </w:pPr>
            <w:r>
              <w:rPr>
                <w:rFonts w:hint="eastAsia"/>
                <w:color w:val="auto"/>
                <w:szCs w:val="21"/>
                <w:highlight w:val="none"/>
              </w:rPr>
              <w:t>1.10.1</w:t>
            </w:r>
          </w:p>
        </w:tc>
        <w:tc>
          <w:tcPr>
            <w:tcW w:w="2056" w:type="dxa"/>
            <w:noWrap w:val="0"/>
            <w:vAlign w:val="center"/>
          </w:tcPr>
          <w:p>
            <w:pPr>
              <w:pStyle w:val="7"/>
              <w:spacing w:line="400" w:lineRule="exact"/>
              <w:jc w:val="center"/>
              <w:rPr>
                <w:rFonts w:hint="eastAsia"/>
                <w:color w:val="auto"/>
                <w:szCs w:val="21"/>
                <w:highlight w:val="none"/>
              </w:rPr>
            </w:pPr>
            <w:r>
              <w:rPr>
                <w:rFonts w:hint="eastAsia"/>
                <w:color w:val="auto"/>
                <w:szCs w:val="21"/>
                <w:highlight w:val="none"/>
              </w:rPr>
              <w:t>投标预备会</w:t>
            </w:r>
          </w:p>
        </w:tc>
        <w:tc>
          <w:tcPr>
            <w:tcW w:w="6557" w:type="dxa"/>
            <w:noWrap w:val="0"/>
            <w:vAlign w:val="center"/>
          </w:tcPr>
          <w:p>
            <w:pPr>
              <w:pStyle w:val="7"/>
              <w:spacing w:line="400" w:lineRule="exact"/>
              <w:rPr>
                <w:rFonts w:hint="eastAsia"/>
                <w:color w:val="auto"/>
                <w:szCs w:val="21"/>
                <w:highlight w:val="none"/>
              </w:rPr>
            </w:pPr>
            <w:r>
              <w:rPr>
                <w:rFonts w:hint="eastAsia"/>
                <w:color w:val="auto"/>
                <w:szCs w:val="21"/>
                <w:highlight w:val="none"/>
              </w:rPr>
              <w:t>不召开</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noWrap w:val="0"/>
            <w:vAlign w:val="center"/>
          </w:tcPr>
          <w:p>
            <w:pPr>
              <w:pStyle w:val="7"/>
              <w:spacing w:line="400" w:lineRule="exact"/>
              <w:jc w:val="center"/>
              <w:rPr>
                <w:rFonts w:hint="eastAsia"/>
                <w:color w:val="auto"/>
                <w:szCs w:val="21"/>
                <w:highlight w:val="none"/>
              </w:rPr>
            </w:pPr>
            <w:r>
              <w:rPr>
                <w:rFonts w:hint="eastAsia"/>
                <w:color w:val="auto"/>
                <w:szCs w:val="21"/>
                <w:highlight w:val="none"/>
              </w:rPr>
              <w:t>1.10.2</w:t>
            </w:r>
          </w:p>
        </w:tc>
        <w:tc>
          <w:tcPr>
            <w:tcW w:w="2056" w:type="dxa"/>
            <w:noWrap w:val="0"/>
            <w:vAlign w:val="center"/>
          </w:tcPr>
          <w:p>
            <w:pPr>
              <w:pStyle w:val="7"/>
              <w:spacing w:line="400" w:lineRule="exact"/>
              <w:jc w:val="center"/>
              <w:rPr>
                <w:rFonts w:hint="eastAsia"/>
                <w:color w:val="auto"/>
                <w:szCs w:val="21"/>
                <w:highlight w:val="none"/>
              </w:rPr>
            </w:pPr>
            <w:r>
              <w:rPr>
                <w:rFonts w:hint="eastAsia"/>
                <w:color w:val="auto"/>
                <w:szCs w:val="21"/>
                <w:highlight w:val="none"/>
              </w:rPr>
              <w:t>投标人提出问题的</w:t>
            </w:r>
          </w:p>
          <w:p>
            <w:pPr>
              <w:pStyle w:val="7"/>
              <w:spacing w:line="400" w:lineRule="exact"/>
              <w:jc w:val="center"/>
              <w:rPr>
                <w:rFonts w:hint="eastAsia"/>
                <w:color w:val="auto"/>
                <w:szCs w:val="21"/>
                <w:highlight w:val="none"/>
              </w:rPr>
            </w:pPr>
            <w:r>
              <w:rPr>
                <w:rFonts w:hint="eastAsia"/>
                <w:color w:val="auto"/>
                <w:szCs w:val="21"/>
                <w:highlight w:val="none"/>
              </w:rPr>
              <w:t>截止时间</w:t>
            </w:r>
          </w:p>
        </w:tc>
        <w:tc>
          <w:tcPr>
            <w:tcW w:w="6557" w:type="dxa"/>
            <w:noWrap w:val="0"/>
            <w:vAlign w:val="center"/>
          </w:tcPr>
          <w:p>
            <w:pPr>
              <w:pStyle w:val="7"/>
              <w:spacing w:line="400" w:lineRule="exact"/>
              <w:rPr>
                <w:rFonts w:hint="eastAsia"/>
                <w:color w:val="auto"/>
                <w:szCs w:val="21"/>
                <w:highlight w:val="none"/>
              </w:rPr>
            </w:pPr>
            <w:r>
              <w:rPr>
                <w:rFonts w:hint="eastAsia"/>
                <w:color w:val="auto"/>
                <w:szCs w:val="21"/>
                <w:highlight w:val="none"/>
              </w:rPr>
              <w:t>递交投标文件截止时间10天前，投标人可通过焦作市公共资源交易中心系统提交。</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965" w:type="dxa"/>
            <w:noWrap w:val="0"/>
            <w:vAlign w:val="center"/>
          </w:tcPr>
          <w:p>
            <w:pPr>
              <w:pStyle w:val="7"/>
              <w:spacing w:line="400" w:lineRule="exact"/>
              <w:jc w:val="center"/>
              <w:rPr>
                <w:rFonts w:hint="eastAsia"/>
                <w:color w:val="auto"/>
                <w:szCs w:val="21"/>
                <w:highlight w:val="none"/>
              </w:rPr>
            </w:pPr>
            <w:r>
              <w:rPr>
                <w:rFonts w:hint="eastAsia"/>
                <w:color w:val="auto"/>
                <w:szCs w:val="21"/>
                <w:highlight w:val="none"/>
              </w:rPr>
              <w:t>1.10.3</w:t>
            </w:r>
          </w:p>
        </w:tc>
        <w:tc>
          <w:tcPr>
            <w:tcW w:w="2056" w:type="dxa"/>
            <w:noWrap w:val="0"/>
            <w:vAlign w:val="center"/>
          </w:tcPr>
          <w:p>
            <w:pPr>
              <w:pStyle w:val="7"/>
              <w:spacing w:line="400" w:lineRule="exact"/>
              <w:jc w:val="center"/>
              <w:rPr>
                <w:rFonts w:hint="eastAsia"/>
                <w:color w:val="auto"/>
                <w:szCs w:val="21"/>
                <w:highlight w:val="none"/>
              </w:rPr>
            </w:pPr>
            <w:r>
              <w:rPr>
                <w:rFonts w:hint="eastAsia"/>
                <w:color w:val="auto"/>
                <w:szCs w:val="21"/>
                <w:highlight w:val="none"/>
              </w:rPr>
              <w:t>招标人书面澄清的时间</w:t>
            </w:r>
          </w:p>
        </w:tc>
        <w:tc>
          <w:tcPr>
            <w:tcW w:w="6557" w:type="dxa"/>
            <w:noWrap w:val="0"/>
            <w:vAlign w:val="center"/>
          </w:tcPr>
          <w:p>
            <w:pPr>
              <w:pStyle w:val="7"/>
              <w:spacing w:line="400" w:lineRule="exact"/>
              <w:rPr>
                <w:rFonts w:hint="eastAsia"/>
                <w:color w:val="auto"/>
                <w:szCs w:val="21"/>
                <w:highlight w:val="none"/>
              </w:rPr>
            </w:pPr>
            <w:r>
              <w:rPr>
                <w:rFonts w:hint="eastAsia"/>
                <w:color w:val="auto"/>
                <w:szCs w:val="21"/>
                <w:highlight w:val="none"/>
              </w:rPr>
              <w:t>递交投标文件截止时间15天前</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965" w:type="dxa"/>
            <w:noWrap w:val="0"/>
            <w:vAlign w:val="center"/>
          </w:tcPr>
          <w:p>
            <w:pPr>
              <w:pStyle w:val="7"/>
              <w:spacing w:line="400" w:lineRule="exact"/>
              <w:jc w:val="center"/>
              <w:rPr>
                <w:rFonts w:hint="eastAsia"/>
                <w:color w:val="auto"/>
                <w:szCs w:val="21"/>
                <w:highlight w:val="none"/>
              </w:rPr>
            </w:pPr>
            <w:r>
              <w:rPr>
                <w:rFonts w:hint="eastAsia"/>
                <w:color w:val="auto"/>
                <w:szCs w:val="21"/>
                <w:highlight w:val="none"/>
              </w:rPr>
              <w:t>1.11</w:t>
            </w:r>
          </w:p>
        </w:tc>
        <w:tc>
          <w:tcPr>
            <w:tcW w:w="2056" w:type="dxa"/>
            <w:noWrap w:val="0"/>
            <w:vAlign w:val="center"/>
          </w:tcPr>
          <w:p>
            <w:pPr>
              <w:pStyle w:val="7"/>
              <w:spacing w:line="400" w:lineRule="exact"/>
              <w:jc w:val="center"/>
              <w:rPr>
                <w:rFonts w:hint="eastAsia"/>
                <w:color w:val="auto"/>
                <w:szCs w:val="21"/>
                <w:highlight w:val="none"/>
              </w:rPr>
            </w:pPr>
            <w:r>
              <w:rPr>
                <w:rFonts w:hint="eastAsia"/>
                <w:color w:val="auto"/>
                <w:szCs w:val="21"/>
                <w:highlight w:val="none"/>
              </w:rPr>
              <w:t>分包</w:t>
            </w:r>
          </w:p>
        </w:tc>
        <w:tc>
          <w:tcPr>
            <w:tcW w:w="6557" w:type="dxa"/>
            <w:noWrap w:val="0"/>
            <w:vAlign w:val="center"/>
          </w:tcPr>
          <w:p>
            <w:pPr>
              <w:pStyle w:val="7"/>
              <w:spacing w:line="400" w:lineRule="exact"/>
              <w:rPr>
                <w:rFonts w:hint="eastAsia"/>
                <w:color w:val="auto"/>
                <w:szCs w:val="21"/>
                <w:highlight w:val="none"/>
              </w:rPr>
            </w:pPr>
            <w:r>
              <w:rPr>
                <w:rFonts w:hint="eastAsia"/>
                <w:color w:val="auto"/>
                <w:szCs w:val="21"/>
                <w:highlight w:val="none"/>
              </w:rPr>
              <w:t>不允许</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08" w:hRule="atLeast"/>
          <w:jc w:val="center"/>
        </w:trPr>
        <w:tc>
          <w:tcPr>
            <w:tcW w:w="965" w:type="dxa"/>
            <w:noWrap w:val="0"/>
            <w:vAlign w:val="center"/>
          </w:tcPr>
          <w:p>
            <w:pPr>
              <w:pStyle w:val="7"/>
              <w:spacing w:line="400" w:lineRule="exact"/>
              <w:jc w:val="center"/>
              <w:rPr>
                <w:rFonts w:hint="eastAsia"/>
                <w:color w:val="auto"/>
                <w:szCs w:val="21"/>
                <w:highlight w:val="none"/>
              </w:rPr>
            </w:pPr>
            <w:r>
              <w:rPr>
                <w:rFonts w:hint="eastAsia"/>
                <w:color w:val="auto"/>
                <w:szCs w:val="21"/>
                <w:highlight w:val="none"/>
              </w:rPr>
              <w:t>1.12</w:t>
            </w:r>
          </w:p>
        </w:tc>
        <w:tc>
          <w:tcPr>
            <w:tcW w:w="2056" w:type="dxa"/>
            <w:noWrap w:val="0"/>
            <w:vAlign w:val="center"/>
          </w:tcPr>
          <w:p>
            <w:pPr>
              <w:spacing w:line="400" w:lineRule="exact"/>
              <w:jc w:val="center"/>
              <w:rPr>
                <w:rFonts w:hint="eastAsia" w:ascii="宋体" w:hAnsi="宋体"/>
                <w:color w:val="auto"/>
                <w:szCs w:val="21"/>
                <w:highlight w:val="none"/>
              </w:rPr>
            </w:pPr>
            <w:r>
              <w:rPr>
                <w:rFonts w:hint="eastAsia" w:ascii="宋体" w:hAnsi="宋体"/>
                <w:color w:val="auto"/>
                <w:szCs w:val="21"/>
                <w:highlight w:val="none"/>
              </w:rPr>
              <w:t>偏离</w:t>
            </w:r>
          </w:p>
        </w:tc>
        <w:tc>
          <w:tcPr>
            <w:tcW w:w="6557" w:type="dxa"/>
            <w:noWrap w:val="0"/>
            <w:vAlign w:val="center"/>
          </w:tcPr>
          <w:p>
            <w:pPr>
              <w:spacing w:line="400" w:lineRule="exact"/>
              <w:rPr>
                <w:rFonts w:hint="eastAsia" w:ascii="宋体" w:hAnsi="Courier New"/>
                <w:color w:val="auto"/>
                <w:szCs w:val="21"/>
                <w:highlight w:val="none"/>
              </w:rPr>
            </w:pPr>
            <w:r>
              <w:rPr>
                <w:rFonts w:hint="eastAsia" w:ascii="宋体" w:hAnsi="Courier New"/>
                <w:color w:val="auto"/>
                <w:szCs w:val="21"/>
                <w:highlight w:val="none"/>
              </w:rPr>
              <w:t>不允许</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965" w:type="dxa"/>
            <w:noWrap w:val="0"/>
            <w:vAlign w:val="center"/>
          </w:tcPr>
          <w:p>
            <w:pPr>
              <w:pStyle w:val="7"/>
              <w:spacing w:line="400" w:lineRule="exact"/>
              <w:jc w:val="center"/>
              <w:rPr>
                <w:rFonts w:hint="eastAsia"/>
                <w:color w:val="auto"/>
                <w:szCs w:val="21"/>
                <w:highlight w:val="none"/>
              </w:rPr>
            </w:pPr>
            <w:r>
              <w:rPr>
                <w:rFonts w:hint="eastAsia"/>
                <w:color w:val="auto"/>
                <w:szCs w:val="21"/>
                <w:highlight w:val="none"/>
              </w:rPr>
              <w:t>2.2.1</w:t>
            </w:r>
          </w:p>
        </w:tc>
        <w:tc>
          <w:tcPr>
            <w:tcW w:w="2056" w:type="dxa"/>
            <w:noWrap w:val="0"/>
            <w:vAlign w:val="center"/>
          </w:tcPr>
          <w:p>
            <w:pPr>
              <w:pStyle w:val="7"/>
              <w:spacing w:line="400" w:lineRule="exact"/>
              <w:jc w:val="center"/>
              <w:rPr>
                <w:rFonts w:hint="eastAsia"/>
                <w:color w:val="auto"/>
                <w:szCs w:val="21"/>
                <w:highlight w:val="none"/>
              </w:rPr>
            </w:pPr>
            <w:r>
              <w:rPr>
                <w:rFonts w:hint="eastAsia"/>
                <w:color w:val="auto"/>
                <w:szCs w:val="21"/>
                <w:highlight w:val="none"/>
              </w:rPr>
              <w:t>投标人要求澄清招标文件的截止时间</w:t>
            </w:r>
          </w:p>
        </w:tc>
        <w:tc>
          <w:tcPr>
            <w:tcW w:w="6557" w:type="dxa"/>
            <w:noWrap w:val="0"/>
            <w:vAlign w:val="center"/>
          </w:tcPr>
          <w:p>
            <w:pPr>
              <w:pStyle w:val="7"/>
              <w:spacing w:line="400" w:lineRule="exact"/>
              <w:rPr>
                <w:rFonts w:hint="eastAsia"/>
                <w:color w:val="auto"/>
                <w:szCs w:val="21"/>
                <w:highlight w:val="none"/>
              </w:rPr>
            </w:pPr>
            <w:r>
              <w:rPr>
                <w:rFonts w:hint="eastAsia"/>
                <w:color w:val="auto"/>
                <w:szCs w:val="21"/>
                <w:highlight w:val="none"/>
              </w:rPr>
              <w:t>递交投标文件截止时间10天前</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965" w:type="dxa"/>
            <w:noWrap w:val="0"/>
            <w:vAlign w:val="center"/>
          </w:tcPr>
          <w:p>
            <w:pPr>
              <w:pStyle w:val="7"/>
              <w:spacing w:line="400" w:lineRule="exact"/>
              <w:jc w:val="center"/>
              <w:rPr>
                <w:rFonts w:hint="eastAsia"/>
                <w:color w:val="auto"/>
                <w:szCs w:val="21"/>
                <w:highlight w:val="none"/>
              </w:rPr>
            </w:pPr>
            <w:r>
              <w:rPr>
                <w:rFonts w:hint="eastAsia"/>
                <w:color w:val="auto"/>
                <w:szCs w:val="21"/>
                <w:highlight w:val="none"/>
              </w:rPr>
              <w:t>2.2.2</w:t>
            </w:r>
          </w:p>
        </w:tc>
        <w:tc>
          <w:tcPr>
            <w:tcW w:w="2056" w:type="dxa"/>
            <w:noWrap w:val="0"/>
            <w:vAlign w:val="center"/>
          </w:tcPr>
          <w:p>
            <w:pPr>
              <w:pStyle w:val="7"/>
              <w:spacing w:line="400" w:lineRule="exact"/>
              <w:ind w:firstLine="210" w:firstLineChars="100"/>
              <w:rPr>
                <w:rFonts w:hint="eastAsia" w:ascii="宋体" w:hAnsi="Courier New" w:eastAsia="宋体" w:cs="Times New Roman"/>
                <w:color w:val="auto"/>
                <w:szCs w:val="21"/>
                <w:highlight w:val="none"/>
              </w:rPr>
            </w:pPr>
            <w:r>
              <w:rPr>
                <w:rFonts w:hint="eastAsia" w:ascii="宋体" w:hAnsi="Courier New" w:eastAsia="宋体" w:cs="Times New Roman"/>
                <w:color w:val="auto"/>
                <w:szCs w:val="21"/>
                <w:highlight w:val="none"/>
              </w:rPr>
              <w:t>投标截止时间</w:t>
            </w:r>
          </w:p>
        </w:tc>
        <w:tc>
          <w:tcPr>
            <w:tcW w:w="6557" w:type="dxa"/>
            <w:noWrap w:val="0"/>
            <w:vAlign w:val="center"/>
          </w:tcPr>
          <w:p>
            <w:pPr>
              <w:pStyle w:val="7"/>
              <w:spacing w:line="400" w:lineRule="exact"/>
              <w:rPr>
                <w:rFonts w:hint="eastAsia" w:ascii="宋体" w:hAnsi="Courier New" w:eastAsia="宋体" w:cs="Times New Roman"/>
                <w:color w:val="auto"/>
                <w:szCs w:val="21"/>
                <w:highlight w:val="none"/>
                <w:lang w:eastAsia="zh-CN"/>
              </w:rPr>
            </w:pPr>
            <w:r>
              <w:rPr>
                <w:rFonts w:hint="eastAsia" w:ascii="宋体" w:hAnsi="Courier New" w:eastAsia="宋体" w:cs="Times New Roman"/>
                <w:b/>
                <w:bCs/>
                <w:color w:val="auto"/>
                <w:szCs w:val="21"/>
                <w:highlight w:val="none"/>
              </w:rPr>
              <w:t>202</w:t>
            </w:r>
            <w:r>
              <w:rPr>
                <w:rFonts w:hint="eastAsia" w:ascii="宋体" w:hAnsi="Courier New" w:eastAsia="宋体" w:cs="Times New Roman"/>
                <w:b/>
                <w:bCs/>
                <w:color w:val="auto"/>
                <w:szCs w:val="21"/>
                <w:highlight w:val="none"/>
                <w:lang w:val="en-US" w:eastAsia="zh-CN"/>
              </w:rPr>
              <w:t>3</w:t>
            </w:r>
            <w:r>
              <w:rPr>
                <w:rFonts w:hint="eastAsia" w:ascii="宋体" w:hAnsi="Courier New" w:eastAsia="宋体" w:cs="Times New Roman"/>
                <w:b/>
                <w:bCs/>
                <w:color w:val="auto"/>
                <w:szCs w:val="21"/>
                <w:highlight w:val="none"/>
              </w:rPr>
              <w:t>年</w:t>
            </w:r>
            <w:r>
              <w:rPr>
                <w:rFonts w:hint="eastAsia" w:ascii="宋体" w:hAnsi="Courier New" w:eastAsia="宋体" w:cs="Times New Roman"/>
                <w:b/>
                <w:bCs/>
                <w:color w:val="auto"/>
                <w:szCs w:val="21"/>
                <w:highlight w:val="none"/>
                <w:lang w:val="en-US" w:eastAsia="zh-CN"/>
              </w:rPr>
              <w:t>4</w:t>
            </w:r>
            <w:r>
              <w:rPr>
                <w:rFonts w:hint="eastAsia" w:ascii="宋体" w:hAnsi="Courier New" w:eastAsia="宋体" w:cs="Times New Roman"/>
                <w:b/>
                <w:bCs/>
                <w:color w:val="auto"/>
                <w:szCs w:val="21"/>
                <w:highlight w:val="none"/>
              </w:rPr>
              <w:t>月</w:t>
            </w:r>
            <w:r>
              <w:rPr>
                <w:rFonts w:hint="eastAsia" w:ascii="宋体" w:hAnsi="Courier New" w:eastAsia="宋体" w:cs="Times New Roman"/>
                <w:b/>
                <w:bCs/>
                <w:color w:val="auto"/>
                <w:szCs w:val="21"/>
                <w:highlight w:val="none"/>
                <w:lang w:val="en-US" w:eastAsia="zh-CN"/>
              </w:rPr>
              <w:t>18</w:t>
            </w:r>
            <w:r>
              <w:rPr>
                <w:rFonts w:hint="eastAsia" w:ascii="宋体" w:hAnsi="Courier New" w:eastAsia="宋体" w:cs="Times New Roman"/>
                <w:b/>
                <w:bCs/>
                <w:color w:val="auto"/>
                <w:szCs w:val="21"/>
                <w:highlight w:val="none"/>
              </w:rPr>
              <w:t>日</w:t>
            </w:r>
            <w:r>
              <w:rPr>
                <w:rFonts w:hint="eastAsia" w:ascii="宋体" w:hAnsi="Courier New" w:eastAsia="宋体" w:cs="Times New Roman"/>
                <w:b/>
                <w:bCs/>
                <w:color w:val="auto"/>
                <w:szCs w:val="21"/>
                <w:highlight w:val="none"/>
                <w:lang w:val="en-US" w:eastAsia="zh-CN"/>
              </w:rPr>
              <w:t>9</w:t>
            </w:r>
            <w:r>
              <w:rPr>
                <w:rFonts w:hint="eastAsia" w:ascii="宋体" w:hAnsi="Courier New" w:eastAsia="宋体" w:cs="Times New Roman"/>
                <w:b/>
                <w:bCs/>
                <w:color w:val="auto"/>
                <w:szCs w:val="21"/>
                <w:highlight w:val="none"/>
              </w:rPr>
              <w:t>时</w:t>
            </w:r>
            <w:r>
              <w:rPr>
                <w:rFonts w:hint="eastAsia" w:ascii="宋体" w:hAnsi="Courier New" w:eastAsia="宋体" w:cs="Times New Roman"/>
                <w:b/>
                <w:bCs/>
                <w:color w:val="auto"/>
                <w:szCs w:val="21"/>
                <w:highlight w:val="none"/>
                <w:lang w:val="en-US" w:eastAsia="zh-CN"/>
              </w:rPr>
              <w:t>00</w:t>
            </w:r>
            <w:r>
              <w:rPr>
                <w:rFonts w:hint="eastAsia" w:ascii="宋体" w:hAnsi="Courier New" w:eastAsia="宋体" w:cs="Times New Roman"/>
                <w:b/>
                <w:bCs/>
                <w:color w:val="auto"/>
                <w:szCs w:val="21"/>
                <w:highlight w:val="none"/>
              </w:rPr>
              <w:t>分（北京时间）</w:t>
            </w:r>
            <w:r>
              <w:rPr>
                <w:rFonts w:hint="eastAsia" w:ascii="宋体" w:hAnsi="Courier New" w:eastAsia="宋体" w:cs="Times New Roman"/>
                <w:b/>
                <w:bCs/>
                <w:color w:val="auto"/>
                <w:szCs w:val="21"/>
                <w:highlight w:val="none"/>
                <w:lang w:val="en-US" w:eastAsia="zh-CN"/>
              </w:rPr>
              <w:t xml:space="preserve"> </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noWrap w:val="0"/>
            <w:vAlign w:val="center"/>
          </w:tcPr>
          <w:p>
            <w:pPr>
              <w:spacing w:line="400" w:lineRule="exact"/>
              <w:jc w:val="center"/>
              <w:rPr>
                <w:rFonts w:hint="eastAsia" w:ascii="宋体" w:hAnsi="宋体"/>
                <w:color w:val="auto"/>
                <w:szCs w:val="21"/>
                <w:highlight w:val="none"/>
              </w:rPr>
            </w:pPr>
            <w:r>
              <w:rPr>
                <w:rFonts w:hint="eastAsia" w:ascii="宋体" w:hAnsi="宋体"/>
                <w:color w:val="auto"/>
                <w:szCs w:val="21"/>
                <w:highlight w:val="none"/>
              </w:rPr>
              <w:t>2.2.3</w:t>
            </w:r>
          </w:p>
        </w:tc>
        <w:tc>
          <w:tcPr>
            <w:tcW w:w="2056" w:type="dxa"/>
            <w:noWrap w:val="0"/>
            <w:vAlign w:val="center"/>
          </w:tcPr>
          <w:p>
            <w:pPr>
              <w:spacing w:line="400" w:lineRule="exact"/>
              <w:jc w:val="center"/>
              <w:rPr>
                <w:rFonts w:hint="eastAsia" w:ascii="宋体" w:hAnsi="宋体"/>
                <w:color w:val="auto"/>
                <w:szCs w:val="21"/>
                <w:highlight w:val="none"/>
              </w:rPr>
            </w:pPr>
            <w:r>
              <w:rPr>
                <w:rFonts w:hint="eastAsia" w:ascii="宋体" w:hAnsi="宋体"/>
                <w:color w:val="auto"/>
                <w:szCs w:val="21"/>
                <w:highlight w:val="none"/>
              </w:rPr>
              <w:t>投标人确认收到招标文件澄清的时间</w:t>
            </w:r>
          </w:p>
        </w:tc>
        <w:tc>
          <w:tcPr>
            <w:tcW w:w="6557" w:type="dxa"/>
            <w:noWrap w:val="0"/>
            <w:vAlign w:val="center"/>
          </w:tcPr>
          <w:p>
            <w:pPr>
              <w:spacing w:line="400" w:lineRule="exact"/>
              <w:rPr>
                <w:rFonts w:hint="eastAsia" w:ascii="宋体" w:hAnsi="宋体"/>
                <w:color w:val="auto"/>
                <w:szCs w:val="21"/>
                <w:highlight w:val="none"/>
              </w:rPr>
            </w:pPr>
            <w:r>
              <w:rPr>
                <w:rFonts w:hint="eastAsia" w:ascii="宋体" w:hAnsi="宋体"/>
                <w:color w:val="auto"/>
                <w:szCs w:val="21"/>
                <w:highlight w:val="none"/>
              </w:rPr>
              <w:t>招标文件澄清文件发出后24小时内</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noWrap w:val="0"/>
            <w:vAlign w:val="center"/>
          </w:tcPr>
          <w:p>
            <w:pPr>
              <w:spacing w:line="400" w:lineRule="exact"/>
              <w:jc w:val="center"/>
              <w:rPr>
                <w:rFonts w:hint="eastAsia" w:ascii="宋体" w:hAnsi="宋体"/>
                <w:color w:val="auto"/>
                <w:szCs w:val="21"/>
                <w:highlight w:val="none"/>
              </w:rPr>
            </w:pPr>
            <w:r>
              <w:rPr>
                <w:rFonts w:hint="eastAsia" w:ascii="宋体" w:hAnsi="宋体"/>
                <w:color w:val="auto"/>
                <w:szCs w:val="21"/>
                <w:highlight w:val="none"/>
              </w:rPr>
              <w:t>2.3.2</w:t>
            </w:r>
          </w:p>
        </w:tc>
        <w:tc>
          <w:tcPr>
            <w:tcW w:w="2056" w:type="dxa"/>
            <w:noWrap w:val="0"/>
            <w:vAlign w:val="center"/>
          </w:tcPr>
          <w:p>
            <w:pPr>
              <w:spacing w:line="400" w:lineRule="exact"/>
              <w:jc w:val="center"/>
              <w:rPr>
                <w:rFonts w:hint="eastAsia" w:ascii="宋体" w:hAnsi="宋体"/>
                <w:color w:val="auto"/>
                <w:szCs w:val="21"/>
                <w:highlight w:val="none"/>
              </w:rPr>
            </w:pPr>
            <w:r>
              <w:rPr>
                <w:rFonts w:hint="eastAsia" w:ascii="宋体" w:hAnsi="宋体"/>
                <w:color w:val="auto"/>
                <w:szCs w:val="21"/>
                <w:highlight w:val="none"/>
              </w:rPr>
              <w:t>投标人确认收到招标文件修改的时间</w:t>
            </w:r>
          </w:p>
        </w:tc>
        <w:tc>
          <w:tcPr>
            <w:tcW w:w="6557" w:type="dxa"/>
            <w:noWrap w:val="0"/>
            <w:vAlign w:val="center"/>
          </w:tcPr>
          <w:p>
            <w:pPr>
              <w:spacing w:line="400" w:lineRule="exact"/>
              <w:rPr>
                <w:rFonts w:hint="eastAsia" w:ascii="宋体" w:hAnsi="宋体"/>
                <w:color w:val="auto"/>
                <w:szCs w:val="21"/>
                <w:highlight w:val="none"/>
              </w:rPr>
            </w:pPr>
            <w:r>
              <w:rPr>
                <w:rFonts w:hint="eastAsia" w:ascii="宋体" w:hAnsi="宋体"/>
                <w:color w:val="auto"/>
                <w:szCs w:val="21"/>
                <w:highlight w:val="none"/>
              </w:rPr>
              <w:t>招标文件修改文件发出后24小时内</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noWrap w:val="0"/>
            <w:vAlign w:val="center"/>
          </w:tcPr>
          <w:p>
            <w:pPr>
              <w:spacing w:line="400" w:lineRule="exact"/>
              <w:jc w:val="center"/>
              <w:rPr>
                <w:rFonts w:hint="eastAsia" w:ascii="宋体" w:hAnsi="宋体"/>
                <w:color w:val="auto"/>
                <w:szCs w:val="21"/>
                <w:highlight w:val="none"/>
              </w:rPr>
            </w:pPr>
            <w:r>
              <w:rPr>
                <w:rFonts w:hint="eastAsia" w:ascii="宋体" w:hAnsi="宋体"/>
                <w:color w:val="auto"/>
                <w:szCs w:val="21"/>
                <w:highlight w:val="none"/>
              </w:rPr>
              <w:t>3.1.1</w:t>
            </w:r>
          </w:p>
        </w:tc>
        <w:tc>
          <w:tcPr>
            <w:tcW w:w="2056" w:type="dxa"/>
            <w:noWrap w:val="0"/>
            <w:vAlign w:val="center"/>
          </w:tcPr>
          <w:p>
            <w:pPr>
              <w:spacing w:line="400" w:lineRule="exact"/>
              <w:jc w:val="center"/>
              <w:rPr>
                <w:rFonts w:hint="eastAsia" w:ascii="宋体" w:hAnsi="宋体"/>
                <w:color w:val="auto"/>
                <w:szCs w:val="21"/>
                <w:highlight w:val="none"/>
              </w:rPr>
            </w:pPr>
            <w:r>
              <w:rPr>
                <w:rFonts w:hint="eastAsia" w:ascii="宋体" w:hAnsi="宋体"/>
                <w:color w:val="auto"/>
                <w:szCs w:val="21"/>
                <w:highlight w:val="none"/>
              </w:rPr>
              <w:t>构成投标文件的</w:t>
            </w:r>
          </w:p>
          <w:p>
            <w:pPr>
              <w:spacing w:line="400" w:lineRule="exact"/>
              <w:jc w:val="center"/>
              <w:rPr>
                <w:rFonts w:hint="eastAsia" w:ascii="宋体" w:hAnsi="宋体"/>
                <w:color w:val="auto"/>
                <w:szCs w:val="21"/>
                <w:highlight w:val="none"/>
              </w:rPr>
            </w:pPr>
            <w:r>
              <w:rPr>
                <w:rFonts w:hint="eastAsia" w:ascii="宋体" w:hAnsi="宋体"/>
                <w:color w:val="auto"/>
                <w:szCs w:val="21"/>
                <w:highlight w:val="none"/>
              </w:rPr>
              <w:t>其他材料</w:t>
            </w:r>
          </w:p>
        </w:tc>
        <w:tc>
          <w:tcPr>
            <w:tcW w:w="6557" w:type="dxa"/>
            <w:noWrap w:val="0"/>
            <w:vAlign w:val="center"/>
          </w:tcPr>
          <w:p>
            <w:pPr>
              <w:spacing w:line="400" w:lineRule="exact"/>
              <w:rPr>
                <w:rFonts w:hint="eastAsia" w:ascii="宋体" w:hAnsi="宋体" w:eastAsia="宋体" w:cs="宋体"/>
                <w:bCs/>
                <w:color w:val="auto"/>
                <w:szCs w:val="21"/>
                <w:highlight w:val="none"/>
              </w:rPr>
            </w:pPr>
            <w:r>
              <w:rPr>
                <w:rFonts w:hint="eastAsia" w:ascii="宋体" w:hAnsi="宋体" w:eastAsia="宋体" w:cs="宋体"/>
                <w:color w:val="auto"/>
                <w:highlight w:val="none"/>
              </w:rPr>
              <w:t>1、</w:t>
            </w:r>
            <w:r>
              <w:rPr>
                <w:rFonts w:hint="eastAsia" w:ascii="宋体" w:hAnsi="宋体" w:eastAsia="宋体" w:cs="宋体"/>
                <w:color w:val="auto"/>
                <w:szCs w:val="21"/>
                <w:highlight w:val="none"/>
              </w:rPr>
              <w:t>投标保证金交付证明或保函证明，作为其投标文件的组成部分。</w:t>
            </w:r>
          </w:p>
          <w:p>
            <w:pPr>
              <w:spacing w:line="400" w:lineRule="exact"/>
              <w:rPr>
                <w:rFonts w:hint="eastAsia" w:ascii="宋体" w:hAnsi="宋体" w:eastAsia="宋体" w:cs="宋体"/>
                <w:color w:val="auto"/>
                <w:highlight w:val="none"/>
              </w:rPr>
            </w:pPr>
            <w:r>
              <w:rPr>
                <w:rFonts w:hint="eastAsia" w:ascii="宋体" w:hAnsi="宋体" w:eastAsia="宋体" w:cs="宋体"/>
                <w:color w:val="auto"/>
                <w:highlight w:val="none"/>
              </w:rPr>
              <w:t>2、不拖欠农民工工资承诺，施工企业在竞标时必须承诺中标后能够按要求，及时、足额提交农民工工资保障金。</w:t>
            </w:r>
          </w:p>
          <w:p>
            <w:pPr>
              <w:spacing w:line="400" w:lineRule="exact"/>
              <w:rPr>
                <w:rFonts w:hint="eastAsia" w:ascii="宋体" w:hAnsi="宋体" w:eastAsia="宋体" w:cs="宋体"/>
                <w:color w:val="auto"/>
                <w:highlight w:val="none"/>
              </w:rPr>
            </w:pPr>
            <w:r>
              <w:rPr>
                <w:rFonts w:hint="eastAsia" w:ascii="宋体" w:hAnsi="宋体" w:eastAsia="宋体" w:cs="宋体"/>
                <w:color w:val="auto"/>
                <w:highlight w:val="none"/>
              </w:rPr>
              <w:t>3、施工企业在竞标时必须在标书中承诺：一旦其承建的工程项目中出现拖欠农民工工资情况的，可由建设行政主管部门从工资保障金中先予划支。</w:t>
            </w:r>
          </w:p>
          <w:p>
            <w:pPr>
              <w:spacing w:line="400" w:lineRule="exact"/>
              <w:rPr>
                <w:rFonts w:hint="eastAsia" w:ascii="宋体" w:hAnsi="宋体" w:eastAsia="宋体" w:cs="宋体"/>
                <w:color w:val="auto"/>
                <w:highlight w:val="none"/>
              </w:rPr>
            </w:pPr>
            <w:r>
              <w:rPr>
                <w:rFonts w:hint="eastAsia" w:ascii="宋体" w:hAnsi="宋体" w:eastAsia="宋体" w:cs="宋体"/>
                <w:color w:val="auto"/>
                <w:highlight w:val="none"/>
              </w:rPr>
              <w:t>4、有扬尘、噪声污染等防治内容和责任承诺。</w:t>
            </w:r>
          </w:p>
          <w:p>
            <w:pPr>
              <w:spacing w:line="400" w:lineRule="exact"/>
              <w:rPr>
                <w:rFonts w:hint="eastAsia" w:ascii="宋体" w:hAnsi="宋体" w:eastAsia="宋体" w:cs="宋体"/>
                <w:color w:val="auto"/>
                <w:highlight w:val="none"/>
              </w:rPr>
            </w:pPr>
            <w:r>
              <w:rPr>
                <w:rFonts w:hint="eastAsia" w:ascii="宋体" w:hAnsi="宋体" w:eastAsia="宋体" w:cs="宋体"/>
                <w:color w:val="auto"/>
                <w:highlight w:val="none"/>
              </w:rPr>
              <w:t>5、认真执行《河南省建筑工程安全文明标准化示范工地管理办法》豫建质安【2020】93号通知，做好文明施工、争创安全文明标准化示范工地。</w:t>
            </w:r>
          </w:p>
          <w:p>
            <w:pPr>
              <w:spacing w:line="400" w:lineRule="exact"/>
              <w:rPr>
                <w:rFonts w:hint="eastAsia" w:ascii="宋体" w:hAnsi="宋体" w:eastAsia="宋体" w:cs="宋体"/>
                <w:color w:val="auto"/>
                <w:highlight w:val="none"/>
              </w:rPr>
            </w:pPr>
            <w:r>
              <w:rPr>
                <w:rFonts w:hint="eastAsia" w:ascii="宋体" w:hAnsi="宋体" w:eastAsia="宋体" w:cs="宋体"/>
                <w:color w:val="auto"/>
                <w:highlight w:val="none"/>
              </w:rPr>
              <w:t>6、承诺不挂靠资质承包工程、不围标串标承接工程，一旦发生，招标人可以中止中标资格。</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tcBorders>
              <w:bottom w:val="single" w:color="auto" w:sz="12" w:space="0"/>
            </w:tcBorders>
            <w:noWrap w:val="0"/>
            <w:vAlign w:val="center"/>
          </w:tcPr>
          <w:p>
            <w:pPr>
              <w:pStyle w:val="7"/>
              <w:spacing w:line="400" w:lineRule="exact"/>
              <w:jc w:val="center"/>
              <w:rPr>
                <w:rFonts w:hint="eastAsia"/>
                <w:color w:val="auto"/>
                <w:szCs w:val="21"/>
                <w:highlight w:val="none"/>
              </w:rPr>
            </w:pPr>
            <w:r>
              <w:rPr>
                <w:rFonts w:hint="eastAsia"/>
                <w:color w:val="auto"/>
                <w:szCs w:val="21"/>
                <w:highlight w:val="none"/>
              </w:rPr>
              <w:t>3.3.1</w:t>
            </w:r>
          </w:p>
        </w:tc>
        <w:tc>
          <w:tcPr>
            <w:tcW w:w="2056" w:type="dxa"/>
            <w:tcBorders>
              <w:bottom w:val="single" w:color="auto" w:sz="12" w:space="0"/>
            </w:tcBorders>
            <w:noWrap w:val="0"/>
            <w:vAlign w:val="center"/>
          </w:tcPr>
          <w:p>
            <w:pPr>
              <w:pStyle w:val="7"/>
              <w:spacing w:line="400" w:lineRule="exact"/>
              <w:jc w:val="center"/>
              <w:rPr>
                <w:rFonts w:hint="eastAsia"/>
                <w:color w:val="auto"/>
                <w:szCs w:val="21"/>
                <w:highlight w:val="none"/>
              </w:rPr>
            </w:pPr>
            <w:r>
              <w:rPr>
                <w:rFonts w:hint="eastAsia"/>
                <w:color w:val="auto"/>
                <w:szCs w:val="21"/>
                <w:highlight w:val="none"/>
              </w:rPr>
              <w:t>投标有效期</w:t>
            </w:r>
          </w:p>
        </w:tc>
        <w:tc>
          <w:tcPr>
            <w:tcW w:w="6557" w:type="dxa"/>
            <w:tcBorders>
              <w:bottom w:val="single" w:color="auto" w:sz="12" w:space="0"/>
            </w:tcBorders>
            <w:noWrap w:val="0"/>
            <w:vAlign w:val="center"/>
          </w:tcPr>
          <w:p>
            <w:pPr>
              <w:pStyle w:val="7"/>
              <w:spacing w:line="40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60天（从投标截止之日算起）</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tcBorders>
              <w:top w:val="single" w:color="auto" w:sz="12" w:space="0"/>
              <w:left w:val="single" w:color="auto" w:sz="12" w:space="0"/>
              <w:bottom w:val="single" w:color="auto" w:sz="4" w:space="0"/>
            </w:tcBorders>
            <w:noWrap w:val="0"/>
            <w:vAlign w:val="center"/>
          </w:tcPr>
          <w:p>
            <w:pPr>
              <w:pStyle w:val="7"/>
              <w:spacing w:line="400" w:lineRule="exact"/>
              <w:jc w:val="center"/>
              <w:rPr>
                <w:rFonts w:hint="eastAsia"/>
                <w:color w:val="auto"/>
                <w:szCs w:val="21"/>
                <w:highlight w:val="none"/>
              </w:rPr>
            </w:pPr>
            <w:r>
              <w:rPr>
                <w:rFonts w:hint="eastAsia"/>
                <w:color w:val="auto"/>
                <w:szCs w:val="21"/>
                <w:highlight w:val="none"/>
              </w:rPr>
              <w:t>3.4.1</w:t>
            </w:r>
          </w:p>
        </w:tc>
        <w:tc>
          <w:tcPr>
            <w:tcW w:w="2056" w:type="dxa"/>
            <w:tcBorders>
              <w:top w:val="single" w:color="auto" w:sz="12" w:space="0"/>
              <w:bottom w:val="single" w:color="auto" w:sz="4" w:space="0"/>
              <w:right w:val="single" w:color="auto" w:sz="2" w:space="0"/>
            </w:tcBorders>
            <w:noWrap w:val="0"/>
            <w:vAlign w:val="center"/>
          </w:tcPr>
          <w:p>
            <w:pPr>
              <w:pStyle w:val="7"/>
              <w:spacing w:line="400" w:lineRule="exact"/>
              <w:jc w:val="center"/>
              <w:rPr>
                <w:rFonts w:hint="eastAsia"/>
                <w:color w:val="auto"/>
                <w:szCs w:val="21"/>
                <w:highlight w:val="none"/>
              </w:rPr>
            </w:pPr>
            <w:r>
              <w:rPr>
                <w:rFonts w:hint="eastAsia"/>
                <w:color w:val="auto"/>
                <w:szCs w:val="21"/>
                <w:highlight w:val="none"/>
              </w:rPr>
              <w:t>投标保证金</w:t>
            </w:r>
          </w:p>
        </w:tc>
        <w:tc>
          <w:tcPr>
            <w:tcW w:w="6557" w:type="dxa"/>
            <w:tcBorders>
              <w:top w:val="single" w:color="auto" w:sz="12" w:space="0"/>
              <w:left w:val="single" w:color="auto" w:sz="2" w:space="0"/>
              <w:bottom w:val="single" w:color="auto" w:sz="4" w:space="0"/>
              <w:right w:val="single" w:color="auto" w:sz="12" w:space="0"/>
            </w:tcBorders>
            <w:noWrap w:val="0"/>
            <w:vAlign w:val="center"/>
          </w:tcPr>
          <w:p>
            <w:pPr>
              <w:spacing w:line="440" w:lineRule="exact"/>
              <w:jc w:val="left"/>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是否要求投标人递交投标保证金：</w:t>
            </w:r>
          </w:p>
          <w:p>
            <w:pPr>
              <w:keepNext w:val="0"/>
              <w:keepLines w:val="0"/>
              <w:widowControl/>
              <w:suppressLineNumbers w:val="0"/>
              <w:jc w:val="left"/>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color w:val="000000"/>
                <w:kern w:val="0"/>
                <w:sz w:val="21"/>
                <w:szCs w:val="21"/>
                <w:lang w:val="en-US" w:eastAsia="zh-CN" w:bidi="ar"/>
              </w:rPr>
              <w:t>□</w:t>
            </w:r>
            <w:r>
              <w:rPr>
                <w:rFonts w:hint="eastAsia" w:ascii="宋体" w:hAnsi="宋体" w:eastAsia="宋体" w:cs="宋体"/>
                <w:b w:val="0"/>
                <w:bCs w:val="0"/>
                <w:color w:val="auto"/>
                <w:sz w:val="21"/>
                <w:szCs w:val="21"/>
                <w:highlight w:val="none"/>
                <w:lang w:val="en-US" w:eastAsia="zh-CN"/>
              </w:rPr>
              <w:t xml:space="preserve">不要求   </w:t>
            </w:r>
            <w:r>
              <w:rPr>
                <w:rFonts w:hint="eastAsia" w:ascii="宋体" w:hAnsi="宋体" w:eastAsia="宋体" w:cs="宋体"/>
                <w:b/>
                <w:bCs/>
                <w:color w:val="000000"/>
                <w:kern w:val="0"/>
                <w:sz w:val="21"/>
                <w:szCs w:val="21"/>
                <w:lang w:val="en-US" w:eastAsia="zh-CN" w:bidi="ar"/>
              </w:rPr>
              <w:sym w:font="Wingdings 2" w:char="0052"/>
            </w:r>
            <w:r>
              <w:rPr>
                <w:rFonts w:hint="eastAsia" w:ascii="宋体" w:hAnsi="宋体" w:eastAsia="宋体" w:cs="宋体"/>
                <w:b/>
                <w:bCs/>
                <w:color w:val="auto"/>
                <w:sz w:val="21"/>
                <w:szCs w:val="21"/>
                <w:highlight w:val="none"/>
                <w:lang w:val="en-US" w:eastAsia="zh-CN"/>
              </w:rPr>
              <w:t xml:space="preserve"> 要求</w:t>
            </w:r>
          </w:p>
          <w:p>
            <w:pPr>
              <w:pStyle w:val="12"/>
              <w:ind w:left="0" w:leftChars="0" w:firstLine="0" w:firstLineChars="0"/>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投标保证金的形式：</w:t>
            </w:r>
          </w:p>
          <w:p>
            <w:pPr>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 xml:space="preserve">第一类：☑银行转账 </w:t>
            </w:r>
          </w:p>
          <w:p>
            <w:pPr>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第二类：☑银行保函 ☑担保机构担保 ☑保证保险</w:t>
            </w:r>
          </w:p>
          <w:p>
            <w:pPr>
              <w:keepNext w:val="0"/>
              <w:keepLines w:val="0"/>
              <w:widowControl/>
              <w:suppressLineNumbers w:val="0"/>
              <w:jc w:val="left"/>
              <w:rPr>
                <w:b/>
                <w:bCs/>
                <w:highlight w:val="none"/>
              </w:rPr>
            </w:pPr>
            <w:r>
              <w:rPr>
                <w:rFonts w:hint="eastAsia" w:ascii="宋体" w:hAnsi="宋体" w:eastAsia="宋体" w:cs="宋体"/>
                <w:b/>
                <w:bCs/>
                <w:color w:val="000000"/>
                <w:kern w:val="0"/>
                <w:sz w:val="21"/>
                <w:szCs w:val="21"/>
                <w:lang w:val="en-US" w:eastAsia="zh-CN" w:bidi="ar"/>
              </w:rPr>
              <w:t>第三类：</w:t>
            </w:r>
            <w:r>
              <w:rPr>
                <w:rFonts w:ascii="Segoe UI Symbol" w:hAnsi="Segoe UI Symbol" w:eastAsia="Segoe UI Symbol" w:cs="Segoe UI Symbol"/>
                <w:b/>
                <w:bCs/>
                <w:color w:val="000000"/>
                <w:kern w:val="0"/>
                <w:sz w:val="21"/>
                <w:szCs w:val="21"/>
                <w:highlight w:val="none"/>
                <w:lang w:val="en-US" w:eastAsia="zh-CN" w:bidi="ar"/>
              </w:rPr>
              <w:t>☑</w:t>
            </w:r>
            <w:r>
              <w:rPr>
                <w:rFonts w:hint="eastAsia" w:ascii="宋体" w:hAnsi="宋体" w:eastAsia="宋体" w:cs="宋体"/>
                <w:b/>
                <w:bCs/>
                <w:color w:val="000000"/>
                <w:kern w:val="0"/>
                <w:sz w:val="21"/>
                <w:szCs w:val="21"/>
                <w:highlight w:val="none"/>
                <w:lang w:val="en-US" w:eastAsia="zh-CN" w:bidi="ar"/>
              </w:rPr>
              <w:t xml:space="preserve">电子保函 </w:t>
            </w:r>
          </w:p>
          <w:p>
            <w:pPr>
              <w:keepNext w:val="0"/>
              <w:keepLines w:val="0"/>
              <w:widowControl/>
              <w:suppressLineNumbers w:val="0"/>
              <w:jc w:val="left"/>
              <w:rPr>
                <w:rFonts w:hint="default"/>
                <w:b/>
                <w:bCs/>
                <w:highlight w:val="none"/>
                <w:lang w:val="en-US" w:eastAsia="zh-CN"/>
              </w:rPr>
            </w:pPr>
            <w:r>
              <w:rPr>
                <w:rFonts w:hint="eastAsia" w:ascii="宋体" w:hAnsi="宋体" w:eastAsia="宋体" w:cs="宋体"/>
                <w:b/>
                <w:bCs/>
                <w:color w:val="000000"/>
                <w:kern w:val="0"/>
                <w:sz w:val="21"/>
                <w:szCs w:val="21"/>
                <w:highlight w:val="none"/>
                <w:lang w:val="en-US" w:eastAsia="zh-CN" w:bidi="ar"/>
              </w:rPr>
              <w:t>注：为减轻投标人负担，鼓励优先使用电子保函形式。</w:t>
            </w:r>
          </w:p>
          <w:p>
            <w:pPr>
              <w:spacing w:line="440" w:lineRule="exact"/>
              <w:jc w:val="left"/>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投标保证金</w:t>
            </w:r>
            <w:r>
              <w:rPr>
                <w:rFonts w:hint="eastAsia" w:ascii="宋体" w:hAnsi="宋体" w:eastAsia="宋体" w:cs="宋体"/>
                <w:b w:val="0"/>
                <w:bCs w:val="0"/>
                <w:color w:val="auto"/>
                <w:sz w:val="21"/>
                <w:szCs w:val="21"/>
                <w:highlight w:val="none"/>
                <w:lang w:val="en-US" w:eastAsia="zh-CN"/>
              </w:rPr>
              <w:t>的金额</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u w:val="single"/>
                <w:lang w:val="en-US" w:eastAsia="zh-CN"/>
              </w:rPr>
              <w:t>人民币</w:t>
            </w:r>
            <w:r>
              <w:rPr>
                <w:rFonts w:hint="eastAsia" w:ascii="宋体" w:hAnsi="宋体" w:cs="宋体"/>
                <w:b/>
                <w:bCs/>
                <w:color w:val="auto"/>
                <w:sz w:val="21"/>
                <w:szCs w:val="21"/>
                <w:highlight w:val="none"/>
                <w:u w:val="single"/>
                <w:lang w:val="en-US" w:eastAsia="zh-CN"/>
              </w:rPr>
              <w:t>100000</w:t>
            </w:r>
            <w:r>
              <w:rPr>
                <w:rFonts w:hint="eastAsia" w:ascii="宋体" w:hAnsi="宋体" w:eastAsia="宋体" w:cs="宋体"/>
                <w:b/>
                <w:bCs/>
                <w:color w:val="auto"/>
                <w:sz w:val="21"/>
                <w:szCs w:val="21"/>
                <w:highlight w:val="none"/>
                <w:u w:val="single"/>
                <w:lang w:val="en-US" w:eastAsia="zh-CN"/>
              </w:rPr>
              <w:t>.00</w:t>
            </w:r>
            <w:r>
              <w:rPr>
                <w:rFonts w:hint="eastAsia" w:ascii="宋体" w:hAnsi="宋体" w:eastAsia="宋体" w:cs="宋体"/>
                <w:b/>
                <w:bCs/>
                <w:color w:val="auto"/>
                <w:sz w:val="21"/>
                <w:szCs w:val="21"/>
                <w:highlight w:val="none"/>
                <w:u w:val="single"/>
              </w:rPr>
              <w:t>元。</w:t>
            </w:r>
          </w:p>
          <w:p>
            <w:pPr>
              <w:keepNext w:val="0"/>
              <w:keepLines w:val="0"/>
              <w:widowControl/>
              <w:suppressLineNumbers w:val="0"/>
              <w:jc w:val="left"/>
              <w:rPr>
                <w:highlight w:val="none"/>
              </w:rPr>
            </w:pPr>
            <w:r>
              <w:rPr>
                <w:rFonts w:hint="eastAsia" w:ascii="宋体" w:hAnsi="宋体" w:eastAsia="宋体" w:cs="宋体"/>
                <w:color w:val="000000"/>
                <w:kern w:val="0"/>
                <w:sz w:val="21"/>
                <w:szCs w:val="21"/>
                <w:highlight w:val="none"/>
                <w:lang w:val="en-US" w:eastAsia="zh-CN" w:bidi="ar"/>
              </w:rPr>
              <w:t xml:space="preserve">递交要求： </w:t>
            </w:r>
          </w:p>
          <w:p>
            <w:pPr>
              <w:keepNext w:val="0"/>
              <w:keepLines w:val="0"/>
              <w:widowControl/>
              <w:suppressLineNumbers w:val="0"/>
              <w:jc w:val="left"/>
              <w:rPr>
                <w:highlight w:val="none"/>
              </w:rPr>
            </w:pPr>
            <w:r>
              <w:rPr>
                <w:rFonts w:hint="eastAsia" w:ascii="宋体" w:hAnsi="宋体" w:eastAsia="宋体" w:cs="宋体"/>
                <w:b/>
                <w:bCs/>
                <w:color w:val="000000"/>
                <w:kern w:val="0"/>
                <w:sz w:val="21"/>
                <w:szCs w:val="21"/>
                <w:highlight w:val="none"/>
                <w:lang w:val="en-US" w:eastAsia="zh-CN" w:bidi="ar"/>
              </w:rPr>
              <w:t>（</w:t>
            </w:r>
            <w:r>
              <w:rPr>
                <w:rFonts w:hint="default" w:ascii="Times New Roman" w:hAnsi="Times New Roman" w:eastAsia="宋体" w:cs="Times New Roman"/>
                <w:b/>
                <w:bCs/>
                <w:color w:val="000000"/>
                <w:kern w:val="0"/>
                <w:sz w:val="21"/>
                <w:szCs w:val="21"/>
                <w:highlight w:val="none"/>
                <w:lang w:val="en-US" w:eastAsia="zh-CN" w:bidi="ar"/>
              </w:rPr>
              <w:t>1</w:t>
            </w:r>
            <w:r>
              <w:rPr>
                <w:rFonts w:hint="eastAsia" w:ascii="宋体" w:hAnsi="宋体" w:eastAsia="宋体" w:cs="宋体"/>
                <w:b/>
                <w:bCs/>
                <w:color w:val="000000"/>
                <w:kern w:val="0"/>
                <w:sz w:val="21"/>
                <w:szCs w:val="21"/>
                <w:highlight w:val="none"/>
                <w:lang w:val="en-US" w:eastAsia="zh-CN" w:bidi="ar"/>
              </w:rPr>
              <w:t>）如采用第一类形式：</w:t>
            </w:r>
            <w:r>
              <w:rPr>
                <w:rFonts w:hint="eastAsia" w:ascii="宋体" w:hAnsi="宋体" w:eastAsia="宋体" w:cs="宋体"/>
                <w:color w:val="000000"/>
                <w:kern w:val="0"/>
                <w:sz w:val="21"/>
                <w:szCs w:val="21"/>
                <w:highlight w:val="none"/>
                <w:lang w:val="en-US" w:eastAsia="zh-CN" w:bidi="ar"/>
              </w:rPr>
              <w:t xml:space="preserve"> </w:t>
            </w:r>
          </w:p>
          <w:p>
            <w:pPr>
              <w:keepNext w:val="0"/>
              <w:keepLines w:val="0"/>
              <w:widowControl/>
              <w:suppressLineNumbers w:val="0"/>
              <w:jc w:val="left"/>
              <w:rPr>
                <w:highlight w:val="none"/>
              </w:rPr>
            </w:pPr>
            <w:r>
              <w:rPr>
                <w:rFonts w:hint="eastAsia" w:ascii="宋体" w:hAnsi="宋体" w:eastAsia="宋体" w:cs="宋体"/>
                <w:color w:val="000000"/>
                <w:kern w:val="0"/>
                <w:sz w:val="21"/>
                <w:szCs w:val="21"/>
                <w:highlight w:val="none"/>
                <w:lang w:val="en-US" w:eastAsia="zh-CN" w:bidi="ar"/>
              </w:rPr>
              <w:t>①投标保证金的到账截止时</w:t>
            </w:r>
            <w:r>
              <w:rPr>
                <w:rFonts w:hint="eastAsia" w:ascii="宋体" w:hAnsi="宋体" w:eastAsia="宋体" w:cs="宋体"/>
                <w:b/>
                <w:bCs/>
                <w:color w:val="000000"/>
                <w:kern w:val="0"/>
                <w:sz w:val="21"/>
                <w:szCs w:val="21"/>
                <w:highlight w:val="none"/>
                <w:lang w:val="en-US" w:eastAsia="zh-CN" w:bidi="ar"/>
              </w:rPr>
              <w:t>间：</w:t>
            </w:r>
            <w:r>
              <w:rPr>
                <w:rFonts w:hint="eastAsia" w:ascii="宋体" w:hAnsi="Courier New" w:eastAsia="宋体" w:cs="Times New Roman"/>
                <w:b/>
                <w:bCs/>
                <w:color w:val="auto"/>
                <w:sz w:val="21"/>
                <w:szCs w:val="21"/>
                <w:highlight w:val="none"/>
                <w:lang w:val="en-US" w:eastAsia="zh-CN"/>
              </w:rPr>
              <w:t>202</w:t>
            </w:r>
            <w:r>
              <w:rPr>
                <w:rFonts w:hint="eastAsia" w:ascii="宋体" w:hAnsi="Courier New" w:cs="Times New Roman"/>
                <w:b/>
                <w:bCs/>
                <w:color w:val="auto"/>
                <w:sz w:val="21"/>
                <w:szCs w:val="21"/>
                <w:highlight w:val="none"/>
                <w:lang w:val="en-US" w:eastAsia="zh-CN"/>
              </w:rPr>
              <w:t>3</w:t>
            </w:r>
            <w:r>
              <w:rPr>
                <w:rFonts w:hint="eastAsia" w:ascii="宋体" w:hAnsi="Courier New" w:eastAsia="宋体" w:cs="Times New Roman"/>
                <w:b/>
                <w:bCs/>
                <w:color w:val="auto"/>
                <w:sz w:val="21"/>
                <w:szCs w:val="21"/>
                <w:highlight w:val="none"/>
                <w:lang w:val="en-US" w:eastAsia="zh-CN"/>
              </w:rPr>
              <w:t>年</w:t>
            </w:r>
            <w:r>
              <w:rPr>
                <w:rFonts w:hint="eastAsia" w:ascii="宋体" w:hAnsi="Courier New" w:cs="Times New Roman"/>
                <w:b/>
                <w:bCs/>
                <w:color w:val="auto"/>
                <w:sz w:val="21"/>
                <w:szCs w:val="21"/>
                <w:highlight w:val="none"/>
                <w:lang w:val="en-US" w:eastAsia="zh-CN"/>
              </w:rPr>
              <w:t>4</w:t>
            </w:r>
            <w:r>
              <w:rPr>
                <w:rFonts w:hint="eastAsia" w:ascii="宋体" w:hAnsi="Courier New" w:eastAsia="宋体" w:cs="Times New Roman"/>
                <w:b/>
                <w:bCs/>
                <w:color w:val="auto"/>
                <w:sz w:val="21"/>
                <w:szCs w:val="21"/>
                <w:highlight w:val="none"/>
                <w:lang w:val="en-US" w:eastAsia="zh-CN"/>
              </w:rPr>
              <w:t>月</w:t>
            </w:r>
            <w:r>
              <w:rPr>
                <w:rFonts w:hint="eastAsia" w:ascii="宋体" w:hAnsi="Courier New" w:cs="Times New Roman"/>
                <w:b/>
                <w:bCs/>
                <w:color w:val="auto"/>
                <w:sz w:val="21"/>
                <w:szCs w:val="21"/>
                <w:highlight w:val="none"/>
                <w:lang w:val="en-US" w:eastAsia="zh-CN"/>
              </w:rPr>
              <w:t>17</w:t>
            </w:r>
            <w:r>
              <w:rPr>
                <w:rFonts w:hint="eastAsia" w:ascii="宋体" w:hAnsi="Courier New" w:eastAsia="宋体" w:cs="Times New Roman"/>
                <w:b/>
                <w:bCs/>
                <w:color w:val="auto"/>
                <w:sz w:val="21"/>
                <w:szCs w:val="21"/>
                <w:highlight w:val="none"/>
                <w:lang w:val="en-US" w:eastAsia="zh-CN"/>
              </w:rPr>
              <w:t>日17时</w:t>
            </w:r>
            <w:r>
              <w:rPr>
                <w:rFonts w:hint="eastAsia" w:ascii="宋体" w:hAnsi="宋体" w:eastAsia="宋体" w:cs="宋体"/>
                <w:b/>
                <w:bCs/>
                <w:color w:val="000000"/>
                <w:kern w:val="0"/>
                <w:sz w:val="21"/>
                <w:szCs w:val="21"/>
                <w:highlight w:val="none"/>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1"/>
                <w:szCs w:val="21"/>
                <w:lang w:val="en-US" w:eastAsia="zh-CN" w:bidi="ar"/>
              </w:rPr>
              <w:t xml:space="preserve">②投标保证金应当从投标人基本账户转出，转出保证金的账户与投标人投标文件提供的基本账户不一致的，视为未按招标文件规定要求递交投标保证金。 </w:t>
            </w:r>
          </w:p>
          <w:p>
            <w:pPr>
              <w:keepNext w:val="0"/>
              <w:keepLines w:val="0"/>
              <w:widowControl/>
              <w:suppressLineNumbers w:val="0"/>
              <w:jc w:val="left"/>
            </w:pPr>
            <w:r>
              <w:rPr>
                <w:rFonts w:hint="eastAsia" w:ascii="宋体" w:hAnsi="宋体" w:eastAsia="宋体" w:cs="宋体"/>
                <w:color w:val="000000"/>
                <w:kern w:val="0"/>
                <w:sz w:val="21"/>
                <w:szCs w:val="21"/>
                <w:lang w:val="en-US" w:eastAsia="zh-CN" w:bidi="ar"/>
              </w:rPr>
              <w:t>③转入的开户银行及账号：</w:t>
            </w:r>
          </w:p>
          <w:p>
            <w:pPr>
              <w:pStyle w:val="7"/>
              <w:spacing w:line="400" w:lineRule="exact"/>
              <w:rPr>
                <w:rFonts w:hint="eastAsia" w:ascii="宋体" w:hAnsi="Courier New" w:eastAsia="宋体" w:cs="Times New Roman"/>
                <w:color w:val="auto"/>
                <w:sz w:val="21"/>
                <w:szCs w:val="21"/>
                <w:highlight w:val="none"/>
                <w:lang w:val="en-US" w:eastAsia="zh-CN"/>
              </w:rPr>
            </w:pPr>
            <w:r>
              <w:rPr>
                <w:rFonts w:hint="eastAsia" w:ascii="宋体" w:hAnsi="Courier New" w:eastAsia="宋体" w:cs="Times New Roman"/>
                <w:color w:val="auto"/>
                <w:sz w:val="21"/>
                <w:szCs w:val="21"/>
                <w:highlight w:val="none"/>
                <w:lang w:val="en-US" w:eastAsia="zh-CN"/>
              </w:rPr>
              <w:t>收款人名称: 博爱县公共资源交易中心。</w:t>
            </w:r>
          </w:p>
          <w:p>
            <w:pPr>
              <w:pStyle w:val="7"/>
              <w:spacing w:line="400" w:lineRule="exact"/>
              <w:rPr>
                <w:rFonts w:hint="eastAsia" w:ascii="宋体" w:hAnsi="Courier New" w:eastAsia="宋体" w:cs="Times New Roman"/>
                <w:color w:val="auto"/>
                <w:sz w:val="21"/>
                <w:szCs w:val="21"/>
                <w:highlight w:val="none"/>
                <w:lang w:val="en-US" w:eastAsia="zh-CN"/>
              </w:rPr>
            </w:pPr>
            <w:r>
              <w:rPr>
                <w:rFonts w:hint="eastAsia" w:ascii="宋体" w:hAnsi="Courier New" w:eastAsia="宋体" w:cs="Times New Roman"/>
                <w:color w:val="auto"/>
                <w:sz w:val="21"/>
                <w:szCs w:val="21"/>
                <w:highlight w:val="none"/>
                <w:lang w:val="en-US" w:eastAsia="zh-CN"/>
              </w:rPr>
              <w:t>开户行1：中国邮政储蓄银行股份有限公司博爱县清化镇支行</w:t>
            </w:r>
          </w:p>
          <w:p>
            <w:pPr>
              <w:pStyle w:val="7"/>
              <w:spacing w:line="400" w:lineRule="exact"/>
              <w:rPr>
                <w:rFonts w:hint="eastAsia" w:ascii="宋体" w:hAnsi="Courier New" w:eastAsia="宋体" w:cs="Times New Roman"/>
                <w:color w:val="auto"/>
                <w:sz w:val="21"/>
                <w:szCs w:val="21"/>
                <w:highlight w:val="none"/>
                <w:lang w:val="en-US" w:eastAsia="zh-CN"/>
              </w:rPr>
            </w:pPr>
            <w:r>
              <w:rPr>
                <w:rFonts w:hint="eastAsia" w:ascii="宋体" w:hAnsi="Courier New" w:eastAsia="宋体" w:cs="Times New Roman"/>
                <w:color w:val="auto"/>
                <w:sz w:val="21"/>
                <w:szCs w:val="21"/>
                <w:highlight w:val="none"/>
                <w:lang w:val="en-US" w:eastAsia="zh-CN"/>
              </w:rPr>
              <w:t>银行账号：100549513510010002</w:t>
            </w:r>
          </w:p>
          <w:p>
            <w:pPr>
              <w:pStyle w:val="7"/>
              <w:spacing w:line="400" w:lineRule="exact"/>
              <w:rPr>
                <w:rFonts w:hint="eastAsia" w:ascii="宋体" w:hAnsi="Courier New" w:eastAsia="宋体" w:cs="Times New Roman"/>
                <w:color w:val="auto"/>
                <w:sz w:val="21"/>
                <w:szCs w:val="21"/>
                <w:highlight w:val="none"/>
                <w:lang w:val="en-US" w:eastAsia="zh-CN"/>
              </w:rPr>
            </w:pPr>
            <w:r>
              <w:rPr>
                <w:rFonts w:hint="eastAsia" w:ascii="宋体" w:hAnsi="Courier New" w:eastAsia="宋体" w:cs="Times New Roman"/>
                <w:color w:val="auto"/>
                <w:sz w:val="21"/>
                <w:szCs w:val="21"/>
                <w:highlight w:val="none"/>
                <w:lang w:val="en-US" w:eastAsia="zh-CN"/>
              </w:rPr>
              <w:t>开户行2：中国银行股份有限公司博爱支行</w:t>
            </w:r>
          </w:p>
          <w:p>
            <w:pPr>
              <w:pStyle w:val="7"/>
              <w:spacing w:line="400" w:lineRule="exact"/>
              <w:rPr>
                <w:rFonts w:hint="eastAsia" w:ascii="宋体" w:hAnsi="Courier New" w:eastAsia="宋体" w:cs="Times New Roman"/>
                <w:color w:val="auto"/>
                <w:sz w:val="21"/>
                <w:szCs w:val="21"/>
                <w:highlight w:val="none"/>
                <w:lang w:val="en-US" w:eastAsia="zh-CN"/>
              </w:rPr>
            </w:pPr>
            <w:r>
              <w:rPr>
                <w:rFonts w:hint="eastAsia" w:ascii="宋体" w:hAnsi="Courier New" w:eastAsia="宋体" w:cs="Times New Roman"/>
                <w:color w:val="auto"/>
                <w:sz w:val="21"/>
                <w:szCs w:val="21"/>
                <w:highlight w:val="none"/>
                <w:lang w:val="en-US" w:eastAsia="zh-CN"/>
              </w:rPr>
              <w:t>银行帐号：262419116795</w:t>
            </w:r>
          </w:p>
          <w:p>
            <w:pPr>
              <w:pStyle w:val="7"/>
              <w:spacing w:line="400" w:lineRule="exac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④保证金退还方式：</w:t>
            </w:r>
          </w:p>
          <w:p>
            <w:pPr>
              <w:keepNext w:val="0"/>
              <w:keepLines w:val="0"/>
              <w:widowControl/>
              <w:numPr>
                <w:ilvl w:val="0"/>
                <w:numId w:val="0"/>
              </w:numPr>
              <w:suppressLineNumbers w:val="0"/>
              <w:jc w:val="left"/>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1.对未中标人保证金的退还：在中标结果公示期满后，一个工作日内原路退还未中标人的投标保证金。</w:t>
            </w:r>
          </w:p>
          <w:p>
            <w:pPr>
              <w:keepNext w:val="0"/>
              <w:keepLines w:val="0"/>
              <w:widowControl/>
              <w:suppressLineNumbers w:val="0"/>
              <w:jc w:val="left"/>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对中标人保证金的退还：中标人签订合同并上传焦作市公共资源交易中心系统后，一个工作日内原路退还中标人的投标保证金。</w:t>
            </w:r>
          </w:p>
          <w:p>
            <w:pPr>
              <w:keepNext w:val="0"/>
              <w:keepLines w:val="0"/>
              <w:widowControl/>
              <w:suppressLineNumbers w:val="0"/>
              <w:jc w:val="left"/>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2.投标人退还保证金咨询电话0391-3859600。</w:t>
            </w:r>
          </w:p>
          <w:p>
            <w:pPr>
              <w:keepNext w:val="0"/>
              <w:keepLines w:val="0"/>
              <w:widowControl/>
              <w:suppressLineNumbers w:val="0"/>
              <w:jc w:val="left"/>
              <w:rPr>
                <w:color w:val="auto"/>
              </w:rPr>
            </w:pPr>
            <w:r>
              <w:rPr>
                <w:rFonts w:hint="eastAsia" w:ascii="Times New Roman" w:hAnsi="Times New Roman" w:eastAsia="宋体" w:cs="Times New Roman"/>
                <w:b/>
                <w:bCs/>
                <w:color w:val="000000"/>
                <w:kern w:val="0"/>
                <w:sz w:val="21"/>
                <w:szCs w:val="21"/>
                <w:lang w:val="en-US" w:eastAsia="zh-CN" w:bidi="ar"/>
              </w:rPr>
              <w:t>（</w:t>
            </w:r>
            <w:r>
              <w:rPr>
                <w:rFonts w:hint="default" w:ascii="Times New Roman" w:hAnsi="Times New Roman" w:eastAsia="宋体" w:cs="Times New Roman"/>
                <w:b/>
                <w:bCs/>
                <w:color w:val="000000"/>
                <w:kern w:val="0"/>
                <w:sz w:val="21"/>
                <w:szCs w:val="21"/>
                <w:lang w:val="en-US" w:eastAsia="zh-CN" w:bidi="ar"/>
              </w:rPr>
              <w:t>2</w:t>
            </w:r>
            <w:r>
              <w:rPr>
                <w:rFonts w:hint="eastAsia" w:ascii="宋体" w:hAnsi="宋体" w:eastAsia="宋体" w:cs="宋体"/>
                <w:b/>
                <w:bCs/>
                <w:color w:val="auto"/>
                <w:kern w:val="0"/>
                <w:sz w:val="21"/>
                <w:szCs w:val="21"/>
                <w:lang w:val="en-US" w:eastAsia="zh-CN" w:bidi="ar"/>
              </w:rPr>
              <w:t>）如采用第二类形式</w:t>
            </w:r>
            <w:r>
              <w:rPr>
                <w:rFonts w:hint="eastAsia" w:ascii="宋体" w:hAnsi="宋体" w:eastAsia="宋体" w:cs="宋体"/>
                <w:color w:val="auto"/>
                <w:kern w:val="0"/>
                <w:sz w:val="21"/>
                <w:szCs w:val="21"/>
                <w:lang w:val="en-US" w:eastAsia="zh-CN" w:bidi="ar"/>
              </w:rPr>
              <w:t xml:space="preserve">： </w:t>
            </w:r>
          </w:p>
          <w:p>
            <w:pPr>
              <w:keepNext w:val="0"/>
              <w:keepLines w:val="0"/>
              <w:widowControl/>
              <w:suppressLineNumbers w:val="0"/>
              <w:jc w:val="left"/>
              <w:rPr>
                <w:color w:val="auto"/>
              </w:rPr>
            </w:pPr>
            <w:r>
              <w:rPr>
                <w:rFonts w:hint="eastAsia" w:ascii="宋体" w:hAnsi="宋体" w:eastAsia="宋体" w:cs="宋体"/>
                <w:color w:val="auto"/>
                <w:kern w:val="0"/>
                <w:sz w:val="21"/>
                <w:szCs w:val="21"/>
                <w:lang w:val="en-US" w:eastAsia="zh-CN" w:bidi="ar"/>
              </w:rPr>
              <w:t>①采用保函形式提交保证金的须将扫描件做入投标文件，作为其投标文件的组成部分。</w:t>
            </w:r>
          </w:p>
          <w:p>
            <w:pPr>
              <w:keepNext w:val="0"/>
              <w:keepLines w:val="0"/>
              <w:widowControl/>
              <w:suppressLineNumbers w:val="0"/>
              <w:jc w:val="left"/>
              <w:rPr>
                <w:color w:val="auto"/>
              </w:rPr>
            </w:pPr>
            <w:r>
              <w:rPr>
                <w:rFonts w:hint="eastAsia" w:ascii="宋体" w:hAnsi="宋体" w:eastAsia="宋体" w:cs="宋体"/>
                <w:color w:val="auto"/>
                <w:kern w:val="0"/>
                <w:sz w:val="21"/>
                <w:szCs w:val="21"/>
                <w:lang w:val="en-US" w:eastAsia="zh-CN" w:bidi="ar"/>
              </w:rPr>
              <w:t xml:space="preserve">②如中标单位保证金以保函形式提交的，须在领取中标通知书时，将保函证明材料交于招标人或代理机构，且原件须与投标文件中提供的扫描件一致，如存在未按规定提交或提交内容不一致，或发现弄虚作假的，招标人应当报监管部门依法处理。 </w:t>
            </w:r>
          </w:p>
          <w:p>
            <w:pPr>
              <w:keepNext w:val="0"/>
              <w:keepLines w:val="0"/>
              <w:widowControl/>
              <w:suppressLineNumbers w:val="0"/>
              <w:jc w:val="left"/>
              <w:rPr>
                <w:b/>
                <w:bCs/>
              </w:rPr>
            </w:pPr>
            <w:r>
              <w:rPr>
                <w:rFonts w:hint="eastAsia" w:ascii="宋体" w:hAnsi="宋体" w:eastAsia="宋体" w:cs="宋体"/>
                <w:b/>
                <w:bCs/>
                <w:color w:val="000000"/>
                <w:kern w:val="0"/>
                <w:sz w:val="21"/>
                <w:szCs w:val="21"/>
                <w:lang w:val="en-US" w:eastAsia="zh-CN" w:bidi="ar"/>
              </w:rPr>
              <w:t>（</w:t>
            </w:r>
            <w:r>
              <w:rPr>
                <w:rFonts w:hint="default" w:ascii="Times New Roman" w:hAnsi="Times New Roman" w:eastAsia="宋体" w:cs="Times New Roman"/>
                <w:b/>
                <w:bCs/>
                <w:color w:val="000000"/>
                <w:kern w:val="0"/>
                <w:sz w:val="21"/>
                <w:szCs w:val="21"/>
                <w:lang w:val="en-US" w:eastAsia="zh-CN" w:bidi="ar"/>
              </w:rPr>
              <w:t>3</w:t>
            </w:r>
            <w:r>
              <w:rPr>
                <w:rFonts w:hint="eastAsia" w:ascii="宋体" w:hAnsi="宋体" w:eastAsia="宋体" w:cs="宋体"/>
                <w:b/>
                <w:bCs/>
                <w:color w:val="000000"/>
                <w:kern w:val="0"/>
                <w:sz w:val="21"/>
                <w:szCs w:val="21"/>
                <w:lang w:val="en-US" w:eastAsia="zh-CN" w:bidi="ar"/>
              </w:rPr>
              <w:t xml:space="preserve">）如采用第三类形式： </w:t>
            </w:r>
          </w:p>
          <w:p>
            <w:pPr>
              <w:pStyle w:val="32"/>
              <w:tabs>
                <w:tab w:val="left" w:pos="720"/>
              </w:tabs>
              <w:spacing w:line="440" w:lineRule="exact"/>
              <w:rPr>
                <w:rFonts w:hint="eastAsia" w:ascii="宋体" w:hAnsi="宋体"/>
                <w:b/>
                <w:color w:val="auto"/>
                <w:kern w:val="0"/>
                <w:szCs w:val="21"/>
                <w:highlight w:val="none"/>
              </w:rPr>
            </w:pPr>
            <w:r>
              <w:rPr>
                <w:rFonts w:hint="eastAsia" w:ascii="宋体" w:hAnsi="宋体" w:eastAsia="宋体" w:cs="宋体"/>
                <w:color w:val="000000"/>
                <w:kern w:val="0"/>
                <w:sz w:val="21"/>
                <w:szCs w:val="21"/>
                <w:lang w:val="en-US" w:eastAsia="zh-CN" w:bidi="ar"/>
              </w:rPr>
              <w:t>投标人自行登录博爱县公共资源交易中心网站（http://www.baxggzyjyzx.cn/），参照《博爱县公共资源交易中心关于推行电子投标保函的通知》，下载《电子保函申请操作手册》操作。</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noWrap w:val="0"/>
            <w:vAlign w:val="center"/>
          </w:tcPr>
          <w:p>
            <w:pPr>
              <w:pStyle w:val="7"/>
              <w:spacing w:line="400" w:lineRule="exact"/>
              <w:jc w:val="center"/>
              <w:rPr>
                <w:rFonts w:hint="eastAsia"/>
                <w:color w:val="auto"/>
                <w:szCs w:val="21"/>
                <w:highlight w:val="none"/>
              </w:rPr>
            </w:pPr>
            <w:r>
              <w:rPr>
                <w:rFonts w:hint="eastAsia"/>
                <w:color w:val="auto"/>
                <w:szCs w:val="21"/>
                <w:highlight w:val="none"/>
              </w:rPr>
              <w:t>3.6</w:t>
            </w:r>
          </w:p>
        </w:tc>
        <w:tc>
          <w:tcPr>
            <w:tcW w:w="2056" w:type="dxa"/>
            <w:noWrap w:val="0"/>
            <w:vAlign w:val="center"/>
          </w:tcPr>
          <w:p>
            <w:pPr>
              <w:pStyle w:val="7"/>
              <w:spacing w:line="400" w:lineRule="exact"/>
              <w:jc w:val="center"/>
              <w:rPr>
                <w:rFonts w:hint="eastAsia"/>
                <w:color w:val="auto"/>
                <w:szCs w:val="21"/>
                <w:highlight w:val="none"/>
              </w:rPr>
            </w:pPr>
            <w:r>
              <w:rPr>
                <w:rFonts w:hint="eastAsia"/>
                <w:color w:val="auto"/>
                <w:szCs w:val="21"/>
                <w:highlight w:val="none"/>
              </w:rPr>
              <w:t>是否允许递交备选</w:t>
            </w:r>
          </w:p>
          <w:p>
            <w:pPr>
              <w:pStyle w:val="7"/>
              <w:spacing w:line="400" w:lineRule="exact"/>
              <w:jc w:val="center"/>
              <w:rPr>
                <w:rFonts w:hint="eastAsia"/>
                <w:color w:val="auto"/>
                <w:szCs w:val="21"/>
                <w:highlight w:val="none"/>
              </w:rPr>
            </w:pPr>
            <w:r>
              <w:rPr>
                <w:rFonts w:hint="eastAsia"/>
                <w:color w:val="auto"/>
                <w:szCs w:val="21"/>
                <w:highlight w:val="none"/>
              </w:rPr>
              <w:t>投标方案</w:t>
            </w:r>
          </w:p>
        </w:tc>
        <w:tc>
          <w:tcPr>
            <w:tcW w:w="6557" w:type="dxa"/>
            <w:noWrap w:val="0"/>
            <w:vAlign w:val="center"/>
          </w:tcPr>
          <w:p>
            <w:pPr>
              <w:spacing w:line="440" w:lineRule="exact"/>
              <w:rPr>
                <w:rFonts w:hint="eastAsia" w:hAnsi="宋体" w:cs="宋体"/>
                <w:color w:val="auto"/>
                <w:kern w:val="2"/>
                <w:sz w:val="21"/>
                <w:szCs w:val="21"/>
                <w:highlight w:val="none"/>
                <w:lang w:val="en-US" w:eastAsia="zh-CN" w:bidi="ar-SA"/>
              </w:rPr>
            </w:pPr>
            <w:r>
              <w:rPr>
                <w:rFonts w:hint="eastAsia"/>
                <w:color w:val="auto"/>
                <w:szCs w:val="21"/>
                <w:highlight w:val="none"/>
              </w:rPr>
              <w:t>不允许</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965" w:type="dxa"/>
            <w:noWrap w:val="0"/>
            <w:vAlign w:val="center"/>
          </w:tcPr>
          <w:p>
            <w:pPr>
              <w:spacing w:line="400" w:lineRule="exact"/>
              <w:jc w:val="center"/>
              <w:rPr>
                <w:rFonts w:hint="eastAsia" w:ascii="宋体" w:hAnsi="宋体"/>
                <w:color w:val="auto"/>
                <w:szCs w:val="21"/>
                <w:highlight w:val="none"/>
              </w:rPr>
            </w:pPr>
            <w:r>
              <w:rPr>
                <w:rFonts w:hint="eastAsia" w:ascii="宋体" w:hAnsi="宋体"/>
                <w:color w:val="auto"/>
                <w:szCs w:val="21"/>
                <w:highlight w:val="none"/>
              </w:rPr>
              <w:t>3.7.3</w:t>
            </w:r>
          </w:p>
        </w:tc>
        <w:tc>
          <w:tcPr>
            <w:tcW w:w="2056" w:type="dxa"/>
            <w:noWrap w:val="0"/>
            <w:vAlign w:val="center"/>
          </w:tcPr>
          <w:p>
            <w:pPr>
              <w:spacing w:line="400" w:lineRule="exact"/>
              <w:jc w:val="center"/>
              <w:rPr>
                <w:rFonts w:hint="eastAsia" w:ascii="宋体" w:hAnsi="宋体"/>
                <w:color w:val="auto"/>
                <w:szCs w:val="21"/>
                <w:highlight w:val="none"/>
              </w:rPr>
            </w:pPr>
            <w:r>
              <w:rPr>
                <w:rFonts w:hint="eastAsia" w:ascii="宋体" w:hAnsi="宋体"/>
                <w:color w:val="auto"/>
                <w:szCs w:val="21"/>
                <w:highlight w:val="none"/>
              </w:rPr>
              <w:t>签字或盖章要求</w:t>
            </w:r>
          </w:p>
        </w:tc>
        <w:tc>
          <w:tcPr>
            <w:tcW w:w="6557" w:type="dxa"/>
            <w:noWrap w:val="0"/>
            <w:vAlign w:val="center"/>
          </w:tcPr>
          <w:p>
            <w:pPr>
              <w:pStyle w:val="7"/>
              <w:spacing w:line="400" w:lineRule="exact"/>
              <w:rPr>
                <w:rFonts w:hint="eastAsia"/>
                <w:color w:val="auto"/>
                <w:szCs w:val="21"/>
                <w:highlight w:val="none"/>
              </w:rPr>
            </w:pPr>
            <w:r>
              <w:rPr>
                <w:rFonts w:hint="eastAsia"/>
                <w:color w:val="auto"/>
                <w:szCs w:val="21"/>
                <w:highlight w:val="none"/>
              </w:rPr>
              <w:t>1、 电子投标文件</w:t>
            </w:r>
          </w:p>
          <w:p>
            <w:pPr>
              <w:pStyle w:val="7"/>
              <w:spacing w:line="400" w:lineRule="exact"/>
              <w:rPr>
                <w:rFonts w:hint="eastAsia"/>
                <w:color w:val="auto"/>
                <w:szCs w:val="21"/>
                <w:highlight w:val="none"/>
              </w:rPr>
            </w:pPr>
            <w:r>
              <w:rPr>
                <w:rFonts w:hint="eastAsia"/>
                <w:color w:val="auto"/>
                <w:szCs w:val="21"/>
                <w:highlight w:val="none"/>
              </w:rPr>
              <w:t>（1）所有要求投标人加盖公章的地方都应加盖投标人单位的企业 CA 签章。</w:t>
            </w:r>
          </w:p>
          <w:p>
            <w:pPr>
              <w:pStyle w:val="7"/>
              <w:spacing w:line="400" w:lineRule="exact"/>
              <w:rPr>
                <w:rFonts w:hint="eastAsia"/>
                <w:color w:val="auto"/>
                <w:szCs w:val="21"/>
                <w:highlight w:val="none"/>
              </w:rPr>
            </w:pPr>
            <w:r>
              <w:rPr>
                <w:rFonts w:hint="eastAsia"/>
                <w:color w:val="auto"/>
                <w:szCs w:val="21"/>
                <w:highlight w:val="none"/>
              </w:rPr>
              <w:t>（2）所有要求法定代表人签字的地方都应用法定代表人个人 CA 印章。</w:t>
            </w:r>
          </w:p>
          <w:p>
            <w:pPr>
              <w:pStyle w:val="7"/>
              <w:spacing w:line="400" w:lineRule="exact"/>
              <w:rPr>
                <w:rFonts w:hint="eastAsia" w:eastAsia="宋体"/>
                <w:color w:val="auto"/>
                <w:szCs w:val="21"/>
                <w:highlight w:val="none"/>
                <w:lang w:eastAsia="zh-CN"/>
              </w:rPr>
            </w:pPr>
            <w:r>
              <w:rPr>
                <w:rFonts w:hint="eastAsia"/>
                <w:color w:val="auto"/>
                <w:szCs w:val="21"/>
                <w:highlight w:val="none"/>
              </w:rPr>
              <w:t>（3）所有要求其委托代理人签字的地方可以用授权委托人手写签字的扫描件。</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965" w:type="dxa"/>
            <w:noWrap w:val="0"/>
            <w:vAlign w:val="center"/>
          </w:tcPr>
          <w:p>
            <w:pPr>
              <w:pStyle w:val="7"/>
              <w:spacing w:line="400" w:lineRule="exact"/>
              <w:jc w:val="center"/>
              <w:rPr>
                <w:rFonts w:hint="eastAsia"/>
                <w:color w:val="auto"/>
                <w:szCs w:val="21"/>
                <w:highlight w:val="none"/>
              </w:rPr>
            </w:pPr>
            <w:r>
              <w:rPr>
                <w:rFonts w:hint="eastAsia"/>
                <w:color w:val="auto"/>
                <w:szCs w:val="21"/>
                <w:highlight w:val="none"/>
              </w:rPr>
              <w:t>3.7.4</w:t>
            </w:r>
          </w:p>
        </w:tc>
        <w:tc>
          <w:tcPr>
            <w:tcW w:w="2056" w:type="dxa"/>
            <w:noWrap w:val="0"/>
            <w:vAlign w:val="center"/>
          </w:tcPr>
          <w:p>
            <w:pPr>
              <w:pStyle w:val="7"/>
              <w:spacing w:line="400" w:lineRule="exact"/>
              <w:jc w:val="center"/>
              <w:rPr>
                <w:rFonts w:hint="eastAsia"/>
                <w:color w:val="auto"/>
                <w:szCs w:val="21"/>
                <w:highlight w:val="none"/>
              </w:rPr>
            </w:pPr>
            <w:r>
              <w:rPr>
                <w:rFonts w:hint="eastAsia"/>
                <w:color w:val="auto"/>
                <w:szCs w:val="21"/>
                <w:highlight w:val="none"/>
              </w:rPr>
              <w:t>投标文件份数</w:t>
            </w:r>
          </w:p>
        </w:tc>
        <w:tc>
          <w:tcPr>
            <w:tcW w:w="6557" w:type="dxa"/>
            <w:noWrap w:val="0"/>
            <w:vAlign w:val="center"/>
          </w:tcPr>
          <w:p>
            <w:pPr>
              <w:pStyle w:val="7"/>
              <w:spacing w:line="400" w:lineRule="exact"/>
              <w:rPr>
                <w:rFonts w:hint="eastAsia"/>
                <w:color w:val="auto"/>
                <w:szCs w:val="21"/>
                <w:highlight w:val="none"/>
              </w:rPr>
            </w:pPr>
            <w:r>
              <w:rPr>
                <w:rFonts w:hint="eastAsia"/>
                <w:color w:val="auto"/>
                <w:szCs w:val="21"/>
                <w:highlight w:val="none"/>
              </w:rPr>
              <w:t>加密的电子投标文件壹份（.jztf 格式在会员系统指定位置上传）；自备非加密的电子投标文件一份，如有紧急情况，在不见面开标按要求上传。</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noWrap w:val="0"/>
            <w:vAlign w:val="center"/>
          </w:tcPr>
          <w:p>
            <w:pPr>
              <w:pStyle w:val="7"/>
              <w:spacing w:line="400" w:lineRule="exact"/>
              <w:jc w:val="center"/>
              <w:rPr>
                <w:rFonts w:hint="eastAsia"/>
                <w:color w:val="auto"/>
                <w:szCs w:val="21"/>
                <w:highlight w:val="none"/>
              </w:rPr>
            </w:pPr>
            <w:r>
              <w:rPr>
                <w:rFonts w:hint="eastAsia"/>
                <w:color w:val="auto"/>
                <w:szCs w:val="21"/>
                <w:highlight w:val="none"/>
              </w:rPr>
              <w:t>4.2.2</w:t>
            </w:r>
          </w:p>
        </w:tc>
        <w:tc>
          <w:tcPr>
            <w:tcW w:w="2056" w:type="dxa"/>
            <w:noWrap w:val="0"/>
            <w:vAlign w:val="center"/>
          </w:tcPr>
          <w:p>
            <w:pPr>
              <w:pStyle w:val="7"/>
              <w:spacing w:line="400" w:lineRule="exact"/>
              <w:jc w:val="center"/>
              <w:rPr>
                <w:rFonts w:hint="eastAsia"/>
                <w:color w:val="auto"/>
                <w:szCs w:val="21"/>
                <w:highlight w:val="none"/>
              </w:rPr>
            </w:pPr>
            <w:r>
              <w:rPr>
                <w:rFonts w:hint="eastAsia"/>
                <w:color w:val="auto"/>
                <w:szCs w:val="21"/>
                <w:highlight w:val="none"/>
              </w:rPr>
              <w:t>递交投标文件</w:t>
            </w:r>
          </w:p>
        </w:tc>
        <w:tc>
          <w:tcPr>
            <w:tcW w:w="6557" w:type="dxa"/>
            <w:noWrap w:val="0"/>
            <w:vAlign w:val="center"/>
          </w:tcPr>
          <w:p>
            <w:pPr>
              <w:pStyle w:val="7"/>
              <w:spacing w:line="400" w:lineRule="exact"/>
              <w:rPr>
                <w:rFonts w:hint="eastAsia" w:hAnsi="宋体"/>
                <w:color w:val="auto"/>
                <w:szCs w:val="21"/>
                <w:highlight w:val="none"/>
              </w:rPr>
            </w:pPr>
            <w:r>
              <w:rPr>
                <w:rFonts w:hint="eastAsia" w:hAnsi="宋体"/>
                <w:color w:val="auto"/>
                <w:szCs w:val="21"/>
                <w:highlight w:val="none"/>
              </w:rPr>
              <w:t xml:space="preserve">本项目采用“远程不见面”开标方式，投标人不需到开标现场参加开标会议，不需提交原件资料等，投标人应及时完善诚信库信息。 </w:t>
            </w:r>
          </w:p>
          <w:p>
            <w:pPr>
              <w:pStyle w:val="7"/>
              <w:spacing w:line="400" w:lineRule="exact"/>
              <w:rPr>
                <w:rFonts w:hint="eastAsia" w:hAnsi="宋体"/>
                <w:color w:val="auto"/>
                <w:szCs w:val="21"/>
                <w:highlight w:val="none"/>
              </w:rPr>
            </w:pPr>
            <w:r>
              <w:rPr>
                <w:rFonts w:hint="eastAsia" w:hAnsi="宋体"/>
                <w:color w:val="auto"/>
                <w:szCs w:val="21"/>
                <w:highlight w:val="none"/>
              </w:rPr>
              <w:t>（1）电子投标文件的递交</w:t>
            </w:r>
          </w:p>
          <w:p>
            <w:pPr>
              <w:pStyle w:val="7"/>
              <w:spacing w:line="400" w:lineRule="exact"/>
              <w:rPr>
                <w:rFonts w:hint="eastAsia" w:hAnsi="宋体"/>
                <w:color w:val="auto"/>
                <w:szCs w:val="21"/>
                <w:highlight w:val="none"/>
              </w:rPr>
            </w:pPr>
            <w:r>
              <w:rPr>
                <w:rFonts w:hint="eastAsia" w:hAnsi="宋体"/>
                <w:color w:val="auto"/>
                <w:szCs w:val="21"/>
                <w:highlight w:val="none"/>
              </w:rPr>
              <w:t>a、各投标人应在投标截止时间前上传加密的电子投标文件</w:t>
            </w:r>
          </w:p>
          <w:p>
            <w:pPr>
              <w:pStyle w:val="7"/>
              <w:spacing w:line="400" w:lineRule="exact"/>
              <w:rPr>
                <w:rFonts w:hint="eastAsia" w:hAnsi="宋体"/>
                <w:color w:val="auto"/>
                <w:szCs w:val="21"/>
                <w:highlight w:val="none"/>
              </w:rPr>
            </w:pPr>
            <w:r>
              <w:rPr>
                <w:rFonts w:hint="eastAsia" w:hAnsi="宋体"/>
                <w:color w:val="auto"/>
                <w:szCs w:val="21"/>
                <w:highlight w:val="none"/>
              </w:rPr>
              <w:t>（.jztf 格式）到会员系统的指定位置。上传时必须得到电脑“上传成功”的确认回复。请投标人在上传时认真检查上传投标文件是否完整、正确。</w:t>
            </w:r>
          </w:p>
          <w:p>
            <w:pPr>
              <w:pStyle w:val="7"/>
              <w:spacing w:line="400" w:lineRule="exact"/>
              <w:rPr>
                <w:rFonts w:hint="eastAsia"/>
                <w:color w:val="auto"/>
                <w:szCs w:val="21"/>
                <w:highlight w:val="none"/>
              </w:rPr>
            </w:pPr>
            <w:r>
              <w:rPr>
                <w:rFonts w:hint="eastAsia" w:hAnsi="宋体"/>
                <w:color w:val="auto"/>
                <w:szCs w:val="21"/>
                <w:highlight w:val="none"/>
              </w:rPr>
              <w:t>b、如系统故故障需上传非加密文件时，投标人应按照招标人指示将非加密文件递交给招标人。</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965" w:type="dxa"/>
            <w:noWrap w:val="0"/>
            <w:vAlign w:val="center"/>
          </w:tcPr>
          <w:p>
            <w:pPr>
              <w:pStyle w:val="7"/>
              <w:spacing w:line="400" w:lineRule="exact"/>
              <w:jc w:val="center"/>
              <w:rPr>
                <w:rFonts w:hint="eastAsia"/>
                <w:color w:val="auto"/>
                <w:szCs w:val="21"/>
                <w:highlight w:val="none"/>
              </w:rPr>
            </w:pPr>
            <w:r>
              <w:rPr>
                <w:rFonts w:hint="eastAsia"/>
                <w:color w:val="auto"/>
                <w:szCs w:val="21"/>
                <w:highlight w:val="none"/>
              </w:rPr>
              <w:t>4.2.3</w:t>
            </w:r>
          </w:p>
        </w:tc>
        <w:tc>
          <w:tcPr>
            <w:tcW w:w="2056" w:type="dxa"/>
            <w:noWrap w:val="0"/>
            <w:vAlign w:val="center"/>
          </w:tcPr>
          <w:p>
            <w:pPr>
              <w:pStyle w:val="7"/>
              <w:spacing w:line="400" w:lineRule="exact"/>
              <w:jc w:val="center"/>
              <w:rPr>
                <w:rFonts w:hint="eastAsia"/>
                <w:color w:val="auto"/>
                <w:szCs w:val="21"/>
                <w:highlight w:val="none"/>
              </w:rPr>
            </w:pPr>
            <w:r>
              <w:rPr>
                <w:rFonts w:hint="eastAsia"/>
                <w:color w:val="auto"/>
                <w:szCs w:val="21"/>
                <w:highlight w:val="none"/>
              </w:rPr>
              <w:t>是否退还投标文件</w:t>
            </w:r>
          </w:p>
        </w:tc>
        <w:tc>
          <w:tcPr>
            <w:tcW w:w="6557" w:type="dxa"/>
            <w:noWrap w:val="0"/>
            <w:vAlign w:val="center"/>
          </w:tcPr>
          <w:p>
            <w:pPr>
              <w:pStyle w:val="7"/>
              <w:spacing w:line="400" w:lineRule="exact"/>
              <w:rPr>
                <w:rFonts w:hint="eastAsia"/>
                <w:color w:val="auto"/>
                <w:szCs w:val="21"/>
                <w:highlight w:val="none"/>
              </w:rPr>
            </w:pPr>
            <w:r>
              <w:rPr>
                <w:rFonts w:hint="eastAsia"/>
                <w:color w:val="auto"/>
                <w:szCs w:val="21"/>
                <w:highlight w:val="none"/>
              </w:rPr>
              <w:t>否</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PrEx>
        <w:trPr>
          <w:trHeight w:val="454" w:hRule="atLeast"/>
          <w:jc w:val="center"/>
        </w:trPr>
        <w:tc>
          <w:tcPr>
            <w:tcW w:w="965" w:type="dxa"/>
            <w:noWrap w:val="0"/>
            <w:vAlign w:val="center"/>
          </w:tcPr>
          <w:p>
            <w:pPr>
              <w:pStyle w:val="7"/>
              <w:spacing w:line="400" w:lineRule="exact"/>
              <w:jc w:val="center"/>
              <w:rPr>
                <w:rFonts w:hint="eastAsia"/>
                <w:color w:val="auto"/>
                <w:szCs w:val="21"/>
                <w:highlight w:val="none"/>
              </w:rPr>
            </w:pPr>
            <w:r>
              <w:rPr>
                <w:rFonts w:hint="eastAsia"/>
                <w:color w:val="auto"/>
                <w:szCs w:val="21"/>
                <w:highlight w:val="none"/>
              </w:rPr>
              <w:t>5.1</w:t>
            </w:r>
          </w:p>
        </w:tc>
        <w:tc>
          <w:tcPr>
            <w:tcW w:w="2056" w:type="dxa"/>
            <w:noWrap w:val="0"/>
            <w:vAlign w:val="center"/>
          </w:tcPr>
          <w:p>
            <w:pPr>
              <w:pStyle w:val="7"/>
              <w:spacing w:line="400" w:lineRule="exact"/>
              <w:jc w:val="center"/>
              <w:rPr>
                <w:rFonts w:hint="eastAsia"/>
                <w:color w:val="auto"/>
                <w:szCs w:val="21"/>
                <w:highlight w:val="none"/>
              </w:rPr>
            </w:pPr>
            <w:r>
              <w:rPr>
                <w:rFonts w:hint="eastAsia"/>
                <w:color w:val="auto"/>
                <w:szCs w:val="21"/>
                <w:highlight w:val="none"/>
              </w:rPr>
              <w:t>开标时间和地点</w:t>
            </w:r>
          </w:p>
        </w:tc>
        <w:tc>
          <w:tcPr>
            <w:tcW w:w="6557" w:type="dxa"/>
            <w:noWrap w:val="0"/>
            <w:vAlign w:val="center"/>
          </w:tcPr>
          <w:p>
            <w:pPr>
              <w:adjustRightInd w:val="0"/>
              <w:snapToGrid w:val="0"/>
              <w:spacing w:line="400" w:lineRule="exact"/>
              <w:rPr>
                <w:rFonts w:hint="eastAsia" w:ascii="宋体" w:hAnsi="宋体"/>
                <w:color w:val="auto"/>
                <w:szCs w:val="21"/>
                <w:highlight w:val="none"/>
              </w:rPr>
            </w:pPr>
            <w:r>
              <w:rPr>
                <w:rFonts w:hint="eastAsia" w:ascii="宋体" w:hAnsi="宋体"/>
                <w:color w:val="auto"/>
                <w:szCs w:val="21"/>
                <w:highlight w:val="none"/>
              </w:rPr>
              <w:t>开标时间：同投标截止时间。投标人应当在投标截止时间前，登录远程开标大厅，凭制作投标文件所用的企业 CA 密匙在线签到、解密文件等，解密时间为投标截止时后30分钟内。</w:t>
            </w:r>
          </w:p>
          <w:p>
            <w:pPr>
              <w:pStyle w:val="7"/>
              <w:spacing w:line="400" w:lineRule="exact"/>
              <w:rPr>
                <w:rFonts w:hint="eastAsia"/>
                <w:color w:val="auto"/>
                <w:szCs w:val="21"/>
                <w:highlight w:val="none"/>
              </w:rPr>
            </w:pPr>
            <w:r>
              <w:rPr>
                <w:rFonts w:hint="eastAsia" w:hAnsi="宋体"/>
                <w:color w:val="auto"/>
                <w:szCs w:val="21"/>
                <w:highlight w:val="none"/>
              </w:rPr>
              <w:t>现场开标地点：博爱县公共资源交易中心二楼第</w:t>
            </w:r>
            <w:r>
              <w:rPr>
                <w:rFonts w:hint="eastAsia" w:hAnsi="宋体"/>
                <w:color w:val="auto"/>
                <w:szCs w:val="21"/>
                <w:highlight w:val="none"/>
                <w:lang w:val="en-US" w:eastAsia="zh-CN"/>
              </w:rPr>
              <w:t>二</w:t>
            </w:r>
            <w:r>
              <w:rPr>
                <w:rFonts w:hint="eastAsia" w:hAnsi="宋体"/>
                <w:color w:val="auto"/>
                <w:szCs w:val="21"/>
                <w:highlight w:val="none"/>
              </w:rPr>
              <w:t xml:space="preserve">开标室 </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noWrap w:val="0"/>
            <w:vAlign w:val="center"/>
          </w:tcPr>
          <w:p>
            <w:pPr>
              <w:spacing w:line="400" w:lineRule="exact"/>
              <w:jc w:val="center"/>
              <w:rPr>
                <w:rFonts w:hint="eastAsia" w:ascii="宋体" w:hAnsi="宋体"/>
                <w:color w:val="auto"/>
                <w:szCs w:val="21"/>
                <w:highlight w:val="none"/>
              </w:rPr>
            </w:pPr>
            <w:r>
              <w:rPr>
                <w:rFonts w:hint="eastAsia" w:ascii="宋体" w:hAnsi="宋体"/>
                <w:color w:val="auto"/>
                <w:szCs w:val="21"/>
                <w:highlight w:val="none"/>
              </w:rPr>
              <w:t>5.2</w:t>
            </w:r>
          </w:p>
        </w:tc>
        <w:tc>
          <w:tcPr>
            <w:tcW w:w="2056" w:type="dxa"/>
            <w:noWrap w:val="0"/>
            <w:vAlign w:val="center"/>
          </w:tcPr>
          <w:p>
            <w:pPr>
              <w:spacing w:line="400" w:lineRule="exact"/>
              <w:jc w:val="center"/>
              <w:rPr>
                <w:rFonts w:hint="eastAsia" w:ascii="宋体" w:hAnsi="宋体"/>
                <w:color w:val="auto"/>
                <w:szCs w:val="21"/>
                <w:highlight w:val="none"/>
              </w:rPr>
            </w:pPr>
            <w:r>
              <w:rPr>
                <w:rFonts w:hint="eastAsia" w:ascii="宋体" w:hAnsi="宋体"/>
                <w:color w:val="auto"/>
                <w:szCs w:val="21"/>
                <w:highlight w:val="none"/>
              </w:rPr>
              <w:t>开标程序</w:t>
            </w:r>
          </w:p>
        </w:tc>
        <w:tc>
          <w:tcPr>
            <w:tcW w:w="6557" w:type="dxa"/>
            <w:noWrap w:val="0"/>
            <w:vAlign w:val="center"/>
          </w:tcPr>
          <w:p>
            <w:pPr>
              <w:adjustRightInd w:val="0"/>
              <w:snapToGrid w:val="0"/>
              <w:spacing w:line="400" w:lineRule="exact"/>
              <w:ind w:left="174" w:leftChars="83"/>
              <w:rPr>
                <w:rFonts w:hint="eastAsia" w:ascii="宋体" w:hAnsi="宋体"/>
                <w:color w:val="auto"/>
                <w:szCs w:val="21"/>
                <w:highlight w:val="none"/>
              </w:rPr>
            </w:pPr>
            <w:r>
              <w:rPr>
                <w:rFonts w:hint="eastAsia" w:ascii="宋体" w:hAnsi="宋体"/>
                <w:color w:val="auto"/>
                <w:szCs w:val="21"/>
                <w:highlight w:val="none"/>
              </w:rPr>
              <w:t>（l）登录焦作市公共资源交易中心电子交易平台；</w:t>
            </w:r>
          </w:p>
          <w:p>
            <w:pPr>
              <w:adjustRightInd w:val="0"/>
              <w:snapToGrid w:val="0"/>
              <w:spacing w:line="400" w:lineRule="exact"/>
              <w:ind w:left="174" w:leftChars="83"/>
              <w:rPr>
                <w:rFonts w:hint="eastAsia" w:ascii="宋体" w:hAnsi="宋体"/>
                <w:color w:val="auto"/>
                <w:szCs w:val="21"/>
                <w:highlight w:val="none"/>
              </w:rPr>
            </w:pPr>
            <w:r>
              <w:rPr>
                <w:rFonts w:hint="eastAsia" w:ascii="宋体" w:hAnsi="宋体"/>
                <w:color w:val="auto"/>
                <w:szCs w:val="21"/>
                <w:highlight w:val="none"/>
              </w:rPr>
              <w:t>（2）公布投标人；</w:t>
            </w:r>
          </w:p>
          <w:p>
            <w:pPr>
              <w:adjustRightInd w:val="0"/>
              <w:snapToGrid w:val="0"/>
              <w:spacing w:line="400" w:lineRule="exact"/>
              <w:ind w:left="174" w:leftChars="83"/>
              <w:rPr>
                <w:rFonts w:hint="eastAsia" w:ascii="宋体" w:hAnsi="宋体"/>
                <w:color w:val="auto"/>
                <w:szCs w:val="21"/>
                <w:highlight w:val="none"/>
              </w:rPr>
            </w:pPr>
            <w:r>
              <w:rPr>
                <w:rFonts w:hint="eastAsia" w:ascii="宋体" w:hAnsi="宋体"/>
                <w:color w:val="auto"/>
                <w:szCs w:val="21"/>
                <w:highlight w:val="none"/>
              </w:rPr>
              <w:t>（3）在监督人监督下进行投标文件现场解密。</w:t>
            </w:r>
          </w:p>
          <w:p>
            <w:pPr>
              <w:adjustRightInd w:val="0"/>
              <w:snapToGrid w:val="0"/>
              <w:spacing w:line="400" w:lineRule="exact"/>
              <w:ind w:left="174" w:leftChars="83"/>
              <w:rPr>
                <w:rFonts w:hint="eastAsia" w:ascii="宋体" w:hAnsi="宋体"/>
                <w:color w:val="auto"/>
                <w:szCs w:val="21"/>
                <w:highlight w:val="none"/>
              </w:rPr>
            </w:pPr>
            <w:r>
              <w:rPr>
                <w:rFonts w:hint="eastAsia" w:ascii="宋体" w:hAnsi="宋体"/>
                <w:color w:val="auto"/>
                <w:szCs w:val="21"/>
                <w:highlight w:val="none"/>
              </w:rPr>
              <w:t>（4）电子投标文件必须凭制作投标文件所用的企业 CA 密匙在 30 分钟内完成解密。因加密电子投标文件未能成功上传或误传等自身原因而导致的解密失败,投标将被拒绝。</w:t>
            </w:r>
          </w:p>
          <w:p>
            <w:pPr>
              <w:spacing w:line="400" w:lineRule="exact"/>
              <w:jc w:val="left"/>
              <w:rPr>
                <w:rFonts w:hint="eastAsia" w:ascii="宋体" w:hAnsi="宋体"/>
                <w:color w:val="auto"/>
                <w:szCs w:val="21"/>
                <w:highlight w:val="none"/>
                <w:u w:val="single"/>
              </w:rPr>
            </w:pPr>
            <w:r>
              <w:rPr>
                <w:rFonts w:hint="eastAsia" w:ascii="宋体" w:hAnsi="宋体"/>
                <w:color w:val="auto"/>
                <w:szCs w:val="21"/>
                <w:highlight w:val="none"/>
              </w:rPr>
              <w:t>本工程采用电子开标，解密完成后各投标人的电子投标文件的实质性内容将自动显示在网页中。</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noWrap w:val="0"/>
            <w:vAlign w:val="center"/>
          </w:tcPr>
          <w:p>
            <w:pPr>
              <w:spacing w:line="400" w:lineRule="exact"/>
              <w:jc w:val="center"/>
              <w:rPr>
                <w:rFonts w:hint="eastAsia" w:ascii="宋体" w:hAnsi="宋体"/>
                <w:color w:val="auto"/>
                <w:szCs w:val="21"/>
                <w:highlight w:val="none"/>
              </w:rPr>
            </w:pPr>
            <w:r>
              <w:rPr>
                <w:rFonts w:hint="eastAsia" w:ascii="宋体" w:hAnsi="宋体"/>
                <w:color w:val="auto"/>
                <w:szCs w:val="21"/>
                <w:highlight w:val="none"/>
              </w:rPr>
              <w:t>6.1.1</w:t>
            </w:r>
          </w:p>
        </w:tc>
        <w:tc>
          <w:tcPr>
            <w:tcW w:w="2056" w:type="dxa"/>
            <w:noWrap w:val="0"/>
            <w:vAlign w:val="center"/>
          </w:tcPr>
          <w:p>
            <w:pPr>
              <w:spacing w:line="400" w:lineRule="exact"/>
              <w:jc w:val="center"/>
              <w:rPr>
                <w:rFonts w:hint="eastAsia" w:ascii="宋体" w:hAnsi="宋体"/>
                <w:color w:val="auto"/>
                <w:szCs w:val="21"/>
                <w:highlight w:val="none"/>
              </w:rPr>
            </w:pPr>
            <w:r>
              <w:rPr>
                <w:rFonts w:hint="eastAsia" w:ascii="宋体" w:hAnsi="宋体"/>
                <w:color w:val="auto"/>
                <w:szCs w:val="21"/>
                <w:highlight w:val="none"/>
              </w:rPr>
              <w:t>评标委员会的组建</w:t>
            </w:r>
          </w:p>
        </w:tc>
        <w:tc>
          <w:tcPr>
            <w:tcW w:w="6557" w:type="dxa"/>
            <w:noWrap w:val="0"/>
            <w:vAlign w:val="center"/>
          </w:tcPr>
          <w:p>
            <w:pPr>
              <w:spacing w:line="400" w:lineRule="exact"/>
              <w:rPr>
                <w:rFonts w:hint="eastAsia" w:ascii="宋体" w:hAnsi="宋体"/>
                <w:color w:val="auto"/>
                <w:szCs w:val="21"/>
                <w:highlight w:val="none"/>
              </w:rPr>
            </w:pPr>
            <w:r>
              <w:rPr>
                <w:rFonts w:hint="eastAsia" w:ascii="宋体" w:hAnsi="宋体"/>
                <w:color w:val="auto"/>
                <w:szCs w:val="21"/>
                <w:highlight w:val="none"/>
              </w:rPr>
              <w:t>本项目评标委员会在开标前按照有关法律法规规定组建，人数共5人，由1名业主代表和相关专家库中随机抽取4名相关技术、经济类专家组成。</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noWrap w:val="0"/>
            <w:vAlign w:val="center"/>
          </w:tcPr>
          <w:p>
            <w:pPr>
              <w:spacing w:line="400" w:lineRule="exact"/>
              <w:jc w:val="center"/>
              <w:rPr>
                <w:rFonts w:hint="eastAsia" w:ascii="宋体" w:hAnsi="宋体"/>
                <w:color w:val="auto"/>
                <w:szCs w:val="21"/>
                <w:highlight w:val="none"/>
              </w:rPr>
            </w:pPr>
            <w:r>
              <w:rPr>
                <w:rFonts w:hint="eastAsia" w:ascii="宋体" w:hAnsi="宋体"/>
                <w:color w:val="auto"/>
                <w:szCs w:val="21"/>
                <w:highlight w:val="none"/>
              </w:rPr>
              <w:t>7.1</w:t>
            </w:r>
          </w:p>
        </w:tc>
        <w:tc>
          <w:tcPr>
            <w:tcW w:w="2056" w:type="dxa"/>
            <w:noWrap w:val="0"/>
            <w:vAlign w:val="center"/>
          </w:tcPr>
          <w:p>
            <w:pPr>
              <w:spacing w:line="400" w:lineRule="exact"/>
              <w:jc w:val="center"/>
              <w:rPr>
                <w:rFonts w:hint="eastAsia" w:ascii="宋体" w:hAnsi="宋体"/>
                <w:color w:val="auto"/>
                <w:szCs w:val="21"/>
                <w:highlight w:val="none"/>
              </w:rPr>
            </w:pPr>
            <w:r>
              <w:rPr>
                <w:rFonts w:hint="eastAsia" w:ascii="宋体" w:hAnsi="宋体"/>
                <w:color w:val="auto"/>
                <w:szCs w:val="21"/>
                <w:highlight w:val="none"/>
              </w:rPr>
              <w:t>是否授权评标委员会确定中标人</w:t>
            </w:r>
          </w:p>
        </w:tc>
        <w:tc>
          <w:tcPr>
            <w:tcW w:w="6557" w:type="dxa"/>
            <w:noWrap w:val="0"/>
            <w:vAlign w:val="center"/>
          </w:tcPr>
          <w:p>
            <w:pPr>
              <w:spacing w:line="400" w:lineRule="exact"/>
              <w:ind w:firstLine="420" w:firstLineChars="200"/>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rPr>
              <w:t>否√</w:t>
            </w:r>
          </w:p>
          <w:p>
            <w:pPr>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评标委员会按得分由高到低顺序，依次推荐1～3名中标候选人，并标明排序。</w:t>
            </w:r>
          </w:p>
          <w:p>
            <w:pPr>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排名第一的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w:t>
            </w:r>
          </w:p>
          <w:p>
            <w:pPr>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非因不可抗力因素放弃中标的，或排名第一的中标候选人未按规定期限与招标人签订合同的，该中标候选人的投标保证金不予退还</w:t>
            </w:r>
            <w:r>
              <w:rPr>
                <w:rFonts w:hint="eastAsia" w:ascii="宋体" w:hAnsi="宋体"/>
                <w:color w:val="auto"/>
                <w:szCs w:val="21"/>
                <w:highlight w:val="none"/>
                <w:lang w:eastAsia="zh-CN"/>
              </w:rPr>
              <w:t>，还将由相关行政监督部门按规定处理。</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902" w:hRule="atLeast"/>
          <w:jc w:val="center"/>
        </w:trPr>
        <w:tc>
          <w:tcPr>
            <w:tcW w:w="965" w:type="dxa"/>
            <w:noWrap w:val="0"/>
            <w:vAlign w:val="center"/>
          </w:tcPr>
          <w:p>
            <w:pPr>
              <w:pStyle w:val="7"/>
              <w:spacing w:line="400" w:lineRule="exact"/>
              <w:jc w:val="center"/>
              <w:rPr>
                <w:rFonts w:hint="eastAsia"/>
                <w:color w:val="auto"/>
                <w:szCs w:val="21"/>
                <w:highlight w:val="none"/>
              </w:rPr>
            </w:pPr>
            <w:r>
              <w:rPr>
                <w:rFonts w:hint="eastAsia"/>
                <w:color w:val="auto"/>
                <w:szCs w:val="21"/>
                <w:highlight w:val="none"/>
              </w:rPr>
              <w:t>7.3.1</w:t>
            </w:r>
          </w:p>
        </w:tc>
        <w:tc>
          <w:tcPr>
            <w:tcW w:w="2056" w:type="dxa"/>
            <w:noWrap w:val="0"/>
            <w:vAlign w:val="center"/>
          </w:tcPr>
          <w:p>
            <w:pPr>
              <w:spacing w:line="400" w:lineRule="exact"/>
              <w:jc w:val="center"/>
              <w:rPr>
                <w:rFonts w:hint="eastAsia" w:ascii="宋体" w:hAnsi="Courier New"/>
                <w:color w:val="auto"/>
                <w:szCs w:val="21"/>
                <w:highlight w:val="none"/>
              </w:rPr>
            </w:pPr>
            <w:r>
              <w:rPr>
                <w:rFonts w:hint="eastAsia" w:ascii="宋体" w:hAnsi="Courier New"/>
                <w:color w:val="auto"/>
                <w:szCs w:val="21"/>
                <w:highlight w:val="none"/>
              </w:rPr>
              <w:t>履约保证金</w:t>
            </w:r>
          </w:p>
        </w:tc>
        <w:tc>
          <w:tcPr>
            <w:tcW w:w="6557" w:type="dxa"/>
            <w:noWrap w:val="0"/>
            <w:vAlign w:val="center"/>
          </w:tcPr>
          <w:p>
            <w:pPr>
              <w:spacing w:line="400" w:lineRule="exact"/>
              <w:rPr>
                <w:rFonts w:hint="eastAsia"/>
                <w:color w:val="auto"/>
                <w:highlight w:val="none"/>
              </w:rPr>
            </w:pPr>
            <w:r>
              <w:rPr>
                <w:rFonts w:hint="eastAsia"/>
                <w:color w:val="auto"/>
                <w:highlight w:val="none"/>
              </w:rPr>
              <w:t>履约保证金为履约保证金为中标价的10%</w:t>
            </w:r>
          </w:p>
          <w:p>
            <w:pPr>
              <w:spacing w:line="400" w:lineRule="exact"/>
              <w:rPr>
                <w:rFonts w:hint="eastAsia"/>
                <w:color w:val="auto"/>
                <w:kern w:val="2"/>
                <w:sz w:val="21"/>
                <w:szCs w:val="24"/>
                <w:highlight w:val="none"/>
                <w:lang w:val="en-US" w:eastAsia="zh-CN" w:bidi="ar-SA"/>
              </w:rPr>
            </w:pPr>
            <w:r>
              <w:rPr>
                <w:rFonts w:hint="eastAsia"/>
                <w:color w:val="auto"/>
                <w:highlight w:val="none"/>
              </w:rPr>
              <w:t>履约保证金</w:t>
            </w:r>
            <w:r>
              <w:rPr>
                <w:rFonts w:hint="eastAsia"/>
                <w:color w:val="auto"/>
                <w:highlight w:val="none"/>
                <w:lang w:eastAsia="zh-CN"/>
              </w:rPr>
              <w:t>缴纳</w:t>
            </w:r>
            <w:r>
              <w:rPr>
                <w:rFonts w:hint="eastAsia"/>
                <w:color w:val="auto"/>
                <w:highlight w:val="none"/>
              </w:rPr>
              <w:t>的形式：国有商业银行出具</w:t>
            </w:r>
            <w:r>
              <w:rPr>
                <w:rFonts w:hint="eastAsia"/>
                <w:color w:val="auto"/>
                <w:highlight w:val="none"/>
                <w:lang w:eastAsia="zh-CN"/>
              </w:rPr>
              <w:t>的</w:t>
            </w:r>
            <w:r>
              <w:rPr>
                <w:rFonts w:hint="eastAsia"/>
                <w:color w:val="auto"/>
                <w:highlight w:val="none"/>
              </w:rPr>
              <w:t>银行保函。</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965" w:type="dxa"/>
            <w:noWrap w:val="0"/>
            <w:vAlign w:val="center"/>
          </w:tcPr>
          <w:p>
            <w:pPr>
              <w:pStyle w:val="7"/>
              <w:spacing w:line="400" w:lineRule="exact"/>
              <w:jc w:val="center"/>
              <w:rPr>
                <w:rFonts w:hint="eastAsia"/>
                <w:color w:val="auto"/>
                <w:szCs w:val="21"/>
                <w:highlight w:val="none"/>
              </w:rPr>
            </w:pPr>
            <w:r>
              <w:rPr>
                <w:rFonts w:hint="eastAsia"/>
                <w:color w:val="auto"/>
                <w:szCs w:val="21"/>
                <w:highlight w:val="none"/>
              </w:rPr>
              <w:t>7.4</w:t>
            </w:r>
          </w:p>
        </w:tc>
        <w:tc>
          <w:tcPr>
            <w:tcW w:w="2056" w:type="dxa"/>
            <w:noWrap w:val="0"/>
            <w:vAlign w:val="center"/>
          </w:tcPr>
          <w:p>
            <w:pPr>
              <w:spacing w:line="400" w:lineRule="exact"/>
              <w:jc w:val="center"/>
              <w:rPr>
                <w:rFonts w:hint="eastAsia" w:ascii="宋体" w:hAnsi="Courier New"/>
                <w:color w:val="auto"/>
                <w:szCs w:val="21"/>
                <w:highlight w:val="none"/>
              </w:rPr>
            </w:pPr>
            <w:r>
              <w:rPr>
                <w:rFonts w:hint="eastAsia" w:ascii="宋体" w:hAnsi="Courier New"/>
                <w:color w:val="auto"/>
                <w:szCs w:val="21"/>
                <w:highlight w:val="none"/>
              </w:rPr>
              <w:t>签订合同</w:t>
            </w:r>
          </w:p>
        </w:tc>
        <w:tc>
          <w:tcPr>
            <w:tcW w:w="6557" w:type="dxa"/>
            <w:noWrap w:val="0"/>
            <w:vAlign w:val="center"/>
          </w:tcPr>
          <w:p>
            <w:pPr>
              <w:spacing w:line="400" w:lineRule="exact"/>
              <w:rPr>
                <w:rFonts w:hint="eastAsia" w:ascii="宋体" w:hAnsi="Courier New"/>
                <w:color w:val="auto"/>
                <w:szCs w:val="21"/>
                <w:highlight w:val="none"/>
              </w:rPr>
            </w:pPr>
            <w:r>
              <w:rPr>
                <w:rFonts w:hint="eastAsia" w:ascii="宋体" w:hAnsi="宋体"/>
                <w:color w:val="auto"/>
                <w:szCs w:val="21"/>
                <w:highlight w:val="none"/>
              </w:rPr>
              <w:t>自中标通知书发出之日起三十日内，招标人和中标人订立合同。</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965" w:type="dxa"/>
            <w:noWrap w:val="0"/>
            <w:vAlign w:val="center"/>
          </w:tcPr>
          <w:p>
            <w:pPr>
              <w:pStyle w:val="7"/>
              <w:spacing w:line="400" w:lineRule="exact"/>
              <w:jc w:val="center"/>
              <w:rPr>
                <w:rFonts w:hint="default" w:eastAsia="宋体"/>
                <w:color w:val="auto"/>
                <w:szCs w:val="21"/>
                <w:highlight w:val="none"/>
                <w:lang w:val="en-US" w:eastAsia="zh-CN"/>
              </w:rPr>
            </w:pPr>
            <w:r>
              <w:rPr>
                <w:rFonts w:hint="eastAsia"/>
                <w:color w:val="auto"/>
                <w:szCs w:val="21"/>
                <w:highlight w:val="none"/>
                <w:lang w:val="en-US" w:eastAsia="zh-CN"/>
              </w:rPr>
              <w:t>7.5</w:t>
            </w:r>
          </w:p>
        </w:tc>
        <w:tc>
          <w:tcPr>
            <w:tcW w:w="2056" w:type="dxa"/>
            <w:noWrap w:val="0"/>
            <w:vAlign w:val="center"/>
          </w:tcPr>
          <w:p>
            <w:pPr>
              <w:spacing w:line="400" w:lineRule="exact"/>
              <w:jc w:val="center"/>
              <w:rPr>
                <w:rFonts w:hint="eastAsia" w:ascii="宋体" w:hAnsi="Courier New" w:eastAsia="宋体"/>
                <w:color w:val="auto"/>
                <w:szCs w:val="21"/>
                <w:highlight w:val="none"/>
                <w:lang w:eastAsia="zh-CN"/>
              </w:rPr>
            </w:pPr>
            <w:r>
              <w:rPr>
                <w:rFonts w:hint="eastAsia" w:ascii="宋体" w:hAnsi="Courier New"/>
                <w:color w:val="auto"/>
                <w:szCs w:val="21"/>
                <w:highlight w:val="none"/>
                <w:lang w:eastAsia="zh-CN"/>
              </w:rPr>
              <w:t>付款方式</w:t>
            </w:r>
          </w:p>
        </w:tc>
        <w:tc>
          <w:tcPr>
            <w:tcW w:w="6557" w:type="dxa"/>
            <w:noWrap w:val="0"/>
            <w:vAlign w:val="center"/>
          </w:tcPr>
          <w:p>
            <w:pPr>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按工程施工进度付款，施工进度达到50%时支付总工程款的40%；施工进度达到75%时，支付总工程款的25%，累积支付65%；工程完工验收合格，支付总工程款的20%，累积支付85%；财政局、审计局决算结果完成后，支付总工程款的12%，累积支付97%；剩余3%作为质量保证金，质保期满后一次性支付。</w:t>
            </w:r>
          </w:p>
          <w:p>
            <w:pPr>
              <w:spacing w:line="400" w:lineRule="exact"/>
              <w:rPr>
                <w:rFonts w:hint="eastAsia" w:ascii="宋体" w:hAnsi="宋体"/>
                <w:color w:val="auto"/>
                <w:szCs w:val="21"/>
                <w:highlight w:val="none"/>
              </w:rPr>
            </w:pPr>
            <w:r>
              <w:rPr>
                <w:rFonts w:hint="eastAsia" w:ascii="宋体" w:hAnsi="宋体"/>
                <w:color w:val="auto"/>
                <w:szCs w:val="21"/>
                <w:highlight w:val="none"/>
              </w:rPr>
              <w:t xml:space="preserve">    注：工程竣工后工程款支付以县财政部门和县审计部门的评审结果为结算依据。</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965" w:type="dxa"/>
            <w:noWrap w:val="0"/>
            <w:vAlign w:val="bottom"/>
          </w:tcPr>
          <w:p>
            <w:pPr>
              <w:spacing w:line="360" w:lineRule="auto"/>
              <w:jc w:val="center"/>
              <w:rPr>
                <w:rFonts w:hint="eastAsia" w:ascii="宋体" w:hAnsi="宋体"/>
                <w:b/>
                <w:color w:val="auto"/>
                <w:szCs w:val="21"/>
                <w:highlight w:val="none"/>
              </w:rPr>
            </w:pPr>
            <w:r>
              <w:rPr>
                <w:rFonts w:hint="eastAsia" w:ascii="宋体" w:hAnsi="宋体"/>
                <w:color w:val="auto"/>
                <w:szCs w:val="21"/>
                <w:highlight w:val="none"/>
              </w:rPr>
              <w:t>10</w:t>
            </w:r>
          </w:p>
        </w:tc>
        <w:tc>
          <w:tcPr>
            <w:tcW w:w="8613" w:type="dxa"/>
            <w:gridSpan w:val="2"/>
            <w:noWrap w:val="0"/>
            <w:vAlign w:val="bottom"/>
          </w:tcPr>
          <w:p>
            <w:pPr>
              <w:spacing w:line="360" w:lineRule="auto"/>
              <w:jc w:val="center"/>
              <w:rPr>
                <w:rFonts w:hint="eastAsia" w:ascii="宋体" w:hAnsi="宋体"/>
                <w:b/>
                <w:color w:val="auto"/>
                <w:szCs w:val="21"/>
                <w:highlight w:val="none"/>
              </w:rPr>
            </w:pPr>
            <w:r>
              <w:rPr>
                <w:rFonts w:hint="eastAsia" w:ascii="宋体" w:hAnsi="宋体"/>
                <w:b/>
                <w:color w:val="auto"/>
                <w:szCs w:val="21"/>
                <w:highlight w:val="none"/>
              </w:rPr>
              <w:t>需要补充的其他内容</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965" w:type="dxa"/>
            <w:noWrap w:val="0"/>
            <w:vAlign w:val="center"/>
          </w:tcPr>
          <w:p>
            <w:pPr>
              <w:spacing w:line="400" w:lineRule="exact"/>
              <w:jc w:val="center"/>
              <w:rPr>
                <w:rFonts w:hint="eastAsia" w:ascii="宋体" w:hAnsi="宋体"/>
                <w:color w:val="auto"/>
                <w:szCs w:val="21"/>
                <w:highlight w:val="none"/>
              </w:rPr>
            </w:pPr>
            <w:r>
              <w:rPr>
                <w:rFonts w:hint="eastAsia" w:ascii="宋体" w:hAnsi="宋体"/>
                <w:color w:val="auto"/>
                <w:szCs w:val="21"/>
                <w:highlight w:val="none"/>
              </w:rPr>
              <w:t>10.1</w:t>
            </w:r>
          </w:p>
        </w:tc>
        <w:tc>
          <w:tcPr>
            <w:tcW w:w="2056" w:type="dxa"/>
            <w:noWrap w:val="0"/>
            <w:vAlign w:val="center"/>
          </w:tcPr>
          <w:p>
            <w:pPr>
              <w:spacing w:line="360" w:lineRule="auto"/>
              <w:jc w:val="center"/>
              <w:rPr>
                <w:rFonts w:hint="eastAsia" w:ascii="宋体" w:hAnsi="宋体"/>
                <w:color w:val="auto"/>
                <w:szCs w:val="21"/>
                <w:highlight w:val="none"/>
              </w:rPr>
            </w:pPr>
            <w:r>
              <w:rPr>
                <w:rFonts w:hint="eastAsia" w:ascii="宋体" w:hAnsi="宋体"/>
                <w:color w:val="auto"/>
                <w:szCs w:val="21"/>
                <w:highlight w:val="none"/>
              </w:rPr>
              <w:t>最高限价</w:t>
            </w:r>
          </w:p>
        </w:tc>
        <w:tc>
          <w:tcPr>
            <w:tcW w:w="6557" w:type="dxa"/>
            <w:noWrap w:val="0"/>
            <w:vAlign w:val="top"/>
          </w:tcPr>
          <w:p>
            <w:pPr>
              <w:ind w:firstLine="420" w:firstLineChars="200"/>
              <w:rPr>
                <w:rFonts w:hint="eastAsia"/>
                <w:lang w:val="en-US" w:eastAsia="zh-CN"/>
              </w:rPr>
            </w:pPr>
            <w:r>
              <w:rPr>
                <w:rFonts w:hint="eastAsia"/>
                <w:lang w:val="en-US" w:eastAsia="zh-CN"/>
              </w:rPr>
              <w:t>本次工程总承包采用费率报价模式，招标控制价综合费率为100%；招标控制价包含建筑施工费、测绘费、初步方案设计及评审费、施工图设计费、图纸审查费、可研编制及评审费、预算编制费、水土保持方案费用、防雷检测费等一切费用，从项目初设到工程竣工验收交付使用等全部工程内容（含工程所需报告）。</w:t>
            </w:r>
          </w:p>
          <w:p>
            <w:pPr>
              <w:ind w:firstLine="420" w:firstLineChars="200"/>
              <w:rPr>
                <w:rFonts w:hint="eastAsia"/>
                <w:lang w:val="en-US" w:eastAsia="zh-CN"/>
              </w:rPr>
            </w:pPr>
            <w:r>
              <w:rPr>
                <w:rFonts w:hint="eastAsia"/>
                <w:lang w:val="en-US" w:eastAsia="zh-CN"/>
              </w:rPr>
              <w:t>注：以财政评审的施工图预算为基准，最终以财政评审金额×综合投标费率进行结算。包含建筑施工费、测绘费、初步方案设计及评审费、施工图设计费、图纸审查费、可研编制及评审费、预算编制费、水土保持方案费用、防雷检测费等一切费用，从项目初设到工程竣工验收交付使用等全部工程内容（含工程所需报告）。施工总承包费用=（财政评审的施工图预算金额-不可竞争费）×综合投标费率+不可竞争费（不可竞争费=安全文明施工费+规费+税金）。</w:t>
            </w:r>
          </w:p>
          <w:p>
            <w:pPr>
              <w:ind w:firstLine="420" w:firstLineChars="200"/>
              <w:rPr>
                <w:rFonts w:hint="eastAsia" w:eastAsia="宋体"/>
                <w:lang w:val="en-US" w:eastAsia="zh-CN"/>
              </w:rPr>
            </w:pPr>
            <w:r>
              <w:rPr>
                <w:rFonts w:hint="eastAsia"/>
                <w:lang w:val="en-US" w:eastAsia="zh-CN"/>
              </w:rPr>
              <w:t xml:space="preserve">工程费用结算:工程结算金额=施工总承包费用决算金额×中标费率（工程结算金额包含：监理费用除外。建筑施工费、测绘费、初步方案设计及评审费、施工图设计费、图纸审查费、可研编制及评审费、预算编制费、水土保持方案费用、防雷检测费等一切费用）。 </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noWrap w:val="0"/>
            <w:vAlign w:val="center"/>
          </w:tcPr>
          <w:p>
            <w:pPr>
              <w:spacing w:line="400" w:lineRule="exact"/>
              <w:jc w:val="center"/>
              <w:rPr>
                <w:rFonts w:hint="eastAsia" w:ascii="宋体" w:hAnsi="宋体"/>
                <w:color w:val="auto"/>
                <w:szCs w:val="21"/>
                <w:highlight w:val="none"/>
              </w:rPr>
            </w:pPr>
            <w:r>
              <w:rPr>
                <w:rFonts w:hint="eastAsia" w:ascii="宋体" w:hAnsi="宋体"/>
                <w:color w:val="auto"/>
                <w:szCs w:val="21"/>
                <w:highlight w:val="none"/>
              </w:rPr>
              <w:t>10.2</w:t>
            </w:r>
          </w:p>
        </w:tc>
        <w:tc>
          <w:tcPr>
            <w:tcW w:w="2056" w:type="dxa"/>
            <w:noWrap w:val="0"/>
            <w:vAlign w:val="center"/>
          </w:tcPr>
          <w:p>
            <w:pPr>
              <w:spacing w:line="440" w:lineRule="exact"/>
              <w:jc w:val="center"/>
              <w:rPr>
                <w:rFonts w:hint="eastAsia" w:hAnsi="宋体"/>
                <w:color w:val="auto"/>
                <w:szCs w:val="21"/>
                <w:highlight w:val="none"/>
              </w:rPr>
            </w:pPr>
            <w:r>
              <w:rPr>
                <w:rFonts w:hint="eastAsia" w:hAnsi="宋体"/>
                <w:color w:val="auto"/>
                <w:szCs w:val="21"/>
                <w:highlight w:val="none"/>
              </w:rPr>
              <w:t>中标公示</w:t>
            </w:r>
          </w:p>
        </w:tc>
        <w:tc>
          <w:tcPr>
            <w:tcW w:w="6557" w:type="dxa"/>
            <w:noWrap w:val="0"/>
            <w:vAlign w:val="center"/>
          </w:tcPr>
          <w:p>
            <w:pPr>
              <w:spacing w:line="380" w:lineRule="exact"/>
              <w:rPr>
                <w:rFonts w:hint="eastAsia" w:hAnsi="宋体"/>
                <w:color w:val="auto"/>
                <w:szCs w:val="21"/>
                <w:highlight w:val="none"/>
              </w:rPr>
            </w:pPr>
            <w:r>
              <w:rPr>
                <w:rFonts w:hint="eastAsia" w:ascii="宋体" w:hAnsi="宋体"/>
                <w:color w:val="auto"/>
                <w:szCs w:val="21"/>
                <w:highlight w:val="none"/>
              </w:rPr>
              <w:t>中标公示在发布招标公告的媒体上发布，公示期为3日</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965" w:type="dxa"/>
            <w:noWrap w:val="0"/>
            <w:vAlign w:val="center"/>
          </w:tcPr>
          <w:p>
            <w:pPr>
              <w:spacing w:line="400" w:lineRule="exact"/>
              <w:jc w:val="center"/>
              <w:rPr>
                <w:rFonts w:hint="eastAsia" w:ascii="宋体" w:hAnsi="宋体"/>
                <w:color w:val="auto"/>
                <w:szCs w:val="21"/>
                <w:highlight w:val="none"/>
              </w:rPr>
            </w:pPr>
            <w:r>
              <w:rPr>
                <w:rFonts w:hint="eastAsia" w:ascii="宋体" w:hAnsi="宋体"/>
                <w:color w:val="auto"/>
                <w:szCs w:val="21"/>
                <w:highlight w:val="none"/>
              </w:rPr>
              <w:t>10.3</w:t>
            </w:r>
          </w:p>
        </w:tc>
        <w:tc>
          <w:tcPr>
            <w:tcW w:w="2056" w:type="dxa"/>
            <w:noWrap w:val="0"/>
            <w:vAlign w:val="center"/>
          </w:tcPr>
          <w:p>
            <w:pPr>
              <w:spacing w:line="440" w:lineRule="exact"/>
              <w:jc w:val="center"/>
              <w:rPr>
                <w:rFonts w:hint="eastAsia" w:hAnsi="宋体"/>
                <w:color w:val="auto"/>
                <w:szCs w:val="21"/>
                <w:highlight w:val="none"/>
              </w:rPr>
            </w:pPr>
            <w:r>
              <w:rPr>
                <w:rFonts w:hint="eastAsia" w:hAnsi="宋体"/>
                <w:color w:val="auto"/>
                <w:szCs w:val="21"/>
                <w:highlight w:val="none"/>
              </w:rPr>
              <w:t>招标代理服务费</w:t>
            </w:r>
          </w:p>
        </w:tc>
        <w:tc>
          <w:tcPr>
            <w:tcW w:w="6557" w:type="dxa"/>
            <w:noWrap w:val="0"/>
            <w:vAlign w:val="center"/>
          </w:tcPr>
          <w:p>
            <w:pPr>
              <w:spacing w:line="380" w:lineRule="exact"/>
              <w:rPr>
                <w:rFonts w:hint="eastAsia" w:ascii="宋体" w:hAnsi="宋体" w:eastAsia="宋体"/>
                <w:color w:val="auto"/>
                <w:szCs w:val="21"/>
                <w:highlight w:val="none"/>
                <w:lang w:eastAsia="zh-CN"/>
              </w:rPr>
            </w:pPr>
            <w:r>
              <w:rPr>
                <w:rFonts w:hint="eastAsia" w:hAnsi="宋体" w:cs="宋体"/>
                <w:color w:val="auto"/>
                <w:szCs w:val="21"/>
                <w:highlight w:val="none"/>
                <w:lang w:val="en-US" w:eastAsia="zh-CN"/>
              </w:rPr>
              <w:t>代理服务费：参照《招标代理服务收费管理暂行办法》（计价格【2002】1980号）和《国家发展和改革委员会办公厅关于招标代理服务费有关问题的通知》（发改办价格【2003】857号）以及《国家发展改革委关于降低部分建设项目收费标准规范收费行为等有关问题的通知》（发改价格[2011]534号），由中标人支付。</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965" w:type="dxa"/>
            <w:noWrap w:val="0"/>
            <w:vAlign w:val="center"/>
          </w:tcPr>
          <w:p>
            <w:pPr>
              <w:spacing w:line="400" w:lineRule="exact"/>
              <w:jc w:val="center"/>
              <w:rPr>
                <w:rFonts w:hint="default" w:ascii="宋体" w:hAnsi="宋体" w:eastAsia="宋体"/>
                <w:color w:val="auto"/>
                <w:szCs w:val="21"/>
                <w:highlight w:val="none"/>
                <w:lang w:val="en-US" w:eastAsia="zh-CN"/>
              </w:rPr>
            </w:pPr>
            <w:r>
              <w:rPr>
                <w:rFonts w:hint="eastAsia" w:ascii="宋体" w:hAnsi="宋体"/>
                <w:color w:val="auto"/>
                <w:szCs w:val="21"/>
                <w:highlight w:val="none"/>
                <w:lang w:val="en-US" w:eastAsia="zh-CN"/>
              </w:rPr>
              <w:t>10.4</w:t>
            </w:r>
          </w:p>
        </w:tc>
        <w:tc>
          <w:tcPr>
            <w:tcW w:w="2056" w:type="dxa"/>
            <w:noWrap w:val="0"/>
            <w:vAlign w:val="center"/>
          </w:tcPr>
          <w:p>
            <w:pPr>
              <w:spacing w:line="440" w:lineRule="exact"/>
              <w:jc w:val="center"/>
              <w:rPr>
                <w:rFonts w:hint="eastAsia" w:hAnsi="宋体" w:eastAsia="宋体"/>
                <w:color w:val="auto"/>
                <w:szCs w:val="21"/>
                <w:highlight w:val="none"/>
                <w:lang w:eastAsia="zh-CN"/>
              </w:rPr>
            </w:pPr>
            <w:r>
              <w:rPr>
                <w:rFonts w:hint="eastAsia" w:hAnsi="宋体"/>
                <w:color w:val="auto"/>
                <w:szCs w:val="21"/>
                <w:highlight w:val="none"/>
                <w:lang w:eastAsia="zh-CN"/>
              </w:rPr>
              <w:t>评标形式</w:t>
            </w:r>
          </w:p>
        </w:tc>
        <w:tc>
          <w:tcPr>
            <w:tcW w:w="6557" w:type="dxa"/>
            <w:noWrap w:val="0"/>
            <w:vAlign w:val="center"/>
          </w:tcPr>
          <w:p>
            <w:pPr>
              <w:spacing w:line="380" w:lineRule="exact"/>
              <w:rPr>
                <w:rFonts w:hint="eastAsia" w:hAnsi="宋体" w:cs="宋体"/>
                <w:color w:val="auto"/>
                <w:szCs w:val="21"/>
                <w:highlight w:val="none"/>
                <w:lang w:val="en-US" w:eastAsia="zh-CN"/>
              </w:rPr>
            </w:pPr>
            <w:r>
              <w:rPr>
                <w:rFonts w:hint="eastAsia" w:hAnsi="宋体" w:cs="宋体"/>
                <w:color w:val="auto"/>
                <w:szCs w:val="21"/>
                <w:highlight w:val="none"/>
                <w:lang w:val="en-US" w:eastAsia="zh-CN"/>
              </w:rPr>
              <w:t>本项目采用远程异地评标</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741" w:hRule="atLeast"/>
          <w:jc w:val="center"/>
        </w:trPr>
        <w:tc>
          <w:tcPr>
            <w:tcW w:w="965" w:type="dxa"/>
            <w:noWrap w:val="0"/>
            <w:vAlign w:val="center"/>
          </w:tcPr>
          <w:p>
            <w:pPr>
              <w:spacing w:line="400" w:lineRule="exact"/>
              <w:jc w:val="center"/>
              <w:rPr>
                <w:rFonts w:hint="eastAsia" w:ascii="宋体" w:hAnsi="宋体" w:eastAsia="宋体"/>
                <w:color w:val="auto"/>
                <w:szCs w:val="21"/>
                <w:highlight w:val="none"/>
                <w:lang w:eastAsia="zh-CN"/>
              </w:rPr>
            </w:pPr>
            <w:r>
              <w:rPr>
                <w:rFonts w:hint="eastAsia" w:ascii="宋体" w:hAnsi="宋体"/>
                <w:color w:val="auto"/>
                <w:szCs w:val="21"/>
                <w:highlight w:val="none"/>
              </w:rPr>
              <w:t>10.</w:t>
            </w:r>
            <w:r>
              <w:rPr>
                <w:rFonts w:hint="eastAsia" w:ascii="宋体" w:hAnsi="宋体"/>
                <w:color w:val="auto"/>
                <w:szCs w:val="21"/>
                <w:highlight w:val="none"/>
                <w:lang w:val="en-US" w:eastAsia="zh-CN"/>
              </w:rPr>
              <w:t>5</w:t>
            </w:r>
          </w:p>
        </w:tc>
        <w:tc>
          <w:tcPr>
            <w:tcW w:w="2056" w:type="dxa"/>
            <w:noWrap w:val="0"/>
            <w:vAlign w:val="center"/>
          </w:tcPr>
          <w:p>
            <w:pPr>
              <w:adjustRightInd w:val="0"/>
              <w:snapToGrid w:val="0"/>
              <w:spacing w:line="400" w:lineRule="exact"/>
              <w:rPr>
                <w:rFonts w:hint="eastAsia" w:ascii="宋体" w:hAnsi="宋体"/>
                <w:color w:val="auto"/>
                <w:szCs w:val="21"/>
                <w:highlight w:val="none"/>
              </w:rPr>
            </w:pPr>
            <w:r>
              <w:rPr>
                <w:rFonts w:hint="eastAsia" w:ascii="宋体" w:hAnsi="宋体"/>
                <w:color w:val="auto"/>
                <w:szCs w:val="21"/>
                <w:highlight w:val="none"/>
              </w:rPr>
              <w:t>废标的其它条件</w:t>
            </w:r>
          </w:p>
        </w:tc>
        <w:tc>
          <w:tcPr>
            <w:tcW w:w="6557" w:type="dxa"/>
            <w:noWrap w:val="0"/>
            <w:vAlign w:val="center"/>
          </w:tcPr>
          <w:p>
            <w:pPr>
              <w:adjustRightInd w:val="0"/>
              <w:snapToGrid w:val="0"/>
              <w:spacing w:line="400" w:lineRule="exact"/>
              <w:rPr>
                <w:rFonts w:hint="eastAsia"/>
                <w:color w:val="auto"/>
                <w:szCs w:val="21"/>
                <w:highlight w:val="none"/>
              </w:rPr>
            </w:pPr>
            <w:r>
              <w:rPr>
                <w:rFonts w:hint="eastAsia"/>
                <w:color w:val="auto"/>
                <w:szCs w:val="21"/>
                <w:highlight w:val="none"/>
              </w:rPr>
              <w:t>（1）</w:t>
            </w:r>
            <w:r>
              <w:rPr>
                <w:rFonts w:hint="eastAsia" w:ascii="宋体" w:hAnsi="宋体"/>
                <w:color w:val="auto"/>
                <w:szCs w:val="21"/>
                <w:highlight w:val="none"/>
              </w:rPr>
              <w:t>未按招标文件的规定签字或盖章的</w:t>
            </w:r>
            <w:r>
              <w:rPr>
                <w:rFonts w:hint="eastAsia"/>
                <w:color w:val="auto"/>
                <w:szCs w:val="21"/>
                <w:highlight w:val="none"/>
              </w:rPr>
              <w:t>；</w:t>
            </w:r>
          </w:p>
          <w:p>
            <w:pPr>
              <w:adjustRightInd w:val="0"/>
              <w:snapToGrid w:val="0"/>
              <w:spacing w:line="400" w:lineRule="exact"/>
              <w:rPr>
                <w:rFonts w:hint="eastAsia" w:eastAsia="宋体"/>
                <w:color w:val="auto"/>
                <w:szCs w:val="21"/>
                <w:highlight w:val="none"/>
                <w:lang w:eastAsia="zh-CN"/>
              </w:rPr>
            </w:pPr>
            <w:r>
              <w:rPr>
                <w:rFonts w:hint="eastAsia"/>
                <w:color w:val="auto"/>
                <w:szCs w:val="21"/>
                <w:highlight w:val="none"/>
              </w:rPr>
              <w:t>（2）</w:t>
            </w:r>
            <w:r>
              <w:rPr>
                <w:rFonts w:hint="eastAsia" w:ascii="宋体" w:hAnsi="宋体"/>
                <w:color w:val="auto"/>
                <w:szCs w:val="21"/>
                <w:highlight w:val="none"/>
              </w:rPr>
              <w:t>未能通过投标人须知前附表1.4.1款资格审查的按废标处理；</w:t>
            </w:r>
            <w:r>
              <w:rPr>
                <w:rFonts w:hint="eastAsia"/>
                <w:color w:val="auto"/>
                <w:szCs w:val="21"/>
                <w:highlight w:val="none"/>
                <w:lang w:val="en-US" w:eastAsia="zh-CN"/>
              </w:rPr>
              <w:t xml:space="preserve"> </w:t>
            </w:r>
          </w:p>
          <w:p>
            <w:pPr>
              <w:adjustRightInd w:val="0"/>
              <w:snapToGrid w:val="0"/>
              <w:spacing w:line="400" w:lineRule="exact"/>
              <w:rPr>
                <w:rFonts w:hint="eastAsia"/>
                <w:color w:val="auto"/>
                <w:szCs w:val="21"/>
                <w:highlight w:val="none"/>
              </w:rPr>
            </w:pPr>
            <w:r>
              <w:rPr>
                <w:rFonts w:hint="eastAsia"/>
                <w:color w:val="auto"/>
                <w:szCs w:val="21"/>
                <w:highlight w:val="none"/>
              </w:rPr>
              <w:t>（</w:t>
            </w:r>
            <w:r>
              <w:rPr>
                <w:rFonts w:hint="eastAsia"/>
                <w:color w:val="auto"/>
                <w:szCs w:val="21"/>
                <w:highlight w:val="none"/>
                <w:lang w:val="en-US" w:eastAsia="zh-CN"/>
              </w:rPr>
              <w:t>3</w:t>
            </w:r>
            <w:r>
              <w:rPr>
                <w:rFonts w:hint="eastAsia"/>
                <w:color w:val="auto"/>
                <w:szCs w:val="21"/>
                <w:highlight w:val="none"/>
              </w:rPr>
              <w:t>）附有招标人不能接受的条件的；</w:t>
            </w:r>
          </w:p>
          <w:p>
            <w:pPr>
              <w:adjustRightInd w:val="0"/>
              <w:snapToGrid w:val="0"/>
              <w:spacing w:line="400" w:lineRule="exact"/>
              <w:rPr>
                <w:rFonts w:hint="eastAsia"/>
                <w:color w:val="auto"/>
                <w:szCs w:val="21"/>
                <w:highlight w:val="none"/>
              </w:rPr>
            </w:pPr>
            <w:r>
              <w:rPr>
                <w:rFonts w:hint="eastAsia"/>
                <w:color w:val="auto"/>
                <w:szCs w:val="21"/>
                <w:highlight w:val="none"/>
              </w:rPr>
              <w:t>（</w:t>
            </w:r>
            <w:r>
              <w:rPr>
                <w:rFonts w:hint="eastAsia"/>
                <w:color w:val="auto"/>
                <w:szCs w:val="21"/>
                <w:highlight w:val="none"/>
                <w:lang w:val="en-US" w:eastAsia="zh-CN"/>
              </w:rPr>
              <w:t>4</w:t>
            </w:r>
            <w:r>
              <w:rPr>
                <w:rFonts w:hint="eastAsia"/>
                <w:color w:val="auto"/>
                <w:szCs w:val="21"/>
                <w:highlight w:val="none"/>
              </w:rPr>
              <w:t>）超过招标文件规定的工期或质量等级达不到招标文件规定的等级的；</w:t>
            </w:r>
          </w:p>
          <w:p>
            <w:pPr>
              <w:adjustRightInd w:val="0"/>
              <w:snapToGrid w:val="0"/>
              <w:spacing w:line="400" w:lineRule="exact"/>
              <w:rPr>
                <w:rFonts w:hint="eastAsia"/>
                <w:color w:val="auto"/>
                <w:szCs w:val="21"/>
                <w:highlight w:val="none"/>
              </w:rPr>
            </w:pPr>
            <w:r>
              <w:rPr>
                <w:rFonts w:hint="eastAsia"/>
                <w:color w:val="auto"/>
                <w:szCs w:val="21"/>
                <w:highlight w:val="none"/>
              </w:rPr>
              <w:t>（</w:t>
            </w:r>
            <w:r>
              <w:rPr>
                <w:rFonts w:hint="eastAsia"/>
                <w:color w:val="auto"/>
                <w:szCs w:val="21"/>
                <w:highlight w:val="none"/>
                <w:lang w:val="en-US" w:eastAsia="zh-CN"/>
              </w:rPr>
              <w:t>5</w:t>
            </w:r>
            <w:r>
              <w:rPr>
                <w:rFonts w:hint="eastAsia"/>
                <w:color w:val="auto"/>
                <w:szCs w:val="21"/>
                <w:highlight w:val="none"/>
              </w:rPr>
              <w:t>）投标报价超出招标控制价的；</w:t>
            </w:r>
          </w:p>
          <w:p>
            <w:pPr>
              <w:adjustRightInd w:val="0"/>
              <w:snapToGrid w:val="0"/>
              <w:spacing w:line="400" w:lineRule="exact"/>
              <w:rPr>
                <w:rFonts w:hint="eastAsia"/>
                <w:color w:val="auto"/>
                <w:szCs w:val="21"/>
                <w:highlight w:val="none"/>
              </w:rPr>
            </w:pPr>
            <w:r>
              <w:rPr>
                <w:rFonts w:hint="eastAsia"/>
                <w:color w:val="auto"/>
                <w:szCs w:val="21"/>
                <w:highlight w:val="none"/>
              </w:rPr>
              <w:t>（</w:t>
            </w:r>
            <w:r>
              <w:rPr>
                <w:rFonts w:hint="eastAsia"/>
                <w:color w:val="auto"/>
                <w:szCs w:val="21"/>
                <w:highlight w:val="none"/>
                <w:lang w:val="en-US" w:eastAsia="zh-CN"/>
              </w:rPr>
              <w:t>6</w:t>
            </w:r>
            <w:r>
              <w:rPr>
                <w:rFonts w:hint="eastAsia"/>
                <w:color w:val="auto"/>
                <w:szCs w:val="21"/>
                <w:highlight w:val="none"/>
              </w:rPr>
              <w:t>）投标文件的组成内容不符合招标文件要求的；</w:t>
            </w:r>
          </w:p>
          <w:p>
            <w:pPr>
              <w:adjustRightInd w:val="0"/>
              <w:snapToGrid w:val="0"/>
              <w:spacing w:line="400" w:lineRule="exact"/>
              <w:rPr>
                <w:rFonts w:hint="eastAsia"/>
                <w:color w:val="auto"/>
                <w:szCs w:val="21"/>
                <w:highlight w:val="none"/>
              </w:rPr>
            </w:pPr>
            <w:r>
              <w:rPr>
                <w:rFonts w:hint="eastAsia"/>
                <w:color w:val="auto"/>
                <w:szCs w:val="21"/>
                <w:highlight w:val="none"/>
              </w:rPr>
              <w:t>（</w:t>
            </w:r>
            <w:r>
              <w:rPr>
                <w:rFonts w:hint="eastAsia"/>
                <w:color w:val="auto"/>
                <w:szCs w:val="21"/>
                <w:highlight w:val="none"/>
                <w:lang w:val="en-US" w:eastAsia="zh-CN"/>
              </w:rPr>
              <w:t>7</w:t>
            </w:r>
            <w:r>
              <w:rPr>
                <w:rFonts w:hint="eastAsia"/>
                <w:color w:val="auto"/>
                <w:szCs w:val="21"/>
                <w:highlight w:val="none"/>
              </w:rPr>
              <w:t>）以他人名义投标或以不正当手段谋取中标的；</w:t>
            </w:r>
          </w:p>
          <w:p>
            <w:pPr>
              <w:adjustRightInd w:val="0"/>
              <w:snapToGrid w:val="0"/>
              <w:spacing w:line="400" w:lineRule="exact"/>
              <w:rPr>
                <w:rFonts w:hint="eastAsia"/>
                <w:color w:val="auto"/>
                <w:szCs w:val="21"/>
                <w:highlight w:val="none"/>
              </w:rPr>
            </w:pPr>
            <w:r>
              <w:rPr>
                <w:rFonts w:hint="eastAsia"/>
                <w:color w:val="auto"/>
                <w:szCs w:val="21"/>
                <w:highlight w:val="none"/>
              </w:rPr>
              <w:t>（</w:t>
            </w:r>
            <w:r>
              <w:rPr>
                <w:rFonts w:hint="eastAsia"/>
                <w:color w:val="auto"/>
                <w:szCs w:val="21"/>
                <w:highlight w:val="none"/>
                <w:lang w:val="en-US" w:eastAsia="zh-CN"/>
              </w:rPr>
              <w:t>8</w:t>
            </w:r>
            <w:r>
              <w:rPr>
                <w:rFonts w:hint="eastAsia"/>
                <w:color w:val="auto"/>
                <w:szCs w:val="21"/>
                <w:highlight w:val="none"/>
              </w:rPr>
              <w:t>）</w:t>
            </w:r>
            <w:r>
              <w:rPr>
                <w:rFonts w:hint="eastAsia"/>
                <w:color w:val="auto"/>
                <w:szCs w:val="21"/>
                <w:highlight w:val="none"/>
                <w:lang w:val="en-US" w:eastAsia="zh-CN"/>
              </w:rPr>
              <w:t>未按招标文件规定缴纳</w:t>
            </w:r>
            <w:r>
              <w:rPr>
                <w:rFonts w:hint="eastAsia"/>
                <w:color w:val="auto"/>
                <w:szCs w:val="21"/>
                <w:highlight w:val="none"/>
              </w:rPr>
              <w:t>投标保证金</w:t>
            </w:r>
            <w:r>
              <w:rPr>
                <w:rFonts w:hint="eastAsia"/>
                <w:color w:val="auto"/>
                <w:szCs w:val="21"/>
                <w:highlight w:val="none"/>
                <w:lang w:val="en-US" w:eastAsia="zh-CN"/>
              </w:rPr>
              <w:t>的</w:t>
            </w:r>
            <w:r>
              <w:rPr>
                <w:rFonts w:hint="eastAsia"/>
                <w:color w:val="auto"/>
                <w:szCs w:val="21"/>
                <w:highlight w:val="none"/>
              </w:rPr>
              <w:t>；</w:t>
            </w:r>
          </w:p>
          <w:p>
            <w:pPr>
              <w:adjustRightInd w:val="0"/>
              <w:snapToGrid w:val="0"/>
              <w:spacing w:line="400" w:lineRule="exact"/>
              <w:rPr>
                <w:rFonts w:hint="eastAsia"/>
                <w:color w:val="auto"/>
                <w:szCs w:val="21"/>
                <w:highlight w:val="none"/>
              </w:rPr>
            </w:pPr>
            <w:r>
              <w:rPr>
                <w:rFonts w:hint="eastAsia"/>
                <w:color w:val="auto"/>
                <w:szCs w:val="21"/>
                <w:highlight w:val="none"/>
              </w:rPr>
              <w:t>（</w:t>
            </w:r>
            <w:r>
              <w:rPr>
                <w:rFonts w:hint="eastAsia"/>
                <w:color w:val="auto"/>
                <w:szCs w:val="21"/>
                <w:highlight w:val="none"/>
                <w:lang w:val="en-US" w:eastAsia="zh-CN"/>
              </w:rPr>
              <w:t>9</w:t>
            </w:r>
            <w:r>
              <w:rPr>
                <w:rFonts w:hint="eastAsia"/>
                <w:color w:val="auto"/>
                <w:szCs w:val="21"/>
                <w:highlight w:val="none"/>
              </w:rPr>
              <w:t>）未附农民工工资保证金承诺的；</w:t>
            </w:r>
          </w:p>
          <w:p>
            <w:pPr>
              <w:adjustRightInd w:val="0"/>
              <w:snapToGrid w:val="0"/>
              <w:spacing w:line="400" w:lineRule="exact"/>
              <w:rPr>
                <w:rFonts w:hint="eastAsia"/>
                <w:color w:val="auto"/>
                <w:szCs w:val="21"/>
                <w:highlight w:val="none"/>
              </w:rPr>
            </w:pPr>
            <w:r>
              <w:rPr>
                <w:rFonts w:hint="eastAsia"/>
                <w:color w:val="auto"/>
                <w:szCs w:val="21"/>
                <w:highlight w:val="none"/>
              </w:rPr>
              <w:t>（1</w:t>
            </w:r>
            <w:r>
              <w:rPr>
                <w:rFonts w:hint="eastAsia"/>
                <w:color w:val="auto"/>
                <w:szCs w:val="21"/>
                <w:highlight w:val="none"/>
                <w:lang w:val="en-US" w:eastAsia="zh-CN"/>
              </w:rPr>
              <w:t>0</w:t>
            </w:r>
            <w:r>
              <w:rPr>
                <w:rFonts w:hint="eastAsia"/>
                <w:color w:val="auto"/>
                <w:szCs w:val="21"/>
                <w:highlight w:val="none"/>
              </w:rPr>
              <w:t>）投标人递交两份或多份内容不同的投标文件，或在投标文件中对同一招标项目报有两个或多个报价，且未声明哪一个有效的</w:t>
            </w:r>
          </w:p>
          <w:p>
            <w:pPr>
              <w:adjustRightInd w:val="0"/>
              <w:snapToGrid w:val="0"/>
              <w:spacing w:line="400" w:lineRule="exact"/>
              <w:rPr>
                <w:rFonts w:hint="eastAsia"/>
                <w:color w:val="auto"/>
                <w:szCs w:val="21"/>
                <w:highlight w:val="none"/>
              </w:rPr>
            </w:pPr>
            <w:r>
              <w:rPr>
                <w:rFonts w:hint="eastAsia"/>
                <w:color w:val="auto"/>
                <w:szCs w:val="21"/>
                <w:highlight w:val="none"/>
              </w:rPr>
              <w:t>（1</w:t>
            </w:r>
            <w:r>
              <w:rPr>
                <w:rFonts w:hint="eastAsia"/>
                <w:color w:val="auto"/>
                <w:szCs w:val="21"/>
                <w:highlight w:val="none"/>
                <w:lang w:val="en-US" w:eastAsia="zh-CN"/>
              </w:rPr>
              <w:t>1</w:t>
            </w:r>
            <w:r>
              <w:rPr>
                <w:rFonts w:hint="eastAsia"/>
                <w:color w:val="auto"/>
                <w:szCs w:val="21"/>
                <w:highlight w:val="none"/>
              </w:rPr>
              <w:t>）明显不符合技术规格、技术标准要求的；</w:t>
            </w:r>
          </w:p>
          <w:p>
            <w:pPr>
              <w:adjustRightInd w:val="0"/>
              <w:snapToGrid w:val="0"/>
              <w:spacing w:line="400" w:lineRule="exact"/>
              <w:rPr>
                <w:rFonts w:hint="eastAsia" w:ascii="宋体" w:hAnsi="宋体"/>
                <w:color w:val="auto"/>
                <w:szCs w:val="21"/>
                <w:highlight w:val="none"/>
              </w:rPr>
            </w:pPr>
            <w:r>
              <w:rPr>
                <w:rFonts w:hint="eastAsia"/>
                <w:color w:val="auto"/>
                <w:szCs w:val="21"/>
                <w:highlight w:val="none"/>
              </w:rPr>
              <w:t>（1</w:t>
            </w:r>
            <w:r>
              <w:rPr>
                <w:rFonts w:hint="eastAsia"/>
                <w:color w:val="auto"/>
                <w:szCs w:val="21"/>
                <w:highlight w:val="none"/>
                <w:lang w:val="en-US" w:eastAsia="zh-CN"/>
              </w:rPr>
              <w:t>2</w:t>
            </w:r>
            <w:r>
              <w:rPr>
                <w:rFonts w:hint="eastAsia"/>
                <w:color w:val="auto"/>
                <w:szCs w:val="21"/>
                <w:highlight w:val="none"/>
              </w:rPr>
              <w:t>）其它由评标委员会认定不符合招标文件实质性要求的。</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741" w:hRule="atLeast"/>
          <w:jc w:val="center"/>
        </w:trPr>
        <w:tc>
          <w:tcPr>
            <w:tcW w:w="965" w:type="dxa"/>
            <w:noWrap w:val="0"/>
            <w:vAlign w:val="center"/>
          </w:tcPr>
          <w:p>
            <w:pPr>
              <w:spacing w:line="400" w:lineRule="exact"/>
              <w:jc w:val="center"/>
              <w:rPr>
                <w:rFonts w:hint="default" w:ascii="宋体" w:hAnsi="宋体" w:eastAsia="宋体"/>
                <w:color w:val="auto"/>
                <w:sz w:val="21"/>
                <w:szCs w:val="21"/>
                <w:highlight w:val="none"/>
                <w:lang w:val="en-US" w:eastAsia="zh-CN"/>
              </w:rPr>
            </w:pPr>
            <w:r>
              <w:rPr>
                <w:rFonts w:hint="eastAsia" w:ascii="宋体" w:hAnsi="宋体"/>
                <w:color w:val="auto"/>
                <w:sz w:val="21"/>
                <w:szCs w:val="21"/>
                <w:highlight w:val="none"/>
                <w:lang w:val="en-US" w:eastAsia="zh-CN"/>
              </w:rPr>
              <w:t>10.6</w:t>
            </w:r>
          </w:p>
        </w:tc>
        <w:tc>
          <w:tcPr>
            <w:tcW w:w="8613" w:type="dxa"/>
            <w:gridSpan w:val="2"/>
            <w:noWrap w:val="0"/>
            <w:vAlign w:val="center"/>
          </w:tcPr>
          <w:p>
            <w:pPr>
              <w:adjustRightInd w:val="0"/>
              <w:snapToGrid w:val="0"/>
              <w:spacing w:line="400" w:lineRule="exact"/>
              <w:rPr>
                <w:rFonts w:hint="eastAsia"/>
                <w:color w:val="auto"/>
                <w:sz w:val="21"/>
                <w:szCs w:val="21"/>
                <w:highlight w:val="none"/>
              </w:rPr>
            </w:pPr>
            <w:bookmarkStart w:id="7" w:name="_Toc8346"/>
            <w:bookmarkStart w:id="8" w:name="_Toc11933"/>
            <w:r>
              <w:rPr>
                <w:rFonts w:hint="eastAsia" w:hAnsi="宋体"/>
                <w:color w:val="auto"/>
                <w:kern w:val="0"/>
                <w:sz w:val="21"/>
                <w:szCs w:val="21"/>
                <w:highlight w:val="none"/>
              </w:rPr>
              <w:t>如中标单位保证金以保函形式提交的，须在领取中标通知书时，将保函原件交于招标人或代理机构。</w:t>
            </w:r>
            <w:bookmarkEnd w:id="7"/>
            <w:bookmarkEnd w:id="8"/>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741" w:hRule="atLeast"/>
          <w:jc w:val="center"/>
        </w:trPr>
        <w:tc>
          <w:tcPr>
            <w:tcW w:w="965" w:type="dxa"/>
            <w:noWrap w:val="0"/>
            <w:vAlign w:val="center"/>
          </w:tcPr>
          <w:p>
            <w:pPr>
              <w:spacing w:line="400" w:lineRule="exact"/>
              <w:jc w:val="center"/>
              <w:rPr>
                <w:rFonts w:ascii="宋体" w:hAnsi="宋体"/>
                <w:color w:val="auto"/>
                <w:sz w:val="21"/>
                <w:szCs w:val="21"/>
                <w:highlight w:val="none"/>
              </w:rPr>
            </w:pPr>
            <w:r>
              <w:rPr>
                <w:rFonts w:hint="eastAsia" w:ascii="宋体" w:hAnsi="宋体"/>
                <w:color w:val="auto"/>
                <w:sz w:val="21"/>
                <w:szCs w:val="21"/>
                <w:highlight w:val="none"/>
              </w:rPr>
              <w:t>10.7</w:t>
            </w:r>
          </w:p>
        </w:tc>
        <w:tc>
          <w:tcPr>
            <w:tcW w:w="2056" w:type="dxa"/>
            <w:noWrap w:val="0"/>
            <w:vAlign w:val="center"/>
          </w:tcPr>
          <w:p>
            <w:pPr>
              <w:adjustRightInd w:val="0"/>
              <w:snapToGrid w:val="0"/>
              <w:spacing w:line="400" w:lineRule="exact"/>
              <w:jc w:val="left"/>
              <w:rPr>
                <w:rFonts w:hint="eastAsia" w:ascii="宋体" w:hAnsi="宋体"/>
                <w:color w:val="auto"/>
                <w:sz w:val="21"/>
                <w:szCs w:val="21"/>
                <w:highlight w:val="none"/>
              </w:rPr>
            </w:pPr>
            <w:r>
              <w:rPr>
                <w:rFonts w:hint="eastAsia" w:ascii="宋体" w:hAnsi="宋体"/>
                <w:color w:val="auto"/>
                <w:sz w:val="21"/>
                <w:szCs w:val="21"/>
                <w:highlight w:val="none"/>
              </w:rPr>
              <w:t>小型或微型企业</w:t>
            </w:r>
          </w:p>
          <w:p>
            <w:pPr>
              <w:adjustRightInd w:val="0"/>
              <w:snapToGrid w:val="0"/>
              <w:spacing w:line="400" w:lineRule="exact"/>
              <w:jc w:val="left"/>
              <w:rPr>
                <w:rFonts w:hint="eastAsia" w:ascii="宋体" w:hAnsi="宋体"/>
                <w:color w:val="auto"/>
                <w:sz w:val="21"/>
                <w:szCs w:val="21"/>
                <w:highlight w:val="none"/>
              </w:rPr>
            </w:pPr>
            <w:r>
              <w:rPr>
                <w:rFonts w:hint="eastAsia" w:ascii="宋体" w:hAnsi="宋体"/>
                <w:color w:val="auto"/>
                <w:sz w:val="21"/>
                <w:szCs w:val="21"/>
                <w:highlight w:val="none"/>
              </w:rPr>
              <w:t>（含监狱企业）</w:t>
            </w:r>
          </w:p>
        </w:tc>
        <w:tc>
          <w:tcPr>
            <w:tcW w:w="6557" w:type="dxa"/>
            <w:noWrap w:val="0"/>
            <w:vAlign w:val="center"/>
          </w:tcPr>
          <w:p>
            <w:pPr>
              <w:adjustRightInd w:val="0"/>
              <w:snapToGrid w:val="0"/>
              <w:spacing w:line="400" w:lineRule="exact"/>
              <w:ind w:firstLine="420" w:firstLineChars="200"/>
              <w:rPr>
                <w:color w:val="auto"/>
                <w:sz w:val="21"/>
                <w:szCs w:val="21"/>
                <w:highlight w:val="none"/>
              </w:rPr>
            </w:pPr>
            <w:r>
              <w:rPr>
                <w:rFonts w:hint="eastAsia"/>
                <w:color w:val="auto"/>
                <w:sz w:val="21"/>
                <w:szCs w:val="21"/>
                <w:highlight w:val="none"/>
              </w:rPr>
              <w:t>按照《政府采购促进中小企业发展管理办法》有关规定，小微企业需提供中小企业声明函。如是联合体投标联合体双方均需提供，否则不享受小型或微型企业政策。详见附件</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36" w:hRule="atLeast"/>
          <w:jc w:val="center"/>
        </w:trPr>
        <w:tc>
          <w:tcPr>
            <w:tcW w:w="965" w:type="dxa"/>
            <w:noWrap w:val="0"/>
            <w:vAlign w:val="center"/>
          </w:tcPr>
          <w:p>
            <w:pPr>
              <w:spacing w:line="400" w:lineRule="exact"/>
              <w:jc w:val="center"/>
              <w:rPr>
                <w:rFonts w:hint="eastAsia" w:ascii="宋体" w:hAnsi="宋体"/>
                <w:color w:val="auto"/>
                <w:sz w:val="21"/>
                <w:szCs w:val="21"/>
                <w:highlight w:val="none"/>
              </w:rPr>
            </w:pPr>
            <w:r>
              <w:rPr>
                <w:rFonts w:hint="eastAsia" w:ascii="宋体" w:hAnsi="宋体"/>
                <w:color w:val="auto"/>
                <w:sz w:val="21"/>
                <w:szCs w:val="21"/>
                <w:highlight w:val="none"/>
              </w:rPr>
              <w:t>10.8</w:t>
            </w:r>
          </w:p>
        </w:tc>
        <w:tc>
          <w:tcPr>
            <w:tcW w:w="8613" w:type="dxa"/>
            <w:gridSpan w:val="2"/>
            <w:noWrap w:val="0"/>
            <w:vAlign w:val="center"/>
          </w:tcPr>
          <w:p>
            <w:pPr>
              <w:rPr>
                <w:rFonts w:hint="eastAsia"/>
                <w:color w:val="auto"/>
                <w:sz w:val="21"/>
                <w:szCs w:val="21"/>
                <w:highlight w:val="none"/>
              </w:rPr>
            </w:pPr>
            <w:r>
              <w:rPr>
                <w:rFonts w:hint="eastAsia" w:ascii="宋体" w:hAnsi="宋体"/>
                <w:color w:val="auto"/>
                <w:sz w:val="21"/>
                <w:szCs w:val="21"/>
                <w:highlight w:val="none"/>
              </w:rPr>
              <w:t>本项目采用“远程不见面”开标方式，电子投标文件格式文件必须使用焦作市公共资源交易系统指定的投标文件制作工具进行制作，投标文件为“.jztf” 格式。</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965" w:type="dxa"/>
            <w:noWrap w:val="0"/>
            <w:vAlign w:val="center"/>
          </w:tcPr>
          <w:p>
            <w:pPr>
              <w:spacing w:line="400" w:lineRule="exact"/>
              <w:jc w:val="center"/>
              <w:rPr>
                <w:rFonts w:hint="eastAsia" w:ascii="宋体" w:hAnsi="宋体"/>
                <w:color w:val="auto"/>
                <w:sz w:val="21"/>
                <w:szCs w:val="21"/>
                <w:highlight w:val="none"/>
              </w:rPr>
            </w:pPr>
            <w:r>
              <w:rPr>
                <w:rFonts w:hint="eastAsia" w:ascii="宋体" w:hAnsi="宋体"/>
                <w:color w:val="auto"/>
                <w:sz w:val="21"/>
                <w:szCs w:val="21"/>
                <w:highlight w:val="none"/>
              </w:rPr>
              <w:t>10.9</w:t>
            </w:r>
          </w:p>
        </w:tc>
        <w:tc>
          <w:tcPr>
            <w:tcW w:w="8613" w:type="dxa"/>
            <w:gridSpan w:val="2"/>
            <w:noWrap w:val="0"/>
            <w:vAlign w:val="center"/>
          </w:tcPr>
          <w:p>
            <w:pPr>
              <w:rPr>
                <w:rFonts w:hint="eastAsia"/>
                <w:color w:val="auto"/>
                <w:sz w:val="21"/>
                <w:szCs w:val="21"/>
                <w:highlight w:val="none"/>
              </w:rPr>
            </w:pPr>
            <w:r>
              <w:rPr>
                <w:rFonts w:hint="eastAsia"/>
                <w:color w:val="auto"/>
                <w:sz w:val="21"/>
                <w:szCs w:val="21"/>
                <w:highlight w:val="none"/>
              </w:rPr>
              <w:t>本招标文件解释权归招标人</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741" w:hRule="atLeast"/>
          <w:jc w:val="center"/>
        </w:trPr>
        <w:tc>
          <w:tcPr>
            <w:tcW w:w="9578" w:type="dxa"/>
            <w:gridSpan w:val="3"/>
            <w:noWrap w:val="0"/>
            <w:vAlign w:val="center"/>
          </w:tcPr>
          <w:p>
            <w:pPr>
              <w:rPr>
                <w:rFonts w:hint="eastAsia" w:ascii="宋体" w:hAnsi="宋体"/>
                <w:b/>
                <w:bCs/>
                <w:color w:val="auto"/>
                <w:szCs w:val="21"/>
                <w:highlight w:val="none"/>
              </w:rPr>
            </w:pPr>
            <w:r>
              <w:rPr>
                <w:rFonts w:hint="eastAsia" w:ascii="宋体" w:hAnsi="宋体"/>
                <w:b/>
                <w:bCs/>
                <w:color w:val="auto"/>
                <w:szCs w:val="21"/>
                <w:highlight w:val="none"/>
              </w:rPr>
              <w:t>招标文件前后不一致处，以前附表为准。</w:t>
            </w:r>
          </w:p>
        </w:tc>
      </w:tr>
    </w:tbl>
    <w:p>
      <w:pPr>
        <w:pStyle w:val="10"/>
        <w:spacing w:before="120" w:after="120" w:line="360" w:lineRule="auto"/>
        <w:ind w:right="-1031" w:rightChars="-491"/>
        <w:jc w:val="both"/>
        <w:outlineLvl w:val="9"/>
        <w:rPr>
          <w:rFonts w:hint="eastAsia" w:ascii="宋体" w:hAnsi="宋体"/>
          <w:color w:val="auto"/>
          <w:sz w:val="21"/>
          <w:szCs w:val="21"/>
          <w:highlight w:val="none"/>
        </w:rPr>
      </w:pPr>
      <w:bookmarkStart w:id="9" w:name="_Toc21315"/>
    </w:p>
    <w:p>
      <w:pPr>
        <w:pStyle w:val="10"/>
        <w:spacing w:before="120" w:after="120" w:line="360" w:lineRule="auto"/>
        <w:ind w:right="-1031" w:rightChars="-491"/>
        <w:jc w:val="both"/>
        <w:outlineLvl w:val="9"/>
        <w:rPr>
          <w:rFonts w:hint="eastAsia" w:ascii="宋体" w:hAnsi="宋体"/>
          <w:color w:val="auto"/>
          <w:sz w:val="21"/>
          <w:szCs w:val="21"/>
          <w:highlight w:val="none"/>
        </w:rPr>
      </w:pPr>
      <w:bookmarkStart w:id="10" w:name="_Toc2717"/>
      <w:bookmarkStart w:id="11" w:name="_Toc22506"/>
      <w:r>
        <w:rPr>
          <w:rFonts w:hint="eastAsia" w:ascii="宋体" w:hAnsi="宋体"/>
          <w:color w:val="auto"/>
          <w:sz w:val="21"/>
          <w:szCs w:val="21"/>
          <w:highlight w:val="none"/>
        </w:rPr>
        <w:t>1. 总则</w:t>
      </w:r>
      <w:bookmarkEnd w:id="9"/>
      <w:bookmarkEnd w:id="10"/>
      <w:bookmarkEnd w:id="11"/>
      <w:r>
        <w:rPr>
          <w:rFonts w:hint="eastAsia" w:ascii="宋体" w:hAnsi="宋体"/>
          <w:color w:val="auto"/>
          <w:sz w:val="21"/>
          <w:szCs w:val="21"/>
          <w:highlight w:val="none"/>
        </w:rPr>
        <w:t xml:space="preserve"> </w:t>
      </w:r>
    </w:p>
    <w:p>
      <w:pPr>
        <w:pStyle w:val="10"/>
        <w:spacing w:before="144" w:beforeLines="60" w:line="360" w:lineRule="auto"/>
        <w:ind w:right="-1031" w:rightChars="-491"/>
        <w:jc w:val="both"/>
        <w:outlineLvl w:val="9"/>
        <w:rPr>
          <w:rFonts w:hint="eastAsia" w:ascii="宋体" w:hAnsi="宋体"/>
          <w:color w:val="auto"/>
          <w:sz w:val="21"/>
          <w:szCs w:val="21"/>
          <w:highlight w:val="none"/>
        </w:rPr>
      </w:pPr>
      <w:bookmarkStart w:id="12" w:name="_Toc13178"/>
      <w:bookmarkStart w:id="13" w:name="_Toc10890"/>
      <w:bookmarkStart w:id="14" w:name="_Toc279599771"/>
      <w:bookmarkStart w:id="15" w:name="_Toc15646"/>
      <w:bookmarkStart w:id="16" w:name="_Toc274249575"/>
      <w:r>
        <w:rPr>
          <w:rFonts w:hint="eastAsia" w:ascii="宋体" w:hAnsi="宋体"/>
          <w:color w:val="auto"/>
          <w:sz w:val="21"/>
          <w:szCs w:val="21"/>
          <w:highlight w:val="none"/>
        </w:rPr>
        <w:t>1.1 项目概况</w:t>
      </w:r>
      <w:bookmarkEnd w:id="12"/>
      <w:bookmarkEnd w:id="13"/>
      <w:bookmarkEnd w:id="14"/>
      <w:bookmarkEnd w:id="15"/>
      <w:bookmarkEnd w:id="16"/>
      <w:r>
        <w:rPr>
          <w:rFonts w:hint="eastAsia" w:ascii="宋体" w:hAnsi="宋体"/>
          <w:color w:val="auto"/>
          <w:sz w:val="21"/>
          <w:szCs w:val="21"/>
          <w:highlight w:val="none"/>
        </w:rPr>
        <w:t xml:space="preserve">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1.1.1 根据《中华人民共和国招标投标法》等有关法律、法规和规章的规定，本招标项目已具备招标条件，现对本招标项目施工进行招标。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1.1.2 本招标项目招标人：见投标人须知前附表。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1.1.3 本招标项目招标代理机构：见投标人须知前附表。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1.1.4 本招标项目名称：见投标人须知前附表。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1.1.5 本招标项目建设地点：见投标人须知前附表。 </w:t>
      </w:r>
    </w:p>
    <w:p>
      <w:pPr>
        <w:spacing w:line="360" w:lineRule="auto"/>
        <w:rPr>
          <w:rFonts w:hint="eastAsia" w:ascii="宋体" w:hAnsi="宋体"/>
          <w:color w:val="auto"/>
          <w:szCs w:val="21"/>
          <w:highlight w:val="none"/>
        </w:rPr>
      </w:pPr>
      <w:r>
        <w:rPr>
          <w:rFonts w:hint="eastAsia" w:ascii="宋体" w:hAnsi="宋体"/>
          <w:color w:val="auto"/>
          <w:szCs w:val="21"/>
          <w:highlight w:val="none"/>
        </w:rPr>
        <w:t>1.1.6 本招标项目</w:t>
      </w:r>
      <w:r>
        <w:rPr>
          <w:rFonts w:hint="eastAsia"/>
          <w:color w:val="auto"/>
          <w:szCs w:val="21"/>
          <w:highlight w:val="none"/>
        </w:rPr>
        <w:t>建设内容</w:t>
      </w:r>
      <w:r>
        <w:rPr>
          <w:rFonts w:hint="eastAsia" w:ascii="宋体" w:hAnsi="宋体"/>
          <w:color w:val="auto"/>
          <w:szCs w:val="21"/>
          <w:highlight w:val="none"/>
        </w:rPr>
        <w:t>：见投标人须知前附表。</w:t>
      </w:r>
    </w:p>
    <w:p>
      <w:pPr>
        <w:pStyle w:val="10"/>
        <w:spacing w:before="144" w:beforeLines="60" w:line="360" w:lineRule="auto"/>
        <w:ind w:right="-1031" w:rightChars="-491"/>
        <w:jc w:val="both"/>
        <w:outlineLvl w:val="9"/>
        <w:rPr>
          <w:rFonts w:hint="eastAsia" w:ascii="宋体" w:hAnsi="宋体"/>
          <w:color w:val="auto"/>
          <w:sz w:val="21"/>
          <w:szCs w:val="21"/>
          <w:highlight w:val="none"/>
        </w:rPr>
      </w:pPr>
      <w:bookmarkStart w:id="17" w:name="_Toc23204"/>
      <w:bookmarkStart w:id="18" w:name="_Toc30340"/>
      <w:bookmarkStart w:id="19" w:name="_Toc279599772"/>
      <w:bookmarkStart w:id="20" w:name="_Toc28356"/>
      <w:bookmarkStart w:id="21" w:name="_Toc274249576"/>
      <w:r>
        <w:rPr>
          <w:rFonts w:hint="eastAsia" w:ascii="宋体" w:hAnsi="宋体"/>
          <w:color w:val="auto"/>
          <w:sz w:val="21"/>
          <w:szCs w:val="21"/>
          <w:highlight w:val="none"/>
        </w:rPr>
        <w:t>1.2 资金来源和落实情况</w:t>
      </w:r>
      <w:bookmarkEnd w:id="17"/>
      <w:bookmarkEnd w:id="18"/>
      <w:bookmarkEnd w:id="19"/>
      <w:bookmarkEnd w:id="20"/>
      <w:bookmarkEnd w:id="21"/>
      <w:r>
        <w:rPr>
          <w:rFonts w:hint="eastAsia" w:ascii="宋体" w:hAnsi="宋体"/>
          <w:color w:val="auto"/>
          <w:sz w:val="21"/>
          <w:szCs w:val="21"/>
          <w:highlight w:val="none"/>
        </w:rPr>
        <w:t xml:space="preserve">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1.2.1 本招标项目的资金来源：见投标人须知前附表。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1.2.2 本招标项目的资金落实情况：见投标人须知前附表。 </w:t>
      </w:r>
    </w:p>
    <w:p>
      <w:pPr>
        <w:pStyle w:val="10"/>
        <w:spacing w:before="144" w:beforeLines="60" w:line="360" w:lineRule="auto"/>
        <w:ind w:right="-1031" w:rightChars="-491"/>
        <w:jc w:val="both"/>
        <w:outlineLvl w:val="9"/>
        <w:rPr>
          <w:rFonts w:hint="eastAsia" w:ascii="宋体" w:hAnsi="宋体"/>
          <w:color w:val="auto"/>
          <w:sz w:val="21"/>
          <w:szCs w:val="21"/>
          <w:highlight w:val="none"/>
        </w:rPr>
      </w:pPr>
      <w:bookmarkStart w:id="22" w:name="_Toc279599773"/>
      <w:bookmarkStart w:id="23" w:name="_Toc274249577"/>
      <w:bookmarkStart w:id="24" w:name="_Toc12483"/>
      <w:bookmarkStart w:id="25" w:name="_Toc14713"/>
      <w:bookmarkStart w:id="26" w:name="_Toc16550"/>
      <w:r>
        <w:rPr>
          <w:rFonts w:hint="eastAsia" w:ascii="宋体" w:hAnsi="宋体"/>
          <w:color w:val="auto"/>
          <w:sz w:val="21"/>
          <w:szCs w:val="21"/>
          <w:highlight w:val="none"/>
        </w:rPr>
        <w:t>1.3 招标范围、计划工期和质量要求</w:t>
      </w:r>
      <w:bookmarkEnd w:id="22"/>
      <w:bookmarkEnd w:id="23"/>
      <w:bookmarkEnd w:id="24"/>
      <w:bookmarkEnd w:id="25"/>
      <w:bookmarkEnd w:id="26"/>
      <w:r>
        <w:rPr>
          <w:rFonts w:hint="eastAsia" w:ascii="宋体" w:hAnsi="宋体"/>
          <w:color w:val="auto"/>
          <w:sz w:val="21"/>
          <w:szCs w:val="21"/>
          <w:highlight w:val="none"/>
        </w:rPr>
        <w:t xml:space="preserve">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1.3.1 本次招标范围：见投标人须知前附表。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1.3.2 本次招标的计划工期：见投标人须知前附表。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1.3.3 本次招标的质量要求：见投标人须知前附表。 </w:t>
      </w:r>
    </w:p>
    <w:p>
      <w:pPr>
        <w:pStyle w:val="10"/>
        <w:spacing w:before="144" w:beforeLines="60" w:line="360" w:lineRule="auto"/>
        <w:ind w:right="-1031" w:rightChars="-491"/>
        <w:jc w:val="both"/>
        <w:outlineLvl w:val="9"/>
        <w:rPr>
          <w:rFonts w:hint="eastAsia" w:ascii="宋体" w:hAnsi="宋体"/>
          <w:color w:val="auto"/>
          <w:sz w:val="21"/>
          <w:szCs w:val="21"/>
          <w:highlight w:val="none"/>
        </w:rPr>
      </w:pPr>
      <w:bookmarkStart w:id="27" w:name="_Toc274249578"/>
      <w:bookmarkStart w:id="28" w:name="_Toc279599774"/>
      <w:bookmarkStart w:id="29" w:name="_Toc25761"/>
      <w:bookmarkStart w:id="30" w:name="_Toc3742"/>
      <w:bookmarkStart w:id="31" w:name="_Toc9039"/>
      <w:r>
        <w:rPr>
          <w:rFonts w:hint="eastAsia" w:ascii="宋体" w:hAnsi="宋体"/>
          <w:color w:val="auto"/>
          <w:sz w:val="21"/>
          <w:szCs w:val="21"/>
          <w:highlight w:val="none"/>
        </w:rPr>
        <w:t>1.4 投标人资格要求</w:t>
      </w:r>
      <w:bookmarkEnd w:id="27"/>
      <w:bookmarkEnd w:id="28"/>
      <w:bookmarkEnd w:id="29"/>
      <w:bookmarkEnd w:id="30"/>
      <w:bookmarkEnd w:id="31"/>
      <w:r>
        <w:rPr>
          <w:rFonts w:hint="eastAsia" w:ascii="宋体" w:hAnsi="宋体"/>
          <w:color w:val="auto"/>
          <w:sz w:val="21"/>
          <w:szCs w:val="21"/>
          <w:highlight w:val="none"/>
        </w:rPr>
        <w:t xml:space="preserve"> </w:t>
      </w:r>
      <w:bookmarkStart w:id="370" w:name="_GoBack"/>
      <w:bookmarkEnd w:id="370"/>
    </w:p>
    <w:p>
      <w:pPr>
        <w:spacing w:line="360" w:lineRule="auto"/>
        <w:rPr>
          <w:rFonts w:hint="eastAsia" w:ascii="宋体" w:hAnsi="宋体"/>
          <w:color w:val="auto"/>
          <w:szCs w:val="21"/>
          <w:highlight w:val="none"/>
        </w:rPr>
      </w:pPr>
      <w:r>
        <w:rPr>
          <w:rFonts w:hint="eastAsia" w:ascii="宋体" w:hAnsi="宋体"/>
          <w:color w:val="auto"/>
          <w:szCs w:val="21"/>
          <w:highlight w:val="none"/>
        </w:rPr>
        <w:t>1.4.1 投标人应具备承担本招标项目施工的资质条件、能力和信誉。 见投标人须知前附表；</w:t>
      </w:r>
    </w:p>
    <w:p>
      <w:pPr>
        <w:spacing w:line="360" w:lineRule="auto"/>
        <w:rPr>
          <w:rFonts w:hint="eastAsia" w:ascii="宋体" w:hAnsi="宋体"/>
          <w:color w:val="auto"/>
          <w:szCs w:val="21"/>
          <w:highlight w:val="none"/>
        </w:rPr>
      </w:pPr>
      <w:r>
        <w:rPr>
          <w:rFonts w:hint="eastAsia" w:ascii="宋体" w:hAnsi="宋体"/>
          <w:color w:val="auto"/>
          <w:szCs w:val="21"/>
          <w:highlight w:val="none"/>
        </w:rPr>
        <w:t>1.4.2本次招标接受联合体投标。</w:t>
      </w:r>
    </w:p>
    <w:p>
      <w:pPr>
        <w:spacing w:line="360" w:lineRule="auto"/>
        <w:rPr>
          <w:rFonts w:ascii="宋体" w:hAnsi="宋体"/>
          <w:color w:val="auto"/>
          <w:szCs w:val="21"/>
          <w:highlight w:val="none"/>
        </w:rPr>
      </w:pPr>
      <w:r>
        <w:rPr>
          <w:rFonts w:hint="eastAsia" w:ascii="宋体" w:hAnsi="宋体"/>
          <w:color w:val="auto"/>
          <w:szCs w:val="21"/>
          <w:highlight w:val="none"/>
        </w:rPr>
        <w:t>1.4.3 投标人不得存在下列情形之一：</w:t>
      </w:r>
    </w:p>
    <w:p>
      <w:pPr>
        <w:numPr>
          <w:ilvl w:val="0"/>
          <w:numId w:val="1"/>
        </w:numPr>
        <w:tabs>
          <w:tab w:val="left" w:pos="525"/>
          <w:tab w:val="clear" w:pos="0"/>
        </w:tabs>
        <w:spacing w:line="360" w:lineRule="auto"/>
        <w:ind w:firstLine="457" w:firstLineChars="218"/>
        <w:rPr>
          <w:rFonts w:ascii="宋体" w:hAnsi="宋体"/>
          <w:color w:val="auto"/>
          <w:szCs w:val="21"/>
          <w:highlight w:val="none"/>
        </w:rPr>
      </w:pPr>
      <w:r>
        <w:rPr>
          <w:rFonts w:hint="eastAsia" w:ascii="宋体" w:hAnsi="宋体"/>
          <w:color w:val="auto"/>
          <w:szCs w:val="21"/>
          <w:highlight w:val="none"/>
        </w:rPr>
        <w:t>为招标人不具有独立法人资格的附属机构（单位）；</w:t>
      </w:r>
    </w:p>
    <w:p>
      <w:pPr>
        <w:numPr>
          <w:ilvl w:val="0"/>
          <w:numId w:val="1"/>
        </w:numPr>
        <w:tabs>
          <w:tab w:val="left" w:pos="525"/>
          <w:tab w:val="clear" w:pos="0"/>
        </w:tabs>
        <w:spacing w:line="360" w:lineRule="auto"/>
        <w:ind w:firstLine="457" w:firstLineChars="218"/>
        <w:rPr>
          <w:rFonts w:ascii="宋体" w:hAnsi="宋体"/>
          <w:color w:val="auto"/>
          <w:szCs w:val="21"/>
          <w:highlight w:val="none"/>
        </w:rPr>
      </w:pPr>
      <w:r>
        <w:rPr>
          <w:rFonts w:hint="eastAsia" w:ascii="宋体" w:hAnsi="宋体"/>
          <w:color w:val="auto"/>
          <w:szCs w:val="21"/>
          <w:highlight w:val="none"/>
        </w:rPr>
        <w:t>为本招标项目前期准备提供设计或咨询服务的；</w:t>
      </w:r>
    </w:p>
    <w:p>
      <w:pPr>
        <w:numPr>
          <w:ilvl w:val="0"/>
          <w:numId w:val="1"/>
        </w:numPr>
        <w:tabs>
          <w:tab w:val="left" w:pos="525"/>
          <w:tab w:val="clear" w:pos="0"/>
        </w:tabs>
        <w:spacing w:line="360" w:lineRule="auto"/>
        <w:ind w:firstLine="457" w:firstLineChars="218"/>
        <w:rPr>
          <w:rFonts w:ascii="宋体" w:hAnsi="宋体"/>
          <w:color w:val="auto"/>
          <w:szCs w:val="21"/>
          <w:highlight w:val="none"/>
        </w:rPr>
      </w:pPr>
      <w:r>
        <w:rPr>
          <w:rFonts w:hint="eastAsia" w:ascii="宋体" w:hAnsi="宋体"/>
          <w:color w:val="auto"/>
          <w:szCs w:val="21"/>
          <w:highlight w:val="none"/>
        </w:rPr>
        <w:t>为本招标项目的监理人；</w:t>
      </w:r>
    </w:p>
    <w:p>
      <w:pPr>
        <w:numPr>
          <w:ilvl w:val="0"/>
          <w:numId w:val="1"/>
        </w:numPr>
        <w:tabs>
          <w:tab w:val="left" w:pos="525"/>
          <w:tab w:val="clear" w:pos="0"/>
        </w:tabs>
        <w:spacing w:line="360" w:lineRule="auto"/>
        <w:ind w:firstLine="457" w:firstLineChars="218"/>
        <w:rPr>
          <w:rFonts w:ascii="宋体" w:hAnsi="宋体"/>
          <w:color w:val="auto"/>
          <w:szCs w:val="21"/>
          <w:highlight w:val="none"/>
        </w:rPr>
      </w:pPr>
      <w:r>
        <w:rPr>
          <w:rFonts w:hint="eastAsia" w:ascii="宋体" w:hAnsi="宋体"/>
          <w:color w:val="auto"/>
          <w:szCs w:val="21"/>
          <w:highlight w:val="none"/>
        </w:rPr>
        <w:t>为本招标项目的代建人；</w:t>
      </w:r>
    </w:p>
    <w:p>
      <w:pPr>
        <w:numPr>
          <w:ilvl w:val="0"/>
          <w:numId w:val="1"/>
        </w:numPr>
        <w:tabs>
          <w:tab w:val="left" w:pos="525"/>
          <w:tab w:val="clear" w:pos="0"/>
        </w:tabs>
        <w:spacing w:line="360" w:lineRule="auto"/>
        <w:ind w:firstLine="457" w:firstLineChars="218"/>
        <w:rPr>
          <w:rFonts w:ascii="宋体" w:hAnsi="宋体"/>
          <w:color w:val="auto"/>
          <w:szCs w:val="21"/>
          <w:highlight w:val="none"/>
        </w:rPr>
      </w:pPr>
      <w:r>
        <w:rPr>
          <w:rFonts w:hint="eastAsia" w:ascii="宋体" w:hAnsi="宋体"/>
          <w:color w:val="auto"/>
          <w:szCs w:val="21"/>
          <w:highlight w:val="none"/>
        </w:rPr>
        <w:t>为本招标项目提供招标代理服务的；</w:t>
      </w:r>
    </w:p>
    <w:p>
      <w:pPr>
        <w:numPr>
          <w:ilvl w:val="0"/>
          <w:numId w:val="1"/>
        </w:numPr>
        <w:tabs>
          <w:tab w:val="left" w:pos="525"/>
          <w:tab w:val="clear" w:pos="0"/>
        </w:tabs>
        <w:spacing w:line="360" w:lineRule="auto"/>
        <w:ind w:firstLine="457" w:firstLineChars="218"/>
        <w:rPr>
          <w:rFonts w:ascii="宋体" w:hAnsi="宋体"/>
          <w:color w:val="auto"/>
          <w:szCs w:val="21"/>
          <w:highlight w:val="none"/>
        </w:rPr>
      </w:pPr>
      <w:r>
        <w:rPr>
          <w:rFonts w:hint="eastAsia" w:ascii="宋体" w:hAnsi="宋体"/>
          <w:color w:val="auto"/>
          <w:szCs w:val="21"/>
          <w:highlight w:val="none"/>
        </w:rPr>
        <w:t>与本招标项目的监理人或代建人或招标代理机构同为一个法定代表人的；</w:t>
      </w:r>
    </w:p>
    <w:p>
      <w:pPr>
        <w:numPr>
          <w:ilvl w:val="0"/>
          <w:numId w:val="1"/>
        </w:numPr>
        <w:tabs>
          <w:tab w:val="left" w:pos="525"/>
          <w:tab w:val="clear" w:pos="0"/>
        </w:tabs>
        <w:spacing w:line="360" w:lineRule="auto"/>
        <w:ind w:firstLine="457" w:firstLineChars="218"/>
        <w:rPr>
          <w:rFonts w:ascii="宋体" w:hAnsi="宋体"/>
          <w:color w:val="auto"/>
          <w:szCs w:val="21"/>
          <w:highlight w:val="none"/>
        </w:rPr>
      </w:pPr>
      <w:r>
        <w:rPr>
          <w:rFonts w:hint="eastAsia" w:ascii="宋体" w:hAnsi="宋体"/>
          <w:color w:val="auto"/>
          <w:szCs w:val="21"/>
          <w:highlight w:val="none"/>
        </w:rPr>
        <w:t>与本招标项目的监理人或代建人或招标代理机构相互控股或参股的；</w:t>
      </w:r>
    </w:p>
    <w:p>
      <w:pPr>
        <w:numPr>
          <w:ilvl w:val="0"/>
          <w:numId w:val="1"/>
        </w:numPr>
        <w:tabs>
          <w:tab w:val="left" w:pos="525"/>
          <w:tab w:val="clear" w:pos="0"/>
        </w:tabs>
        <w:spacing w:line="360" w:lineRule="auto"/>
        <w:ind w:firstLine="457" w:firstLineChars="218"/>
        <w:rPr>
          <w:rFonts w:ascii="宋体" w:hAnsi="宋体"/>
          <w:color w:val="auto"/>
          <w:szCs w:val="21"/>
          <w:highlight w:val="none"/>
        </w:rPr>
      </w:pPr>
      <w:r>
        <w:rPr>
          <w:rFonts w:hint="eastAsia" w:ascii="宋体" w:hAnsi="宋体"/>
          <w:color w:val="auto"/>
          <w:szCs w:val="21"/>
          <w:highlight w:val="none"/>
        </w:rPr>
        <w:t>与本招标项目的监理人或代建人或招标代理机构相互任职或工作的；</w:t>
      </w:r>
    </w:p>
    <w:p>
      <w:pPr>
        <w:numPr>
          <w:ilvl w:val="0"/>
          <w:numId w:val="1"/>
        </w:numPr>
        <w:tabs>
          <w:tab w:val="left" w:pos="525"/>
          <w:tab w:val="clear" w:pos="0"/>
        </w:tabs>
        <w:spacing w:line="360" w:lineRule="auto"/>
        <w:ind w:firstLine="457" w:firstLineChars="218"/>
        <w:rPr>
          <w:rFonts w:ascii="宋体" w:hAnsi="宋体"/>
          <w:color w:val="auto"/>
          <w:szCs w:val="21"/>
          <w:highlight w:val="none"/>
        </w:rPr>
      </w:pPr>
      <w:r>
        <w:rPr>
          <w:rFonts w:hint="eastAsia" w:ascii="宋体" w:hAnsi="宋体"/>
          <w:color w:val="auto"/>
          <w:szCs w:val="21"/>
          <w:highlight w:val="none"/>
        </w:rPr>
        <w:t>被责令停业的；</w:t>
      </w:r>
    </w:p>
    <w:p>
      <w:pPr>
        <w:numPr>
          <w:ilvl w:val="0"/>
          <w:numId w:val="1"/>
        </w:numPr>
        <w:tabs>
          <w:tab w:val="left" w:pos="525"/>
          <w:tab w:val="clear" w:pos="0"/>
        </w:tabs>
        <w:spacing w:line="360" w:lineRule="auto"/>
        <w:ind w:firstLine="457" w:firstLineChars="218"/>
        <w:rPr>
          <w:rFonts w:ascii="宋体" w:hAnsi="宋体"/>
          <w:color w:val="auto"/>
          <w:szCs w:val="21"/>
          <w:highlight w:val="none"/>
        </w:rPr>
      </w:pPr>
      <w:r>
        <w:rPr>
          <w:rFonts w:hint="eastAsia" w:ascii="宋体" w:hAnsi="宋体"/>
          <w:color w:val="auto"/>
          <w:szCs w:val="21"/>
          <w:highlight w:val="none"/>
        </w:rPr>
        <w:t>被暂停或取消投标资格的；</w:t>
      </w:r>
    </w:p>
    <w:p>
      <w:pPr>
        <w:numPr>
          <w:ilvl w:val="0"/>
          <w:numId w:val="1"/>
        </w:numPr>
        <w:tabs>
          <w:tab w:val="left" w:pos="525"/>
          <w:tab w:val="clear" w:pos="0"/>
        </w:tabs>
        <w:spacing w:line="360" w:lineRule="auto"/>
        <w:ind w:firstLine="457" w:firstLineChars="218"/>
        <w:rPr>
          <w:rFonts w:ascii="宋体" w:hAnsi="宋体"/>
          <w:color w:val="auto"/>
          <w:szCs w:val="21"/>
          <w:highlight w:val="none"/>
        </w:rPr>
      </w:pPr>
      <w:r>
        <w:rPr>
          <w:rFonts w:hint="eastAsia" w:ascii="宋体" w:hAnsi="宋体"/>
          <w:color w:val="auto"/>
          <w:szCs w:val="21"/>
          <w:highlight w:val="none"/>
        </w:rPr>
        <w:t>财产被接管或冻结的；</w:t>
      </w:r>
    </w:p>
    <w:p>
      <w:pPr>
        <w:numPr>
          <w:ilvl w:val="0"/>
          <w:numId w:val="1"/>
        </w:numPr>
        <w:tabs>
          <w:tab w:val="left" w:pos="525"/>
          <w:tab w:val="clear" w:pos="0"/>
        </w:tabs>
        <w:spacing w:line="360" w:lineRule="auto"/>
        <w:ind w:firstLine="457" w:firstLineChars="218"/>
        <w:rPr>
          <w:rFonts w:hint="eastAsia" w:ascii="宋体" w:hAnsi="宋体"/>
          <w:color w:val="auto"/>
          <w:szCs w:val="21"/>
          <w:highlight w:val="none"/>
        </w:rPr>
      </w:pPr>
      <w:r>
        <w:rPr>
          <w:rFonts w:hint="eastAsia" w:ascii="宋体" w:hAnsi="宋体"/>
          <w:color w:val="auto"/>
          <w:szCs w:val="21"/>
          <w:highlight w:val="none"/>
        </w:rPr>
        <w:t>在最近三年内有骗取中标或严重违约或重大工程质量问题的；</w:t>
      </w:r>
    </w:p>
    <w:p>
      <w:pPr>
        <w:widowControl/>
        <w:spacing w:line="360" w:lineRule="auto"/>
        <w:rPr>
          <w:rFonts w:hint="eastAsia" w:ascii="宋体" w:hAnsi="宋体" w:cs="宋体"/>
          <w:color w:val="auto"/>
          <w:kern w:val="0"/>
          <w:szCs w:val="21"/>
          <w:highlight w:val="none"/>
        </w:rPr>
      </w:pPr>
      <w:r>
        <w:rPr>
          <w:rFonts w:hint="eastAsia" w:ascii="宋体" w:hAnsi="宋体"/>
          <w:color w:val="auto"/>
          <w:szCs w:val="21"/>
          <w:highlight w:val="none"/>
        </w:rPr>
        <w:t xml:space="preserve">1.4.4 </w:t>
      </w:r>
      <w:r>
        <w:rPr>
          <w:rFonts w:hint="eastAsia" w:hAnsi="宋体"/>
          <w:color w:val="auto"/>
          <w:kern w:val="0"/>
          <w:szCs w:val="21"/>
          <w:highlight w:val="none"/>
        </w:rPr>
        <w:t>单位</w:t>
      </w:r>
      <w:r>
        <w:rPr>
          <w:rFonts w:hint="eastAsia" w:ascii="宋体" w:hAnsi="宋体"/>
          <w:color w:val="auto"/>
          <w:szCs w:val="21"/>
          <w:highlight w:val="none"/>
        </w:rPr>
        <w:t>负责人为同一人或者存在控股、管理关系的不同单位，不得同时参加本招标项目投标。</w:t>
      </w:r>
    </w:p>
    <w:p>
      <w:pPr>
        <w:pStyle w:val="10"/>
        <w:spacing w:before="144" w:beforeLines="60" w:line="360" w:lineRule="auto"/>
        <w:ind w:right="-1031" w:rightChars="-491"/>
        <w:jc w:val="both"/>
        <w:outlineLvl w:val="9"/>
        <w:rPr>
          <w:rFonts w:hint="eastAsia" w:ascii="宋体" w:hAnsi="宋体"/>
          <w:color w:val="auto"/>
          <w:sz w:val="21"/>
          <w:szCs w:val="21"/>
          <w:highlight w:val="none"/>
        </w:rPr>
      </w:pPr>
      <w:bookmarkStart w:id="32" w:name="_Toc279599775"/>
      <w:bookmarkStart w:id="33" w:name="_Toc274249579"/>
      <w:bookmarkStart w:id="34" w:name="_Toc3327"/>
      <w:bookmarkStart w:id="35" w:name="_Toc1973"/>
      <w:bookmarkStart w:id="36" w:name="_Toc20339"/>
      <w:r>
        <w:rPr>
          <w:rFonts w:hint="eastAsia" w:ascii="宋体" w:hAnsi="宋体"/>
          <w:color w:val="auto"/>
          <w:sz w:val="21"/>
          <w:szCs w:val="21"/>
          <w:highlight w:val="none"/>
        </w:rPr>
        <w:t>1.5 费用承担</w:t>
      </w:r>
      <w:bookmarkEnd w:id="32"/>
      <w:bookmarkEnd w:id="33"/>
      <w:bookmarkEnd w:id="34"/>
      <w:bookmarkEnd w:id="35"/>
      <w:bookmarkEnd w:id="36"/>
      <w:r>
        <w:rPr>
          <w:rFonts w:hint="eastAsia" w:ascii="宋体" w:hAnsi="宋体"/>
          <w:color w:val="auto"/>
          <w:sz w:val="21"/>
          <w:szCs w:val="21"/>
          <w:highlight w:val="none"/>
        </w:rPr>
        <w:t xml:space="preserve">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投标人准备和参加投标活动发生的费用自理。 </w:t>
      </w:r>
    </w:p>
    <w:p>
      <w:pPr>
        <w:pStyle w:val="10"/>
        <w:spacing w:before="144" w:beforeLines="60" w:line="360" w:lineRule="auto"/>
        <w:ind w:right="-1031" w:rightChars="-491"/>
        <w:jc w:val="both"/>
        <w:outlineLvl w:val="9"/>
        <w:rPr>
          <w:rFonts w:hint="eastAsia" w:ascii="宋体" w:hAnsi="宋体"/>
          <w:color w:val="auto"/>
          <w:sz w:val="21"/>
          <w:szCs w:val="21"/>
          <w:highlight w:val="none"/>
        </w:rPr>
      </w:pPr>
      <w:bookmarkStart w:id="37" w:name="_Toc27635"/>
      <w:bookmarkStart w:id="38" w:name="_Toc5650"/>
      <w:bookmarkStart w:id="39" w:name="_Toc17556"/>
      <w:r>
        <w:rPr>
          <w:rFonts w:hint="eastAsia" w:ascii="宋体" w:hAnsi="宋体"/>
          <w:color w:val="auto"/>
          <w:sz w:val="21"/>
          <w:szCs w:val="21"/>
          <w:highlight w:val="none"/>
        </w:rPr>
        <w:t>1.6 保密</w:t>
      </w:r>
      <w:bookmarkEnd w:id="37"/>
      <w:bookmarkEnd w:id="38"/>
      <w:bookmarkEnd w:id="39"/>
    </w:p>
    <w:p>
      <w:pPr>
        <w:spacing w:line="360" w:lineRule="auto"/>
        <w:rPr>
          <w:rFonts w:hint="eastAsia" w:ascii="宋体" w:hAnsi="宋体"/>
          <w:color w:val="auto"/>
          <w:szCs w:val="21"/>
          <w:highlight w:val="none"/>
        </w:rPr>
      </w:pPr>
      <w:r>
        <w:rPr>
          <w:rFonts w:hint="eastAsia" w:ascii="宋体" w:hAnsi="宋体"/>
          <w:color w:val="auto"/>
          <w:szCs w:val="21"/>
          <w:highlight w:val="none"/>
        </w:rPr>
        <w:t>参与招标投标活动的各方应对招标文件和投标文件中的商业和技术等秘密保密，违者应对由此造成的后果承担法律责任。</w:t>
      </w:r>
    </w:p>
    <w:p>
      <w:pPr>
        <w:pStyle w:val="10"/>
        <w:spacing w:before="144" w:beforeLines="60" w:line="360" w:lineRule="auto"/>
        <w:ind w:right="-1031" w:rightChars="-491"/>
        <w:jc w:val="both"/>
        <w:outlineLvl w:val="9"/>
        <w:rPr>
          <w:rFonts w:hint="eastAsia" w:ascii="宋体" w:hAnsi="宋体"/>
          <w:color w:val="auto"/>
          <w:sz w:val="21"/>
          <w:szCs w:val="21"/>
          <w:highlight w:val="none"/>
        </w:rPr>
      </w:pPr>
      <w:bookmarkStart w:id="40" w:name="_Toc279599777"/>
      <w:bookmarkStart w:id="41" w:name="_Toc274249581"/>
      <w:bookmarkStart w:id="42" w:name="_Toc28393"/>
      <w:bookmarkStart w:id="43" w:name="_Toc22078"/>
      <w:bookmarkStart w:id="44" w:name="_Toc16696"/>
      <w:r>
        <w:rPr>
          <w:rFonts w:hint="eastAsia" w:ascii="宋体" w:hAnsi="宋体"/>
          <w:color w:val="auto"/>
          <w:sz w:val="21"/>
          <w:szCs w:val="21"/>
          <w:highlight w:val="none"/>
        </w:rPr>
        <w:t>1.7 语言文字</w:t>
      </w:r>
      <w:bookmarkEnd w:id="40"/>
      <w:bookmarkEnd w:id="41"/>
      <w:bookmarkEnd w:id="42"/>
      <w:bookmarkEnd w:id="43"/>
      <w:bookmarkEnd w:id="44"/>
      <w:r>
        <w:rPr>
          <w:rFonts w:hint="eastAsia" w:ascii="宋体" w:hAnsi="宋体"/>
          <w:color w:val="auto"/>
          <w:sz w:val="21"/>
          <w:szCs w:val="21"/>
          <w:highlight w:val="none"/>
        </w:rPr>
        <w:t xml:space="preserve">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除专用术语外，与招标投标有关的语言均使用中文。必要时专用术语应附有中文注释。 </w:t>
      </w:r>
    </w:p>
    <w:p>
      <w:pPr>
        <w:pStyle w:val="10"/>
        <w:spacing w:before="144" w:beforeLines="60" w:line="360" w:lineRule="auto"/>
        <w:ind w:right="-1031" w:rightChars="-491"/>
        <w:jc w:val="both"/>
        <w:outlineLvl w:val="9"/>
        <w:rPr>
          <w:rFonts w:hint="eastAsia" w:ascii="宋体" w:hAnsi="宋体"/>
          <w:color w:val="auto"/>
          <w:sz w:val="21"/>
          <w:szCs w:val="21"/>
          <w:highlight w:val="none"/>
        </w:rPr>
      </w:pPr>
      <w:bookmarkStart w:id="45" w:name="_Toc207"/>
      <w:bookmarkStart w:id="46" w:name="_Toc15450"/>
      <w:bookmarkStart w:id="47" w:name="_Toc14881"/>
      <w:r>
        <w:rPr>
          <w:rFonts w:hint="eastAsia" w:ascii="宋体" w:hAnsi="宋体"/>
          <w:color w:val="auto"/>
          <w:sz w:val="21"/>
          <w:szCs w:val="21"/>
          <w:highlight w:val="none"/>
        </w:rPr>
        <w:t>1.8 计量单位</w:t>
      </w:r>
      <w:bookmarkEnd w:id="45"/>
      <w:bookmarkEnd w:id="46"/>
      <w:bookmarkEnd w:id="47"/>
    </w:p>
    <w:p>
      <w:pPr>
        <w:spacing w:line="360" w:lineRule="auto"/>
        <w:rPr>
          <w:rFonts w:hint="eastAsia" w:ascii="宋体" w:hAnsi="宋体"/>
          <w:color w:val="auto"/>
          <w:szCs w:val="21"/>
          <w:highlight w:val="none"/>
        </w:rPr>
      </w:pPr>
      <w:r>
        <w:rPr>
          <w:rFonts w:hint="eastAsia" w:ascii="宋体" w:hAnsi="宋体"/>
          <w:color w:val="auto"/>
          <w:szCs w:val="21"/>
          <w:highlight w:val="none"/>
        </w:rPr>
        <w:t>所有计量均采用中华人民共和国法定计量单位。</w:t>
      </w:r>
    </w:p>
    <w:p>
      <w:pPr>
        <w:pStyle w:val="10"/>
        <w:spacing w:before="144" w:beforeLines="60" w:line="360" w:lineRule="auto"/>
        <w:ind w:right="-1031" w:rightChars="-491"/>
        <w:jc w:val="both"/>
        <w:outlineLvl w:val="9"/>
        <w:rPr>
          <w:rFonts w:hint="eastAsia" w:ascii="宋体" w:hAnsi="宋体"/>
          <w:color w:val="auto"/>
          <w:sz w:val="21"/>
          <w:szCs w:val="21"/>
          <w:highlight w:val="none"/>
        </w:rPr>
      </w:pPr>
      <w:bookmarkStart w:id="48" w:name="_Toc11962"/>
      <w:bookmarkStart w:id="49" w:name="_Toc274249583"/>
      <w:bookmarkStart w:id="50" w:name="_Toc624"/>
      <w:bookmarkStart w:id="51" w:name="_Toc279599779"/>
      <w:bookmarkStart w:id="52" w:name="_Toc29180"/>
      <w:r>
        <w:rPr>
          <w:rFonts w:hint="eastAsia" w:ascii="宋体" w:hAnsi="宋体"/>
          <w:color w:val="auto"/>
          <w:sz w:val="21"/>
          <w:szCs w:val="21"/>
          <w:highlight w:val="none"/>
        </w:rPr>
        <w:t>1.9 踏勘现场</w:t>
      </w:r>
      <w:bookmarkEnd w:id="48"/>
      <w:bookmarkEnd w:id="49"/>
      <w:bookmarkEnd w:id="50"/>
      <w:bookmarkEnd w:id="51"/>
      <w:bookmarkEnd w:id="52"/>
      <w:r>
        <w:rPr>
          <w:rFonts w:hint="eastAsia" w:ascii="宋体" w:hAnsi="宋体"/>
          <w:color w:val="auto"/>
          <w:sz w:val="21"/>
          <w:szCs w:val="21"/>
          <w:highlight w:val="none"/>
        </w:rPr>
        <w:t xml:space="preserve">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1.9.1 投标人自行踏勘项目现场。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1.9.2 投标人踏勘现场发生的费用自理。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1.9.3 除招标人的原因外，投标人自行负责在踏勘现场中所发生的人员伤亡和财产损失。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1.9.4 招标人在踏勘现场中获取的工程场地和相关的周边环境情况，供投标人在编制投标文件时参考，招标人不对投标人据此作出的判断和决策负责。 </w:t>
      </w:r>
    </w:p>
    <w:p>
      <w:pPr>
        <w:pStyle w:val="10"/>
        <w:spacing w:before="144" w:beforeLines="60" w:line="360" w:lineRule="auto"/>
        <w:ind w:right="-1031" w:rightChars="-491"/>
        <w:jc w:val="both"/>
        <w:outlineLvl w:val="9"/>
        <w:rPr>
          <w:rFonts w:hint="eastAsia" w:ascii="宋体" w:hAnsi="宋体"/>
          <w:color w:val="auto"/>
          <w:sz w:val="21"/>
          <w:szCs w:val="21"/>
          <w:highlight w:val="none"/>
        </w:rPr>
      </w:pPr>
      <w:bookmarkStart w:id="53" w:name="_Toc274249584"/>
      <w:bookmarkStart w:id="54" w:name="_Toc279599780"/>
      <w:bookmarkStart w:id="55" w:name="_Toc2007"/>
      <w:bookmarkStart w:id="56" w:name="_Toc21604"/>
      <w:bookmarkStart w:id="57" w:name="_Toc22925"/>
      <w:r>
        <w:rPr>
          <w:rFonts w:hint="eastAsia" w:ascii="宋体" w:hAnsi="宋体"/>
          <w:color w:val="auto"/>
          <w:sz w:val="21"/>
          <w:szCs w:val="21"/>
          <w:highlight w:val="none"/>
        </w:rPr>
        <w:t>1.10 投标预备会</w:t>
      </w:r>
      <w:bookmarkEnd w:id="53"/>
      <w:bookmarkEnd w:id="54"/>
      <w:bookmarkEnd w:id="55"/>
      <w:bookmarkEnd w:id="56"/>
      <w:bookmarkEnd w:id="57"/>
      <w:r>
        <w:rPr>
          <w:rFonts w:hint="eastAsia" w:ascii="宋体" w:hAnsi="宋体"/>
          <w:color w:val="auto"/>
          <w:sz w:val="21"/>
          <w:szCs w:val="21"/>
          <w:highlight w:val="none"/>
        </w:rPr>
        <w:t xml:space="preserve">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1.10.1 本次招标不召开投标预备会。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1.10.2 投标人应在投标人须知前附表规定的时间前，以书面形式将提出的问题送达招标代理人。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1.10.3 招标人在投标人须知前附表规定的时间内，将对投标人所提问题的澄清，以书面方式通知所有购买招标文件的投标人。该澄清内容为招标文件的组成部分。 </w:t>
      </w:r>
    </w:p>
    <w:p>
      <w:pPr>
        <w:pStyle w:val="10"/>
        <w:spacing w:before="144" w:beforeLines="60" w:line="360" w:lineRule="auto"/>
        <w:ind w:right="-1031" w:rightChars="-491"/>
        <w:jc w:val="both"/>
        <w:outlineLvl w:val="9"/>
        <w:rPr>
          <w:rFonts w:hint="eastAsia" w:ascii="宋体" w:hAnsi="宋体"/>
          <w:color w:val="auto"/>
          <w:sz w:val="21"/>
          <w:szCs w:val="21"/>
          <w:highlight w:val="none"/>
        </w:rPr>
      </w:pPr>
      <w:bookmarkStart w:id="58" w:name="_Toc19374"/>
      <w:bookmarkStart w:id="59" w:name="_Toc274249585"/>
      <w:bookmarkStart w:id="60" w:name="_Toc279599781"/>
      <w:bookmarkStart w:id="61" w:name="_Toc20658"/>
      <w:bookmarkStart w:id="62" w:name="_Toc10409"/>
      <w:r>
        <w:rPr>
          <w:rFonts w:hint="eastAsia" w:ascii="宋体" w:hAnsi="宋体"/>
          <w:color w:val="auto"/>
          <w:sz w:val="21"/>
          <w:szCs w:val="21"/>
          <w:highlight w:val="none"/>
        </w:rPr>
        <w:t>1.11 分包</w:t>
      </w:r>
      <w:bookmarkEnd w:id="58"/>
      <w:bookmarkEnd w:id="59"/>
      <w:bookmarkEnd w:id="60"/>
      <w:bookmarkEnd w:id="61"/>
      <w:bookmarkEnd w:id="62"/>
      <w:r>
        <w:rPr>
          <w:rFonts w:hint="eastAsia" w:ascii="宋体" w:hAnsi="宋体"/>
          <w:color w:val="auto"/>
          <w:sz w:val="21"/>
          <w:szCs w:val="21"/>
          <w:highlight w:val="none"/>
        </w:rPr>
        <w:t xml:space="preserve">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本次招标项目不允许分包。 </w:t>
      </w:r>
    </w:p>
    <w:p>
      <w:pPr>
        <w:pStyle w:val="10"/>
        <w:spacing w:before="120" w:after="120" w:line="360" w:lineRule="auto"/>
        <w:ind w:right="-1031" w:rightChars="-491"/>
        <w:jc w:val="both"/>
        <w:outlineLvl w:val="9"/>
        <w:rPr>
          <w:rFonts w:hint="eastAsia" w:ascii="宋体" w:hAnsi="宋体"/>
          <w:color w:val="auto"/>
          <w:sz w:val="21"/>
          <w:szCs w:val="21"/>
          <w:highlight w:val="none"/>
        </w:rPr>
      </w:pPr>
      <w:bookmarkStart w:id="63" w:name="_Toc20151"/>
      <w:bookmarkStart w:id="64" w:name="_Toc17584"/>
      <w:bookmarkStart w:id="65" w:name="_Toc20731"/>
      <w:r>
        <w:rPr>
          <w:rFonts w:hint="eastAsia" w:ascii="宋体" w:hAnsi="宋体"/>
          <w:color w:val="auto"/>
          <w:sz w:val="21"/>
          <w:szCs w:val="21"/>
          <w:highlight w:val="none"/>
        </w:rPr>
        <w:t>1.12 偏离</w:t>
      </w:r>
      <w:bookmarkEnd w:id="63"/>
      <w:bookmarkEnd w:id="64"/>
      <w:bookmarkEnd w:id="65"/>
    </w:p>
    <w:p>
      <w:pPr>
        <w:pStyle w:val="10"/>
        <w:spacing w:before="120" w:after="120" w:line="360" w:lineRule="auto"/>
        <w:ind w:right="-1031" w:rightChars="-491"/>
        <w:jc w:val="both"/>
        <w:outlineLvl w:val="9"/>
        <w:rPr>
          <w:rFonts w:hint="eastAsia" w:ascii="宋体" w:hAnsi="宋体" w:cs="Times New Roman"/>
          <w:b w:val="0"/>
          <w:bCs w:val="0"/>
          <w:color w:val="auto"/>
          <w:sz w:val="21"/>
          <w:szCs w:val="21"/>
          <w:highlight w:val="none"/>
        </w:rPr>
      </w:pPr>
      <w:bookmarkStart w:id="66" w:name="_Toc27527"/>
      <w:bookmarkStart w:id="67" w:name="_Toc7943"/>
      <w:bookmarkStart w:id="68" w:name="_Toc2906"/>
      <w:bookmarkStart w:id="69" w:name="_Toc124"/>
      <w:r>
        <w:rPr>
          <w:rFonts w:hint="eastAsia" w:ascii="宋体" w:hAnsi="宋体" w:cs="Times New Roman"/>
          <w:b w:val="0"/>
          <w:bCs w:val="0"/>
          <w:color w:val="auto"/>
          <w:sz w:val="21"/>
          <w:szCs w:val="21"/>
          <w:highlight w:val="none"/>
        </w:rPr>
        <w:t>本次招标项目不允许偏离。</w:t>
      </w:r>
      <w:bookmarkEnd w:id="66"/>
      <w:bookmarkEnd w:id="67"/>
      <w:bookmarkEnd w:id="68"/>
      <w:bookmarkEnd w:id="69"/>
    </w:p>
    <w:p>
      <w:pPr>
        <w:pStyle w:val="10"/>
        <w:spacing w:before="120" w:after="120" w:line="360" w:lineRule="auto"/>
        <w:ind w:right="-1031" w:rightChars="-491"/>
        <w:jc w:val="both"/>
        <w:outlineLvl w:val="9"/>
        <w:rPr>
          <w:rFonts w:hint="eastAsia" w:ascii="宋体" w:hAnsi="宋体"/>
          <w:color w:val="auto"/>
          <w:sz w:val="21"/>
          <w:szCs w:val="21"/>
          <w:highlight w:val="none"/>
        </w:rPr>
      </w:pPr>
      <w:bookmarkStart w:id="70" w:name="_Toc6335"/>
      <w:bookmarkStart w:id="71" w:name="_Toc12304"/>
      <w:bookmarkStart w:id="72" w:name="_Toc22948"/>
      <w:r>
        <w:rPr>
          <w:rFonts w:hint="eastAsia" w:ascii="宋体" w:hAnsi="宋体"/>
          <w:color w:val="auto"/>
          <w:sz w:val="21"/>
          <w:szCs w:val="21"/>
          <w:highlight w:val="none"/>
        </w:rPr>
        <w:t>2. 招标文件</w:t>
      </w:r>
      <w:bookmarkEnd w:id="70"/>
      <w:bookmarkEnd w:id="71"/>
      <w:bookmarkEnd w:id="72"/>
      <w:r>
        <w:rPr>
          <w:rFonts w:hint="eastAsia" w:ascii="宋体" w:hAnsi="宋体"/>
          <w:color w:val="auto"/>
          <w:sz w:val="21"/>
          <w:szCs w:val="21"/>
          <w:highlight w:val="none"/>
        </w:rPr>
        <w:t xml:space="preserve"> </w:t>
      </w:r>
    </w:p>
    <w:p>
      <w:pPr>
        <w:pStyle w:val="10"/>
        <w:spacing w:before="144" w:beforeLines="60" w:line="360" w:lineRule="auto"/>
        <w:ind w:right="-1031" w:rightChars="-491"/>
        <w:jc w:val="both"/>
        <w:outlineLvl w:val="9"/>
        <w:rPr>
          <w:rFonts w:hint="eastAsia" w:ascii="宋体" w:hAnsi="宋体"/>
          <w:color w:val="auto"/>
          <w:sz w:val="21"/>
          <w:szCs w:val="21"/>
          <w:highlight w:val="none"/>
        </w:rPr>
      </w:pPr>
      <w:bookmarkStart w:id="73" w:name="_Toc30205"/>
      <w:bookmarkStart w:id="74" w:name="_Toc13304"/>
      <w:bookmarkStart w:id="75" w:name="_Toc26098"/>
      <w:bookmarkStart w:id="76" w:name="_Toc279599783"/>
      <w:bookmarkStart w:id="77" w:name="_Toc274249587"/>
      <w:r>
        <w:rPr>
          <w:rFonts w:hint="eastAsia" w:ascii="宋体" w:hAnsi="宋体"/>
          <w:color w:val="auto"/>
          <w:sz w:val="21"/>
          <w:szCs w:val="21"/>
          <w:highlight w:val="none"/>
        </w:rPr>
        <w:t>2.1 招标文件的组成</w:t>
      </w:r>
      <w:bookmarkEnd w:id="73"/>
      <w:bookmarkEnd w:id="74"/>
      <w:bookmarkEnd w:id="75"/>
      <w:bookmarkEnd w:id="76"/>
      <w:bookmarkEnd w:id="77"/>
      <w:r>
        <w:rPr>
          <w:rFonts w:hint="eastAsia" w:ascii="宋体" w:hAnsi="宋体"/>
          <w:color w:val="auto"/>
          <w:sz w:val="21"/>
          <w:szCs w:val="21"/>
          <w:highlight w:val="none"/>
        </w:rPr>
        <w:t xml:space="preserve">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本招标文件包括： </w:t>
      </w:r>
    </w:p>
    <w:p>
      <w:pPr>
        <w:numPr>
          <w:ilvl w:val="0"/>
          <w:numId w:val="2"/>
        </w:numPr>
        <w:tabs>
          <w:tab w:val="left" w:pos="0"/>
          <w:tab w:val="left" w:pos="525"/>
          <w:tab w:val="left" w:pos="630"/>
        </w:tabs>
        <w:spacing w:line="360" w:lineRule="auto"/>
        <w:rPr>
          <w:rFonts w:hint="eastAsia" w:ascii="宋体" w:hAnsi="宋体"/>
          <w:color w:val="auto"/>
          <w:szCs w:val="21"/>
          <w:highlight w:val="none"/>
        </w:rPr>
      </w:pPr>
      <w:r>
        <w:rPr>
          <w:rFonts w:hint="eastAsia" w:ascii="宋体" w:hAnsi="宋体"/>
          <w:color w:val="auto"/>
          <w:szCs w:val="21"/>
          <w:highlight w:val="none"/>
        </w:rPr>
        <w:t>招标公告；</w:t>
      </w:r>
    </w:p>
    <w:p>
      <w:pPr>
        <w:numPr>
          <w:ilvl w:val="0"/>
          <w:numId w:val="2"/>
        </w:numPr>
        <w:tabs>
          <w:tab w:val="left" w:pos="0"/>
          <w:tab w:val="left" w:pos="525"/>
          <w:tab w:val="left" w:pos="630"/>
        </w:tabs>
        <w:spacing w:line="360" w:lineRule="auto"/>
        <w:rPr>
          <w:rFonts w:hint="eastAsia" w:ascii="宋体" w:hAnsi="宋体"/>
          <w:color w:val="auto"/>
          <w:szCs w:val="21"/>
          <w:highlight w:val="none"/>
        </w:rPr>
      </w:pPr>
      <w:r>
        <w:rPr>
          <w:rFonts w:hint="eastAsia" w:ascii="宋体" w:hAnsi="宋体"/>
          <w:color w:val="auto"/>
          <w:szCs w:val="21"/>
          <w:highlight w:val="none"/>
        </w:rPr>
        <w:t xml:space="preserve">投标人须知； </w:t>
      </w:r>
    </w:p>
    <w:p>
      <w:pPr>
        <w:numPr>
          <w:ilvl w:val="0"/>
          <w:numId w:val="2"/>
        </w:numPr>
        <w:tabs>
          <w:tab w:val="left" w:pos="0"/>
          <w:tab w:val="left" w:pos="525"/>
          <w:tab w:val="left" w:pos="630"/>
        </w:tabs>
        <w:spacing w:line="360" w:lineRule="auto"/>
        <w:rPr>
          <w:rFonts w:hint="eastAsia" w:ascii="宋体" w:hAnsi="宋体"/>
          <w:color w:val="auto"/>
          <w:szCs w:val="21"/>
          <w:highlight w:val="none"/>
        </w:rPr>
      </w:pPr>
      <w:r>
        <w:rPr>
          <w:rFonts w:hint="eastAsia" w:ascii="宋体" w:hAnsi="宋体"/>
          <w:color w:val="auto"/>
          <w:szCs w:val="21"/>
          <w:highlight w:val="none"/>
        </w:rPr>
        <w:t xml:space="preserve">评标办法； </w:t>
      </w:r>
    </w:p>
    <w:p>
      <w:pPr>
        <w:numPr>
          <w:ilvl w:val="0"/>
          <w:numId w:val="2"/>
        </w:numPr>
        <w:tabs>
          <w:tab w:val="left" w:pos="0"/>
          <w:tab w:val="left" w:pos="525"/>
          <w:tab w:val="left" w:pos="630"/>
        </w:tabs>
        <w:spacing w:line="360" w:lineRule="auto"/>
        <w:rPr>
          <w:rFonts w:hint="eastAsia" w:ascii="宋体" w:hAnsi="宋体"/>
          <w:color w:val="auto"/>
          <w:szCs w:val="21"/>
          <w:highlight w:val="none"/>
        </w:rPr>
      </w:pPr>
      <w:r>
        <w:rPr>
          <w:rFonts w:hint="eastAsia" w:ascii="宋体" w:hAnsi="宋体"/>
          <w:color w:val="auto"/>
          <w:szCs w:val="21"/>
          <w:highlight w:val="none"/>
        </w:rPr>
        <w:t xml:space="preserve">合同条款及格式； </w:t>
      </w:r>
    </w:p>
    <w:p>
      <w:pPr>
        <w:numPr>
          <w:ilvl w:val="0"/>
          <w:numId w:val="2"/>
        </w:numPr>
        <w:tabs>
          <w:tab w:val="left" w:pos="0"/>
          <w:tab w:val="left" w:pos="525"/>
          <w:tab w:val="left" w:pos="630"/>
        </w:tabs>
        <w:spacing w:line="360" w:lineRule="auto"/>
        <w:rPr>
          <w:rFonts w:hint="eastAsia" w:ascii="宋体" w:hAnsi="宋体"/>
          <w:color w:val="auto"/>
          <w:szCs w:val="21"/>
          <w:highlight w:val="none"/>
        </w:rPr>
      </w:pPr>
      <w:r>
        <w:rPr>
          <w:rFonts w:hint="eastAsia" w:ascii="宋体" w:hAnsi="宋体"/>
          <w:color w:val="auto"/>
          <w:szCs w:val="21"/>
          <w:highlight w:val="none"/>
        </w:rPr>
        <w:t xml:space="preserve">技术标准和要求；  </w:t>
      </w:r>
    </w:p>
    <w:p>
      <w:pPr>
        <w:numPr>
          <w:ilvl w:val="0"/>
          <w:numId w:val="2"/>
        </w:numPr>
        <w:tabs>
          <w:tab w:val="left" w:pos="0"/>
          <w:tab w:val="left" w:pos="525"/>
          <w:tab w:val="left" w:pos="630"/>
        </w:tabs>
        <w:spacing w:line="360" w:lineRule="auto"/>
        <w:rPr>
          <w:rFonts w:hint="eastAsia" w:ascii="宋体" w:hAnsi="宋体"/>
          <w:color w:val="auto"/>
          <w:szCs w:val="21"/>
          <w:highlight w:val="none"/>
        </w:rPr>
      </w:pPr>
      <w:r>
        <w:rPr>
          <w:rFonts w:hint="eastAsia" w:ascii="宋体" w:hAnsi="宋体"/>
          <w:color w:val="auto"/>
          <w:szCs w:val="21"/>
          <w:highlight w:val="none"/>
        </w:rPr>
        <w:t xml:space="preserve">投标文件格式；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根据本章第 1.10 款、第 2.2 款和第2.3款对招标文件所作的澄清、修改，构成招标文件的组成部分。 </w:t>
      </w:r>
    </w:p>
    <w:p>
      <w:pPr>
        <w:pStyle w:val="10"/>
        <w:spacing w:before="144" w:beforeLines="60" w:line="360" w:lineRule="auto"/>
        <w:ind w:right="-1031" w:rightChars="-491"/>
        <w:jc w:val="both"/>
        <w:outlineLvl w:val="9"/>
        <w:rPr>
          <w:rFonts w:hint="eastAsia" w:ascii="宋体" w:hAnsi="宋体"/>
          <w:color w:val="auto"/>
          <w:sz w:val="21"/>
          <w:szCs w:val="21"/>
          <w:highlight w:val="none"/>
        </w:rPr>
      </w:pPr>
      <w:bookmarkStart w:id="78" w:name="_Toc274249588"/>
      <w:bookmarkStart w:id="79" w:name="_Toc4424"/>
      <w:bookmarkStart w:id="80" w:name="_Toc279599784"/>
      <w:bookmarkStart w:id="81" w:name="_Toc23926"/>
      <w:bookmarkStart w:id="82" w:name="_Toc31801"/>
      <w:r>
        <w:rPr>
          <w:rFonts w:hint="eastAsia" w:ascii="宋体" w:hAnsi="宋体"/>
          <w:color w:val="auto"/>
          <w:sz w:val="21"/>
          <w:szCs w:val="21"/>
          <w:highlight w:val="none"/>
        </w:rPr>
        <w:t>2.2 招标文件的澄清</w:t>
      </w:r>
      <w:bookmarkEnd w:id="78"/>
      <w:bookmarkEnd w:id="79"/>
      <w:bookmarkEnd w:id="80"/>
      <w:bookmarkEnd w:id="81"/>
      <w:bookmarkEnd w:id="82"/>
      <w:r>
        <w:rPr>
          <w:rFonts w:hint="eastAsia" w:ascii="宋体" w:hAnsi="宋体"/>
          <w:color w:val="auto"/>
          <w:sz w:val="21"/>
          <w:szCs w:val="21"/>
          <w:highlight w:val="none"/>
        </w:rPr>
        <w:t xml:space="preserve">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2.2.1 投标人应仔细阅读和检查招标文件的全部内容。如发现缺页或附件不全，应及时向招标人提出，以便补齐。如有疑问，应在投标人须知前附表规定的时间前以书面形式（包括信函、电报、传真等可以有形地表现所载内容的形式，下同），要求招标人对招标文件予以澄清。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2.2.2 招标文件的澄清将在投标人须知前附表规定的投标截止时间15天前以书面形式发给所有购买招标文件的投标人，但不指明澄清问题的来源。如果澄清发出的时间距投标截止时间不足 15 天，相应延长投标截止时间。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2.2.3 投标人在收到澄清后，应在投标人须知前附表规定的时间内以书面形式通知招标人，确认已收到该澄清。 </w:t>
      </w:r>
    </w:p>
    <w:p>
      <w:pPr>
        <w:pStyle w:val="10"/>
        <w:spacing w:before="144" w:beforeLines="60" w:line="360" w:lineRule="auto"/>
        <w:ind w:right="-1031" w:rightChars="-491"/>
        <w:jc w:val="both"/>
        <w:outlineLvl w:val="9"/>
        <w:rPr>
          <w:rFonts w:hint="eastAsia" w:ascii="宋体" w:hAnsi="宋体"/>
          <w:color w:val="auto"/>
          <w:sz w:val="21"/>
          <w:szCs w:val="21"/>
          <w:highlight w:val="none"/>
        </w:rPr>
      </w:pPr>
      <w:bookmarkStart w:id="83" w:name="_Toc130"/>
      <w:bookmarkStart w:id="84" w:name="_Toc7009"/>
      <w:bookmarkStart w:id="85" w:name="_Toc274249589"/>
      <w:bookmarkStart w:id="86" w:name="_Toc17645"/>
      <w:bookmarkStart w:id="87" w:name="_Toc279599785"/>
      <w:r>
        <w:rPr>
          <w:rFonts w:hint="eastAsia" w:ascii="宋体" w:hAnsi="宋体"/>
          <w:color w:val="auto"/>
          <w:sz w:val="21"/>
          <w:szCs w:val="21"/>
          <w:highlight w:val="none"/>
        </w:rPr>
        <w:t>2.3 招标文件的修改</w:t>
      </w:r>
      <w:bookmarkEnd w:id="83"/>
      <w:bookmarkEnd w:id="84"/>
      <w:bookmarkEnd w:id="85"/>
      <w:bookmarkEnd w:id="86"/>
      <w:bookmarkEnd w:id="87"/>
      <w:r>
        <w:rPr>
          <w:rFonts w:hint="eastAsia" w:ascii="宋体" w:hAnsi="宋体"/>
          <w:color w:val="auto"/>
          <w:sz w:val="21"/>
          <w:szCs w:val="21"/>
          <w:highlight w:val="none"/>
        </w:rPr>
        <w:t xml:space="preserve">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2.3.1 在投标截止时间 15天前，招标人可以书面形式修改招标文件，并通知所有已购买招标文件的投标人。如果修改招标文件的时间距投标截止时间不足 15 天，相应延长投标截止时间。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2.3.2 投标人收到修改内容后，应在投标人须知前附表规定的时间内以书面形式通知招标人，确认已收到该修改。 </w:t>
      </w:r>
    </w:p>
    <w:p>
      <w:pPr>
        <w:spacing w:line="360" w:lineRule="auto"/>
        <w:rPr>
          <w:rFonts w:hint="eastAsia" w:ascii="宋体" w:hAnsi="宋体"/>
          <w:color w:val="auto"/>
          <w:szCs w:val="21"/>
          <w:highlight w:val="none"/>
        </w:rPr>
      </w:pPr>
      <w:r>
        <w:rPr>
          <w:rFonts w:hint="eastAsia" w:ascii="宋体" w:hAnsi="宋体"/>
          <w:color w:val="auto"/>
          <w:szCs w:val="21"/>
          <w:highlight w:val="none"/>
        </w:rPr>
        <w:t>2.3.3 招标文件的澄清、修改、补充等内容均以书面形式明确的内容为准。当招标文件、招标的澄清、修改、补充等在同一内容表述上不一致的，以最后发出的书面文件为准。</w:t>
      </w:r>
    </w:p>
    <w:p>
      <w:pPr>
        <w:pStyle w:val="10"/>
        <w:spacing w:before="120" w:after="120" w:line="360" w:lineRule="auto"/>
        <w:ind w:right="-1031" w:rightChars="-491"/>
        <w:jc w:val="both"/>
        <w:outlineLvl w:val="9"/>
        <w:rPr>
          <w:rFonts w:hint="eastAsia" w:ascii="宋体" w:hAnsi="宋体"/>
          <w:color w:val="auto"/>
          <w:sz w:val="21"/>
          <w:szCs w:val="21"/>
          <w:highlight w:val="none"/>
        </w:rPr>
      </w:pPr>
      <w:bookmarkStart w:id="88" w:name="_Toc17861"/>
      <w:bookmarkStart w:id="89" w:name="_Toc28228"/>
      <w:bookmarkStart w:id="90" w:name="_Toc8746"/>
      <w:r>
        <w:rPr>
          <w:rFonts w:hint="eastAsia" w:ascii="宋体" w:hAnsi="宋体"/>
          <w:color w:val="auto"/>
          <w:sz w:val="21"/>
          <w:szCs w:val="21"/>
          <w:highlight w:val="none"/>
        </w:rPr>
        <w:t>3. 投标文件</w:t>
      </w:r>
      <w:bookmarkEnd w:id="88"/>
      <w:bookmarkEnd w:id="89"/>
      <w:bookmarkEnd w:id="90"/>
      <w:r>
        <w:rPr>
          <w:rFonts w:hint="eastAsia" w:ascii="宋体" w:hAnsi="宋体"/>
          <w:color w:val="auto"/>
          <w:sz w:val="21"/>
          <w:szCs w:val="21"/>
          <w:highlight w:val="none"/>
        </w:rPr>
        <w:t xml:space="preserve"> </w:t>
      </w:r>
    </w:p>
    <w:p>
      <w:pPr>
        <w:pStyle w:val="10"/>
        <w:spacing w:before="144" w:beforeLines="60" w:line="360" w:lineRule="auto"/>
        <w:ind w:right="-1031" w:rightChars="-491"/>
        <w:jc w:val="both"/>
        <w:outlineLvl w:val="9"/>
        <w:rPr>
          <w:rFonts w:hint="eastAsia" w:ascii="宋体" w:hAnsi="宋体"/>
          <w:color w:val="auto"/>
          <w:sz w:val="21"/>
          <w:szCs w:val="21"/>
          <w:highlight w:val="none"/>
        </w:rPr>
      </w:pPr>
      <w:bookmarkStart w:id="91" w:name="_Toc274249591"/>
      <w:bookmarkStart w:id="92" w:name="_Toc15616"/>
      <w:bookmarkStart w:id="93" w:name="_Toc279599787"/>
      <w:bookmarkStart w:id="94" w:name="_Toc18749"/>
      <w:bookmarkStart w:id="95" w:name="_Toc26326"/>
      <w:r>
        <w:rPr>
          <w:rFonts w:hint="eastAsia" w:ascii="宋体" w:hAnsi="宋体"/>
          <w:color w:val="auto"/>
          <w:sz w:val="21"/>
          <w:szCs w:val="21"/>
          <w:highlight w:val="none"/>
        </w:rPr>
        <w:t>3.1 投标文件的组成</w:t>
      </w:r>
      <w:bookmarkEnd w:id="91"/>
      <w:bookmarkEnd w:id="92"/>
      <w:bookmarkEnd w:id="93"/>
      <w:bookmarkEnd w:id="94"/>
      <w:bookmarkEnd w:id="95"/>
      <w:r>
        <w:rPr>
          <w:rFonts w:hint="eastAsia" w:ascii="宋体" w:hAnsi="宋体"/>
          <w:color w:val="auto"/>
          <w:sz w:val="21"/>
          <w:szCs w:val="21"/>
          <w:highlight w:val="none"/>
        </w:rPr>
        <w:t xml:space="preserve"> </w:t>
      </w:r>
    </w:p>
    <w:p>
      <w:pPr>
        <w:spacing w:line="360" w:lineRule="auto"/>
        <w:ind w:firstLine="105" w:firstLineChars="50"/>
        <w:rPr>
          <w:rFonts w:hint="eastAsia" w:ascii="宋体" w:hAnsi="宋体"/>
          <w:color w:val="auto"/>
          <w:szCs w:val="21"/>
          <w:highlight w:val="none"/>
        </w:rPr>
      </w:pPr>
      <w:r>
        <w:rPr>
          <w:rFonts w:hint="eastAsia" w:ascii="宋体" w:hAnsi="宋体"/>
          <w:color w:val="auto"/>
          <w:szCs w:val="21"/>
          <w:highlight w:val="none"/>
        </w:rPr>
        <w:t xml:space="preserve">3.1.1 投标文件应包括下列内容： </w:t>
      </w:r>
    </w:p>
    <w:p>
      <w:pPr>
        <w:numPr>
          <w:ilvl w:val="0"/>
          <w:numId w:val="3"/>
        </w:numPr>
        <w:tabs>
          <w:tab w:val="left" w:pos="630"/>
        </w:tabs>
        <w:spacing w:line="360" w:lineRule="auto"/>
        <w:rPr>
          <w:rFonts w:hint="eastAsia" w:ascii="宋体" w:hAnsi="宋体"/>
          <w:color w:val="auto"/>
          <w:szCs w:val="21"/>
          <w:highlight w:val="none"/>
        </w:rPr>
      </w:pPr>
      <w:r>
        <w:rPr>
          <w:rFonts w:hint="eastAsia" w:ascii="宋体" w:hAnsi="宋体"/>
          <w:color w:val="auto"/>
          <w:szCs w:val="21"/>
          <w:highlight w:val="none"/>
        </w:rPr>
        <w:t xml:space="preserve">投标函及投标函附录 </w:t>
      </w:r>
    </w:p>
    <w:p>
      <w:pPr>
        <w:numPr>
          <w:ilvl w:val="0"/>
          <w:numId w:val="3"/>
        </w:numPr>
        <w:tabs>
          <w:tab w:val="left" w:pos="630"/>
        </w:tabs>
        <w:spacing w:line="360" w:lineRule="auto"/>
        <w:rPr>
          <w:rFonts w:hint="eastAsia" w:ascii="宋体" w:hAnsi="宋体"/>
          <w:color w:val="auto"/>
          <w:szCs w:val="21"/>
          <w:highlight w:val="none"/>
        </w:rPr>
      </w:pPr>
      <w:r>
        <w:rPr>
          <w:rFonts w:hint="eastAsia" w:ascii="宋体" w:hAnsi="宋体"/>
          <w:color w:val="auto"/>
          <w:szCs w:val="21"/>
          <w:highlight w:val="none"/>
        </w:rPr>
        <w:t>法定代表人身份证明或附有法定代表人身份证明的授权委托书；</w:t>
      </w:r>
    </w:p>
    <w:p>
      <w:pPr>
        <w:numPr>
          <w:ilvl w:val="0"/>
          <w:numId w:val="3"/>
        </w:numPr>
        <w:tabs>
          <w:tab w:val="left" w:pos="630"/>
        </w:tabs>
        <w:spacing w:line="360" w:lineRule="auto"/>
        <w:rPr>
          <w:rFonts w:hint="eastAsia" w:ascii="宋体" w:hAnsi="宋体"/>
          <w:color w:val="auto"/>
          <w:szCs w:val="21"/>
          <w:highlight w:val="none"/>
        </w:rPr>
      </w:pPr>
      <w:r>
        <w:rPr>
          <w:rFonts w:hint="eastAsia" w:ascii="宋体" w:hAnsi="宋体"/>
          <w:color w:val="auto"/>
          <w:szCs w:val="21"/>
          <w:highlight w:val="none"/>
        </w:rPr>
        <w:t xml:space="preserve">联合体协议书 </w:t>
      </w:r>
    </w:p>
    <w:p>
      <w:pPr>
        <w:numPr>
          <w:ilvl w:val="0"/>
          <w:numId w:val="3"/>
        </w:numPr>
        <w:tabs>
          <w:tab w:val="left" w:pos="630"/>
        </w:tabs>
        <w:spacing w:line="360" w:lineRule="auto"/>
        <w:rPr>
          <w:rFonts w:hint="eastAsia" w:ascii="宋体" w:hAnsi="宋体"/>
          <w:color w:val="auto"/>
          <w:szCs w:val="21"/>
          <w:highlight w:val="none"/>
        </w:rPr>
      </w:pPr>
      <w:r>
        <w:rPr>
          <w:rFonts w:hint="eastAsia" w:ascii="宋体" w:hAnsi="宋体"/>
          <w:color w:val="auto"/>
          <w:szCs w:val="21"/>
          <w:highlight w:val="none"/>
        </w:rPr>
        <w:t>投标保证金</w:t>
      </w:r>
    </w:p>
    <w:p>
      <w:pPr>
        <w:numPr>
          <w:ilvl w:val="0"/>
          <w:numId w:val="3"/>
        </w:numPr>
        <w:tabs>
          <w:tab w:val="left" w:pos="630"/>
        </w:tabs>
        <w:spacing w:line="360" w:lineRule="auto"/>
        <w:rPr>
          <w:rFonts w:hint="eastAsia" w:ascii="宋体" w:hAnsi="宋体"/>
          <w:color w:val="auto"/>
          <w:szCs w:val="21"/>
          <w:highlight w:val="none"/>
        </w:rPr>
      </w:pPr>
      <w:r>
        <w:rPr>
          <w:rFonts w:hint="eastAsia" w:ascii="宋体" w:hAnsi="宋体"/>
          <w:color w:val="auto"/>
          <w:szCs w:val="21"/>
          <w:highlight w:val="none"/>
        </w:rPr>
        <w:t>优惠及服务承诺</w:t>
      </w:r>
    </w:p>
    <w:p>
      <w:pPr>
        <w:numPr>
          <w:ilvl w:val="0"/>
          <w:numId w:val="3"/>
        </w:numPr>
        <w:tabs>
          <w:tab w:val="left" w:pos="630"/>
        </w:tabs>
        <w:spacing w:line="360" w:lineRule="auto"/>
        <w:rPr>
          <w:rFonts w:hint="eastAsia" w:ascii="宋体" w:hAnsi="宋体"/>
          <w:color w:val="auto"/>
          <w:szCs w:val="21"/>
          <w:highlight w:val="none"/>
        </w:rPr>
      </w:pPr>
      <w:r>
        <w:rPr>
          <w:rFonts w:hint="eastAsia" w:ascii="宋体" w:hAnsi="宋体"/>
          <w:color w:val="auto"/>
          <w:szCs w:val="21"/>
          <w:highlight w:val="none"/>
        </w:rPr>
        <w:t>设计方案</w:t>
      </w:r>
    </w:p>
    <w:p>
      <w:pPr>
        <w:numPr>
          <w:ilvl w:val="0"/>
          <w:numId w:val="3"/>
        </w:numPr>
        <w:tabs>
          <w:tab w:val="left" w:pos="630"/>
        </w:tabs>
        <w:spacing w:line="360" w:lineRule="auto"/>
        <w:rPr>
          <w:rFonts w:hint="eastAsia" w:ascii="宋体" w:hAnsi="宋体"/>
          <w:color w:val="auto"/>
          <w:szCs w:val="21"/>
          <w:highlight w:val="none"/>
        </w:rPr>
      </w:pPr>
      <w:r>
        <w:rPr>
          <w:rFonts w:hint="eastAsia" w:ascii="宋体" w:hAnsi="宋体"/>
          <w:color w:val="auto"/>
          <w:szCs w:val="21"/>
          <w:highlight w:val="none"/>
        </w:rPr>
        <w:t>施工组织设计</w:t>
      </w:r>
    </w:p>
    <w:p>
      <w:pPr>
        <w:numPr>
          <w:ilvl w:val="0"/>
          <w:numId w:val="3"/>
        </w:numPr>
        <w:tabs>
          <w:tab w:val="left" w:pos="630"/>
        </w:tabs>
        <w:spacing w:line="360" w:lineRule="auto"/>
        <w:rPr>
          <w:rFonts w:hint="eastAsia" w:ascii="宋体" w:hAnsi="宋体"/>
          <w:color w:val="auto"/>
          <w:szCs w:val="21"/>
          <w:highlight w:val="none"/>
        </w:rPr>
      </w:pPr>
      <w:r>
        <w:rPr>
          <w:rFonts w:hint="eastAsia" w:ascii="宋体" w:hAnsi="宋体"/>
          <w:color w:val="auto"/>
          <w:szCs w:val="21"/>
          <w:highlight w:val="none"/>
        </w:rPr>
        <w:t>项目管理机构</w:t>
      </w:r>
    </w:p>
    <w:p>
      <w:pPr>
        <w:numPr>
          <w:ilvl w:val="0"/>
          <w:numId w:val="3"/>
        </w:numPr>
        <w:tabs>
          <w:tab w:val="left" w:pos="630"/>
        </w:tabs>
        <w:spacing w:line="360" w:lineRule="auto"/>
        <w:rPr>
          <w:rFonts w:hint="eastAsia" w:ascii="宋体" w:hAnsi="宋体"/>
          <w:color w:val="auto"/>
          <w:szCs w:val="21"/>
          <w:highlight w:val="none"/>
        </w:rPr>
      </w:pPr>
      <w:r>
        <w:rPr>
          <w:rFonts w:hint="eastAsia" w:ascii="宋体" w:hAnsi="宋体"/>
          <w:color w:val="auto"/>
          <w:szCs w:val="21"/>
          <w:highlight w:val="none"/>
        </w:rPr>
        <w:t>资格审查资料</w:t>
      </w:r>
    </w:p>
    <w:p>
      <w:pPr>
        <w:numPr>
          <w:ilvl w:val="0"/>
          <w:numId w:val="3"/>
        </w:numPr>
        <w:tabs>
          <w:tab w:val="left" w:pos="630"/>
        </w:tabs>
        <w:spacing w:line="360" w:lineRule="auto"/>
        <w:rPr>
          <w:rFonts w:hint="eastAsia" w:ascii="宋体" w:hAnsi="宋体"/>
          <w:color w:val="auto"/>
          <w:szCs w:val="21"/>
          <w:highlight w:val="none"/>
        </w:rPr>
      </w:pPr>
      <w:r>
        <w:rPr>
          <w:rFonts w:hint="eastAsia" w:ascii="宋体" w:hAnsi="宋体"/>
          <w:color w:val="auto"/>
          <w:szCs w:val="21"/>
          <w:highlight w:val="none"/>
        </w:rPr>
        <w:t>中小企业声明函（如有）</w:t>
      </w:r>
    </w:p>
    <w:p>
      <w:pPr>
        <w:numPr>
          <w:ilvl w:val="0"/>
          <w:numId w:val="3"/>
        </w:numPr>
        <w:tabs>
          <w:tab w:val="left" w:pos="630"/>
        </w:tabs>
        <w:spacing w:line="360" w:lineRule="auto"/>
        <w:rPr>
          <w:rFonts w:hint="eastAsia" w:ascii="宋体" w:hAnsi="宋体"/>
          <w:color w:val="auto"/>
          <w:szCs w:val="21"/>
          <w:highlight w:val="none"/>
        </w:rPr>
      </w:pPr>
      <w:r>
        <w:rPr>
          <w:rFonts w:hint="eastAsia" w:ascii="宋体" w:hAnsi="宋体"/>
          <w:color w:val="auto"/>
          <w:szCs w:val="21"/>
          <w:highlight w:val="none"/>
        </w:rPr>
        <w:t>投标人须提交的其他材料</w:t>
      </w:r>
    </w:p>
    <w:p>
      <w:pPr>
        <w:pStyle w:val="10"/>
        <w:spacing w:before="144" w:beforeLines="60" w:line="360" w:lineRule="auto"/>
        <w:ind w:right="-1031" w:rightChars="-491"/>
        <w:jc w:val="both"/>
        <w:outlineLvl w:val="9"/>
        <w:rPr>
          <w:rFonts w:hint="eastAsia" w:ascii="宋体" w:hAnsi="宋体"/>
          <w:color w:val="auto"/>
          <w:sz w:val="21"/>
          <w:szCs w:val="21"/>
          <w:highlight w:val="none"/>
        </w:rPr>
      </w:pPr>
      <w:bookmarkStart w:id="96" w:name="_Toc274249592"/>
      <w:bookmarkStart w:id="97" w:name="_Toc25229"/>
      <w:bookmarkStart w:id="98" w:name="_Toc17308"/>
      <w:bookmarkStart w:id="99" w:name="_Toc279599788"/>
      <w:bookmarkStart w:id="100" w:name="_Toc27073"/>
      <w:r>
        <w:rPr>
          <w:rFonts w:hint="eastAsia" w:ascii="宋体" w:hAnsi="宋体"/>
          <w:color w:val="auto"/>
          <w:sz w:val="21"/>
          <w:szCs w:val="21"/>
          <w:highlight w:val="none"/>
        </w:rPr>
        <w:t>3.2 投标报价</w:t>
      </w:r>
      <w:bookmarkEnd w:id="96"/>
      <w:bookmarkEnd w:id="97"/>
      <w:bookmarkEnd w:id="98"/>
      <w:bookmarkEnd w:id="99"/>
      <w:bookmarkEnd w:id="100"/>
      <w:r>
        <w:rPr>
          <w:rFonts w:hint="eastAsia" w:ascii="宋体" w:hAnsi="宋体"/>
          <w:color w:val="auto"/>
          <w:sz w:val="21"/>
          <w:szCs w:val="21"/>
          <w:highlight w:val="none"/>
        </w:rPr>
        <w:t xml:space="preserve"> </w:t>
      </w:r>
    </w:p>
    <w:p>
      <w:pPr>
        <w:spacing w:line="360" w:lineRule="auto"/>
        <w:rPr>
          <w:rFonts w:hint="eastAsia" w:ascii="宋体" w:hAnsi="宋体"/>
          <w:color w:val="auto"/>
          <w:szCs w:val="21"/>
          <w:highlight w:val="none"/>
        </w:rPr>
      </w:pPr>
      <w:r>
        <w:rPr>
          <w:rFonts w:hint="eastAsia" w:ascii="宋体" w:hAnsi="宋体"/>
          <w:color w:val="auto"/>
          <w:szCs w:val="21"/>
          <w:highlight w:val="none"/>
        </w:rPr>
        <w:t>3.2.1投标人应按要求填写相应表格。</w:t>
      </w:r>
    </w:p>
    <w:p>
      <w:pPr>
        <w:spacing w:line="360" w:lineRule="auto"/>
        <w:rPr>
          <w:rFonts w:hint="eastAsia" w:ascii="宋体" w:hAnsi="宋体"/>
          <w:color w:val="auto"/>
          <w:szCs w:val="21"/>
          <w:highlight w:val="none"/>
        </w:rPr>
      </w:pPr>
      <w:r>
        <w:rPr>
          <w:rFonts w:hint="eastAsia" w:ascii="宋体" w:hAnsi="宋体"/>
          <w:color w:val="auto"/>
          <w:szCs w:val="21"/>
          <w:highlight w:val="none"/>
        </w:rPr>
        <w:t>3.2.2投标人在投标截止时间前修改投标函中的投标报价，须符合本章第4.3款的有关要求，应将修改的投标报价和对应修改的内容一同递交。</w:t>
      </w:r>
    </w:p>
    <w:p>
      <w:pPr>
        <w:spacing w:line="360" w:lineRule="auto"/>
        <w:rPr>
          <w:rFonts w:hint="eastAsia" w:ascii="宋体" w:hAnsi="宋体"/>
          <w:color w:val="auto"/>
          <w:szCs w:val="21"/>
          <w:highlight w:val="none"/>
        </w:rPr>
      </w:pPr>
      <w:r>
        <w:rPr>
          <w:rFonts w:hint="eastAsia" w:ascii="宋体" w:hAnsi="宋体"/>
          <w:color w:val="auto"/>
          <w:szCs w:val="21"/>
          <w:highlight w:val="none"/>
        </w:rPr>
        <w:t>3.2.3本工程的投标报价应按照招标文件、招标文件的补充通知、答疑纪要、施工图纸、现场情况、承包范围并充分考虑施工期间各类建材市场风险和国家政策性调整等风险系数，各投标单位根据自身情况，在合理的范围内自主考虑，优惠报价，但不得低于企业成本.</w:t>
      </w:r>
    </w:p>
    <w:p>
      <w:pPr>
        <w:pStyle w:val="10"/>
        <w:spacing w:before="144" w:beforeLines="60" w:line="360" w:lineRule="auto"/>
        <w:ind w:right="-1031" w:rightChars="-491"/>
        <w:jc w:val="both"/>
        <w:outlineLvl w:val="9"/>
        <w:rPr>
          <w:rFonts w:hint="eastAsia" w:ascii="宋体" w:hAnsi="宋体"/>
          <w:color w:val="auto"/>
          <w:sz w:val="21"/>
          <w:szCs w:val="21"/>
          <w:highlight w:val="none"/>
        </w:rPr>
      </w:pPr>
      <w:bookmarkStart w:id="101" w:name="_Toc279599789"/>
      <w:bookmarkStart w:id="102" w:name="_Toc15460"/>
      <w:bookmarkStart w:id="103" w:name="_Toc22882"/>
      <w:bookmarkStart w:id="104" w:name="_Toc274249593"/>
      <w:bookmarkStart w:id="105" w:name="_Toc13719"/>
      <w:r>
        <w:rPr>
          <w:rFonts w:hint="eastAsia" w:ascii="宋体" w:hAnsi="宋体"/>
          <w:color w:val="auto"/>
          <w:sz w:val="21"/>
          <w:szCs w:val="21"/>
          <w:highlight w:val="none"/>
        </w:rPr>
        <w:t>3.3 投标有效期</w:t>
      </w:r>
      <w:bookmarkEnd w:id="101"/>
      <w:bookmarkEnd w:id="102"/>
      <w:bookmarkEnd w:id="103"/>
      <w:bookmarkEnd w:id="104"/>
      <w:bookmarkEnd w:id="105"/>
      <w:r>
        <w:rPr>
          <w:rFonts w:hint="eastAsia" w:ascii="宋体" w:hAnsi="宋体"/>
          <w:color w:val="auto"/>
          <w:sz w:val="21"/>
          <w:szCs w:val="21"/>
          <w:highlight w:val="none"/>
        </w:rPr>
        <w:t xml:space="preserve">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3.3.1 在投标人须知前附表规定的投标有效期内，投标人不得要求撤销或修改其投标文件。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3.3.2 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pStyle w:val="10"/>
        <w:spacing w:before="144" w:beforeLines="60" w:line="360" w:lineRule="auto"/>
        <w:ind w:right="-1031" w:rightChars="-491"/>
        <w:jc w:val="both"/>
        <w:outlineLvl w:val="9"/>
        <w:rPr>
          <w:rFonts w:hint="eastAsia" w:ascii="宋体" w:hAnsi="宋体"/>
          <w:color w:val="auto"/>
          <w:sz w:val="21"/>
          <w:szCs w:val="21"/>
          <w:highlight w:val="none"/>
        </w:rPr>
      </w:pPr>
      <w:bookmarkStart w:id="106" w:name="_Toc24872"/>
      <w:bookmarkStart w:id="107" w:name="_Toc311550358"/>
      <w:bookmarkStart w:id="108" w:name="_Toc13924"/>
      <w:bookmarkStart w:id="109" w:name="_Toc18074"/>
      <w:bookmarkStart w:id="110" w:name="_Toc274249594"/>
      <w:bookmarkStart w:id="111" w:name="_Toc279599790"/>
      <w:r>
        <w:rPr>
          <w:rFonts w:hint="eastAsia" w:ascii="宋体" w:hAnsi="宋体"/>
          <w:color w:val="auto"/>
          <w:sz w:val="21"/>
          <w:szCs w:val="21"/>
          <w:highlight w:val="none"/>
        </w:rPr>
        <w:t>3.4 投标保证金</w:t>
      </w:r>
      <w:bookmarkEnd w:id="106"/>
      <w:bookmarkEnd w:id="107"/>
      <w:bookmarkEnd w:id="108"/>
      <w:bookmarkEnd w:id="109"/>
      <w:bookmarkEnd w:id="110"/>
      <w:bookmarkEnd w:id="111"/>
      <w:r>
        <w:rPr>
          <w:rFonts w:hint="eastAsia" w:ascii="宋体" w:hAnsi="宋体"/>
          <w:color w:val="auto"/>
          <w:sz w:val="21"/>
          <w:szCs w:val="21"/>
          <w:highlight w:val="none"/>
        </w:rPr>
        <w:t xml:space="preserve">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3.4.1 投标人应按投标人须知前附表的要求提供投标保证金；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3.4.2 投标人不按本章第 3.4.1 项要求提交投标保证金的，其投标文件作废标处理。 </w:t>
      </w:r>
    </w:p>
    <w:p>
      <w:pPr>
        <w:spacing w:line="360" w:lineRule="auto"/>
        <w:rPr>
          <w:rFonts w:hint="eastAsia" w:ascii="宋体" w:hAnsi="宋体"/>
          <w:b/>
          <w:color w:val="auto"/>
          <w:szCs w:val="21"/>
          <w:highlight w:val="none"/>
        </w:rPr>
      </w:pPr>
      <w:r>
        <w:rPr>
          <w:rFonts w:hint="eastAsia" w:ascii="宋体" w:hAnsi="宋体"/>
          <w:color w:val="auto"/>
          <w:szCs w:val="21"/>
          <w:highlight w:val="none"/>
        </w:rPr>
        <w:t xml:space="preserve">3.4.3 </w:t>
      </w:r>
      <w:r>
        <w:rPr>
          <w:rFonts w:hint="eastAsia" w:ascii="宋体" w:hAnsi="宋体"/>
          <w:b/>
          <w:color w:val="auto"/>
          <w:szCs w:val="21"/>
          <w:highlight w:val="none"/>
        </w:rPr>
        <w:t>有下列情形之一的，投标保证金将不予退还：</w:t>
      </w:r>
    </w:p>
    <w:p>
      <w:pPr>
        <w:pStyle w:val="10"/>
        <w:spacing w:before="144" w:beforeLines="60" w:line="360" w:lineRule="auto"/>
        <w:ind w:right="-1031" w:rightChars="-491"/>
        <w:jc w:val="both"/>
        <w:outlineLvl w:val="9"/>
        <w:rPr>
          <w:rFonts w:hint="eastAsia" w:ascii="宋体" w:hAnsi="宋体"/>
          <w:color w:val="auto"/>
          <w:sz w:val="21"/>
          <w:szCs w:val="21"/>
          <w:highlight w:val="none"/>
        </w:rPr>
      </w:pPr>
      <w:bookmarkStart w:id="112" w:name="_Toc15560"/>
      <w:bookmarkStart w:id="113" w:name="_Toc421800131"/>
      <w:bookmarkStart w:id="114" w:name="_Toc10056"/>
      <w:bookmarkStart w:id="115" w:name="_Toc7964"/>
      <w:bookmarkStart w:id="116" w:name="_Toc25849"/>
      <w:bookmarkStart w:id="117" w:name="_Toc751"/>
      <w:r>
        <w:rPr>
          <w:rFonts w:hint="eastAsia" w:ascii="宋体" w:hAnsi="宋体"/>
          <w:color w:val="auto"/>
          <w:sz w:val="21"/>
          <w:szCs w:val="21"/>
          <w:highlight w:val="none"/>
        </w:rPr>
        <w:t>（1）投标人在规定的投标有效期内撤销或修改其投标文件；</w:t>
      </w:r>
      <w:bookmarkEnd w:id="112"/>
      <w:bookmarkEnd w:id="113"/>
      <w:bookmarkEnd w:id="114"/>
      <w:bookmarkEnd w:id="115"/>
      <w:bookmarkEnd w:id="116"/>
      <w:bookmarkEnd w:id="117"/>
    </w:p>
    <w:p>
      <w:pPr>
        <w:pStyle w:val="10"/>
        <w:spacing w:before="144" w:beforeLines="60" w:line="360" w:lineRule="auto"/>
        <w:ind w:right="-1031" w:rightChars="-491"/>
        <w:jc w:val="both"/>
        <w:outlineLvl w:val="9"/>
        <w:rPr>
          <w:rFonts w:hint="eastAsia" w:ascii="宋体" w:hAnsi="宋体"/>
          <w:color w:val="auto"/>
          <w:sz w:val="21"/>
          <w:szCs w:val="21"/>
          <w:highlight w:val="none"/>
        </w:rPr>
      </w:pPr>
      <w:bookmarkStart w:id="118" w:name="_Toc22592"/>
      <w:bookmarkStart w:id="119" w:name="_Toc13606"/>
      <w:bookmarkStart w:id="120" w:name="_Toc10273"/>
      <w:bookmarkStart w:id="121" w:name="_Toc19179"/>
      <w:bookmarkStart w:id="122" w:name="_Toc16979"/>
      <w:bookmarkStart w:id="123" w:name="_Toc421800132"/>
      <w:r>
        <w:rPr>
          <w:rFonts w:hint="eastAsia" w:ascii="宋体" w:hAnsi="宋体"/>
          <w:color w:val="auto"/>
          <w:sz w:val="21"/>
          <w:szCs w:val="21"/>
          <w:highlight w:val="none"/>
        </w:rPr>
        <w:t>（2）中标人在收到中标通知书后，无正当理由拒签合同协议书或未按招标文件规定提交履约担保；</w:t>
      </w:r>
      <w:bookmarkEnd w:id="118"/>
      <w:bookmarkEnd w:id="119"/>
      <w:bookmarkEnd w:id="120"/>
      <w:bookmarkEnd w:id="121"/>
      <w:bookmarkEnd w:id="122"/>
      <w:bookmarkEnd w:id="123"/>
    </w:p>
    <w:p>
      <w:pPr>
        <w:pStyle w:val="10"/>
        <w:spacing w:before="144" w:beforeLines="60" w:line="360" w:lineRule="auto"/>
        <w:ind w:right="-1031" w:rightChars="-491"/>
        <w:jc w:val="both"/>
        <w:outlineLvl w:val="9"/>
        <w:rPr>
          <w:rFonts w:hint="eastAsia" w:ascii="宋体" w:hAnsi="宋体"/>
          <w:color w:val="auto"/>
          <w:sz w:val="21"/>
          <w:szCs w:val="21"/>
          <w:highlight w:val="none"/>
        </w:rPr>
      </w:pPr>
      <w:bookmarkStart w:id="124" w:name="_Toc421800133"/>
      <w:bookmarkStart w:id="125" w:name="_Toc6004"/>
      <w:bookmarkStart w:id="126" w:name="_Toc3530"/>
      <w:bookmarkStart w:id="127" w:name="_Toc28014"/>
      <w:bookmarkStart w:id="128" w:name="_Toc10309"/>
      <w:bookmarkStart w:id="129" w:name="_Toc10222"/>
      <w:r>
        <w:rPr>
          <w:rFonts w:hint="eastAsia" w:ascii="宋体" w:hAnsi="宋体"/>
          <w:color w:val="auto"/>
          <w:sz w:val="21"/>
          <w:szCs w:val="21"/>
          <w:highlight w:val="none"/>
        </w:rPr>
        <w:t>（3）投标人无故不参加投标且未书面通知招标人，给招标人造成损失的。</w:t>
      </w:r>
      <w:bookmarkEnd w:id="124"/>
      <w:bookmarkEnd w:id="125"/>
      <w:bookmarkEnd w:id="126"/>
      <w:bookmarkEnd w:id="127"/>
      <w:bookmarkEnd w:id="128"/>
      <w:bookmarkEnd w:id="129"/>
    </w:p>
    <w:p>
      <w:pPr>
        <w:pStyle w:val="10"/>
        <w:spacing w:before="144" w:beforeLines="60" w:line="360" w:lineRule="auto"/>
        <w:ind w:right="-1031" w:rightChars="-491"/>
        <w:jc w:val="both"/>
        <w:outlineLvl w:val="9"/>
        <w:rPr>
          <w:rFonts w:hint="eastAsia" w:ascii="宋体" w:hAnsi="宋体"/>
          <w:color w:val="auto"/>
          <w:sz w:val="21"/>
          <w:szCs w:val="21"/>
          <w:highlight w:val="none"/>
        </w:rPr>
      </w:pPr>
      <w:bookmarkStart w:id="130" w:name="_Toc279599791"/>
      <w:bookmarkStart w:id="131" w:name="_Toc274249595"/>
      <w:bookmarkStart w:id="132" w:name="_Toc1865"/>
      <w:bookmarkStart w:id="133" w:name="_Toc28311"/>
      <w:bookmarkStart w:id="134" w:name="_Toc2208"/>
      <w:r>
        <w:rPr>
          <w:rFonts w:hint="eastAsia" w:ascii="宋体" w:hAnsi="宋体"/>
          <w:color w:val="auto"/>
          <w:sz w:val="21"/>
          <w:szCs w:val="21"/>
          <w:highlight w:val="none"/>
        </w:rPr>
        <w:t>3.5 资格审查资料</w:t>
      </w:r>
      <w:bookmarkEnd w:id="130"/>
      <w:bookmarkEnd w:id="131"/>
      <w:bookmarkEnd w:id="132"/>
      <w:bookmarkEnd w:id="133"/>
      <w:bookmarkEnd w:id="134"/>
      <w:r>
        <w:rPr>
          <w:rFonts w:hint="eastAsia" w:ascii="宋体" w:hAnsi="宋体"/>
          <w:color w:val="auto"/>
          <w:sz w:val="21"/>
          <w:szCs w:val="21"/>
          <w:highlight w:val="none"/>
        </w:rPr>
        <w:t xml:space="preserve"> </w:t>
      </w:r>
    </w:p>
    <w:p>
      <w:pPr>
        <w:spacing w:line="360" w:lineRule="auto"/>
        <w:rPr>
          <w:rFonts w:hint="eastAsia" w:ascii="宋体" w:hAnsi="宋体"/>
          <w:color w:val="auto"/>
          <w:szCs w:val="21"/>
          <w:highlight w:val="none"/>
        </w:rPr>
      </w:pPr>
      <w:r>
        <w:rPr>
          <w:rFonts w:hint="eastAsia" w:ascii="宋体" w:hAnsi="宋体"/>
          <w:color w:val="auto"/>
          <w:szCs w:val="21"/>
          <w:highlight w:val="none"/>
        </w:rPr>
        <w:t>3.5.1 “投标人基本情况表”应附投标人营业执照副本、资质证书副本、安全生产许可证等材料。</w:t>
      </w:r>
    </w:p>
    <w:p>
      <w:pPr>
        <w:spacing w:line="360" w:lineRule="auto"/>
        <w:rPr>
          <w:rFonts w:hint="eastAsia" w:ascii="宋体" w:hAnsi="宋体"/>
          <w:color w:val="auto"/>
          <w:szCs w:val="21"/>
          <w:highlight w:val="none"/>
        </w:rPr>
      </w:pPr>
      <w:r>
        <w:rPr>
          <w:rFonts w:hint="eastAsia" w:ascii="宋体" w:hAnsi="宋体"/>
          <w:color w:val="auto"/>
          <w:szCs w:val="21"/>
          <w:highlight w:val="none"/>
        </w:rPr>
        <w:t>3.5.</w:t>
      </w:r>
      <w:r>
        <w:rPr>
          <w:rFonts w:hint="eastAsia" w:ascii="宋体" w:hAnsi="宋体"/>
          <w:color w:val="auto"/>
          <w:szCs w:val="21"/>
          <w:highlight w:val="none"/>
          <w:lang w:val="en-US" w:eastAsia="zh-CN"/>
        </w:rPr>
        <w:t>2</w:t>
      </w:r>
      <w:r>
        <w:rPr>
          <w:rFonts w:hint="eastAsia" w:ascii="宋体" w:hAnsi="宋体"/>
          <w:color w:val="auto"/>
          <w:szCs w:val="21"/>
          <w:highlight w:val="none"/>
        </w:rPr>
        <w:t xml:space="preserve"> “近年发生的诉讼及仲裁情况”应说明相关情况，并附法院或仲裁机构作出的判决、裁决等有关法律文书，具体年份要求见投标人须知前附表。</w:t>
      </w:r>
    </w:p>
    <w:p>
      <w:pPr>
        <w:pStyle w:val="10"/>
        <w:spacing w:before="144" w:beforeLines="60" w:line="360" w:lineRule="auto"/>
        <w:ind w:right="-1031" w:rightChars="-491"/>
        <w:jc w:val="both"/>
        <w:outlineLvl w:val="9"/>
        <w:rPr>
          <w:rFonts w:hint="eastAsia" w:ascii="宋体" w:hAnsi="宋体"/>
          <w:color w:val="auto"/>
          <w:sz w:val="21"/>
          <w:szCs w:val="21"/>
          <w:highlight w:val="none"/>
        </w:rPr>
      </w:pPr>
      <w:bookmarkStart w:id="135" w:name="_Toc279599792"/>
      <w:bookmarkStart w:id="136" w:name="_Toc21879"/>
      <w:bookmarkStart w:id="137" w:name="_Toc3662"/>
      <w:bookmarkStart w:id="138" w:name="_Toc19135"/>
      <w:bookmarkStart w:id="139" w:name="_Toc274249596"/>
      <w:r>
        <w:rPr>
          <w:rFonts w:hint="eastAsia" w:ascii="宋体" w:hAnsi="宋体"/>
          <w:color w:val="auto"/>
          <w:sz w:val="21"/>
          <w:szCs w:val="21"/>
          <w:highlight w:val="none"/>
        </w:rPr>
        <w:t>3.6 备选投标方案</w:t>
      </w:r>
      <w:bookmarkEnd w:id="135"/>
      <w:bookmarkEnd w:id="136"/>
      <w:bookmarkEnd w:id="137"/>
      <w:bookmarkEnd w:id="138"/>
      <w:bookmarkEnd w:id="139"/>
      <w:r>
        <w:rPr>
          <w:rFonts w:hint="eastAsia" w:ascii="宋体" w:hAnsi="宋体"/>
          <w:color w:val="auto"/>
          <w:sz w:val="21"/>
          <w:szCs w:val="21"/>
          <w:highlight w:val="none"/>
        </w:rPr>
        <w:t xml:space="preserve"> </w:t>
      </w:r>
    </w:p>
    <w:p>
      <w:pPr>
        <w:spacing w:line="360" w:lineRule="auto"/>
        <w:rPr>
          <w:rFonts w:hint="eastAsia" w:ascii="宋体" w:hAnsi="宋体"/>
          <w:color w:val="auto"/>
          <w:szCs w:val="21"/>
          <w:highlight w:val="none"/>
        </w:rPr>
      </w:pPr>
      <w:r>
        <w:rPr>
          <w:rFonts w:hint="eastAsia" w:ascii="宋体" w:hAnsi="宋体"/>
          <w:color w:val="auto"/>
          <w:szCs w:val="21"/>
          <w:highlight w:val="none"/>
        </w:rPr>
        <w:t>除投标人须知前附表另有规定外，投标人不得递交备选投标方案。</w:t>
      </w:r>
    </w:p>
    <w:p>
      <w:pPr>
        <w:pStyle w:val="10"/>
        <w:spacing w:before="144" w:beforeLines="60" w:line="360" w:lineRule="auto"/>
        <w:ind w:right="-1031" w:rightChars="-491"/>
        <w:jc w:val="both"/>
        <w:outlineLvl w:val="9"/>
        <w:rPr>
          <w:rFonts w:hint="eastAsia" w:ascii="宋体" w:hAnsi="宋体"/>
          <w:color w:val="auto"/>
          <w:sz w:val="21"/>
          <w:szCs w:val="21"/>
          <w:highlight w:val="none"/>
        </w:rPr>
      </w:pPr>
      <w:bookmarkStart w:id="140" w:name="_Toc11292"/>
      <w:bookmarkStart w:id="141" w:name="_Toc7552"/>
      <w:bookmarkStart w:id="142" w:name="_Toc279599793"/>
      <w:bookmarkStart w:id="143" w:name="_Toc274249597"/>
      <w:bookmarkStart w:id="144" w:name="_Toc17013"/>
      <w:r>
        <w:rPr>
          <w:rFonts w:hint="eastAsia" w:ascii="宋体" w:hAnsi="宋体"/>
          <w:color w:val="auto"/>
          <w:sz w:val="21"/>
          <w:szCs w:val="21"/>
          <w:highlight w:val="none"/>
        </w:rPr>
        <w:t>3.7 投标文件的编制</w:t>
      </w:r>
      <w:bookmarkEnd w:id="140"/>
      <w:bookmarkEnd w:id="141"/>
      <w:bookmarkEnd w:id="142"/>
      <w:bookmarkEnd w:id="143"/>
      <w:bookmarkEnd w:id="144"/>
      <w:r>
        <w:rPr>
          <w:rFonts w:hint="eastAsia" w:ascii="宋体" w:hAnsi="宋体"/>
          <w:color w:val="auto"/>
          <w:sz w:val="21"/>
          <w:szCs w:val="21"/>
          <w:highlight w:val="none"/>
        </w:rPr>
        <w:t xml:space="preserve"> </w:t>
      </w:r>
    </w:p>
    <w:p>
      <w:pPr>
        <w:spacing w:line="360" w:lineRule="auto"/>
        <w:rPr>
          <w:rFonts w:hint="eastAsia" w:ascii="宋体" w:hAnsi="宋体"/>
          <w:color w:val="auto"/>
          <w:szCs w:val="21"/>
          <w:highlight w:val="none"/>
        </w:rPr>
      </w:pPr>
      <w:r>
        <w:rPr>
          <w:rFonts w:hint="eastAsia" w:ascii="宋体" w:hAnsi="宋体"/>
          <w:color w:val="auto"/>
          <w:szCs w:val="21"/>
          <w:highlight w:val="none"/>
        </w:rPr>
        <w:t>3.7.1 投标文件应按第</w:t>
      </w:r>
      <w:r>
        <w:rPr>
          <w:rFonts w:hint="eastAsia" w:ascii="宋体" w:hAnsi="宋体"/>
          <w:color w:val="auto"/>
          <w:szCs w:val="21"/>
          <w:highlight w:val="none"/>
          <w:lang w:val="en-US" w:eastAsia="zh-CN"/>
        </w:rPr>
        <w:t>六</w:t>
      </w:r>
      <w:r>
        <w:rPr>
          <w:rFonts w:hint="eastAsia" w:ascii="宋体" w:hAnsi="宋体"/>
          <w:color w:val="auto"/>
          <w:szCs w:val="21"/>
          <w:highlight w:val="none"/>
        </w:rPr>
        <w:t xml:space="preserve">章“投标文件格式”使用焦作市公共资源交易系统投标文件制作专用工具软件编制。其中，投标函附录在满足招标文件实质性要求的基础上，可以提出比招标文件要求更有利于招标人的承诺。 </w:t>
      </w:r>
    </w:p>
    <w:p>
      <w:pPr>
        <w:spacing w:line="360" w:lineRule="auto"/>
        <w:rPr>
          <w:rFonts w:hint="eastAsia" w:ascii="宋体" w:hAnsi="宋体" w:eastAsia="宋体"/>
          <w:color w:val="auto"/>
          <w:szCs w:val="21"/>
          <w:highlight w:val="none"/>
          <w:lang w:val="en-US" w:eastAsia="zh-CN"/>
        </w:rPr>
      </w:pPr>
      <w:r>
        <w:rPr>
          <w:rFonts w:hint="eastAsia" w:ascii="宋体" w:hAnsi="宋体"/>
          <w:color w:val="auto"/>
          <w:szCs w:val="21"/>
          <w:highlight w:val="none"/>
        </w:rPr>
        <w:t>3.7.2 投标文件应当对招标文件有关工期、投标有效期、质量要求、技术标准和要求、招标范围等实质性内容作出响应。</w:t>
      </w:r>
    </w:p>
    <w:p>
      <w:pPr>
        <w:spacing w:line="400" w:lineRule="exact"/>
        <w:rPr>
          <w:rFonts w:hint="eastAsia" w:ascii="宋体" w:hAnsi="宋体"/>
          <w:color w:val="auto"/>
          <w:highlight w:val="none"/>
        </w:rPr>
      </w:pPr>
      <w:bookmarkStart w:id="145" w:name="_Toc9226"/>
      <w:bookmarkStart w:id="146" w:name="_Toc20748"/>
      <w:bookmarkStart w:id="147" w:name="_Toc20949"/>
      <w:r>
        <w:rPr>
          <w:rFonts w:hint="eastAsia" w:ascii="宋体" w:hAnsi="宋体"/>
          <w:color w:val="auto"/>
          <w:highlight w:val="none"/>
        </w:rPr>
        <w:t>3.7.3 电子投标文件的签字、盖章</w:t>
      </w:r>
    </w:p>
    <w:p>
      <w:pPr>
        <w:spacing w:line="400" w:lineRule="exact"/>
        <w:rPr>
          <w:rFonts w:hint="eastAsia" w:ascii="宋体" w:hAnsi="宋体"/>
          <w:color w:val="auto"/>
          <w:highlight w:val="none"/>
        </w:rPr>
      </w:pPr>
      <w:r>
        <w:rPr>
          <w:rFonts w:hint="eastAsia" w:ascii="宋体" w:hAnsi="宋体"/>
          <w:color w:val="auto"/>
          <w:highlight w:val="none"/>
        </w:rPr>
        <w:t>（1）所有要求投标人加盖公章的地方都应加盖投标人单位的企业 CA 签章。</w:t>
      </w:r>
    </w:p>
    <w:p>
      <w:pPr>
        <w:spacing w:line="400" w:lineRule="exact"/>
        <w:rPr>
          <w:rFonts w:hint="eastAsia" w:ascii="宋体" w:hAnsi="宋体"/>
          <w:color w:val="auto"/>
          <w:highlight w:val="none"/>
        </w:rPr>
      </w:pPr>
      <w:r>
        <w:rPr>
          <w:rFonts w:hint="eastAsia" w:ascii="宋体" w:hAnsi="宋体"/>
          <w:color w:val="auto"/>
          <w:highlight w:val="none"/>
        </w:rPr>
        <w:t>（2）所有要求法定代表人签字的地方都应用法定代表人个人 CA 印章。</w:t>
      </w:r>
    </w:p>
    <w:p>
      <w:pPr>
        <w:spacing w:line="400" w:lineRule="exact"/>
        <w:rPr>
          <w:rFonts w:hint="eastAsia" w:ascii="宋体" w:hAnsi="宋体"/>
          <w:color w:val="auto"/>
          <w:highlight w:val="none"/>
        </w:rPr>
      </w:pPr>
      <w:r>
        <w:rPr>
          <w:rFonts w:hint="eastAsia" w:ascii="宋体" w:hAnsi="宋体"/>
          <w:color w:val="auto"/>
          <w:highlight w:val="none"/>
        </w:rPr>
        <w:t>（3）所有要求其委托代理人签字的地方可以用授权委托人手写签字的扫描件。</w:t>
      </w:r>
    </w:p>
    <w:p>
      <w:pPr>
        <w:spacing w:line="400" w:lineRule="exact"/>
        <w:rPr>
          <w:rFonts w:hint="eastAsia" w:ascii="宋体" w:hAnsi="宋体"/>
          <w:color w:val="auto"/>
          <w:highlight w:val="none"/>
        </w:rPr>
      </w:pPr>
      <w:r>
        <w:rPr>
          <w:rFonts w:hint="eastAsia" w:ascii="宋体" w:hAnsi="宋体"/>
          <w:color w:val="auto"/>
          <w:highlight w:val="none"/>
        </w:rPr>
        <w:t>3.7.4加密的电子投标文件壹份（.jztf 格式在会员系统指定位置上传）；自备非加密的电子投标文件一份，如有紧急情况，在不见面开标按要求上传。</w:t>
      </w:r>
    </w:p>
    <w:p>
      <w:pPr>
        <w:pStyle w:val="10"/>
        <w:spacing w:before="120" w:after="120" w:line="360" w:lineRule="auto"/>
        <w:ind w:right="-1031" w:rightChars="-491"/>
        <w:jc w:val="both"/>
        <w:outlineLvl w:val="9"/>
        <w:rPr>
          <w:rFonts w:hint="eastAsia" w:ascii="宋体" w:hAnsi="宋体"/>
          <w:color w:val="auto"/>
          <w:sz w:val="21"/>
          <w:szCs w:val="21"/>
          <w:highlight w:val="none"/>
        </w:rPr>
      </w:pPr>
      <w:r>
        <w:rPr>
          <w:rFonts w:hint="eastAsia" w:ascii="宋体" w:hAnsi="宋体"/>
          <w:color w:val="auto"/>
          <w:sz w:val="21"/>
          <w:szCs w:val="21"/>
          <w:highlight w:val="none"/>
        </w:rPr>
        <w:t>4. 投标</w:t>
      </w:r>
      <w:bookmarkEnd w:id="145"/>
      <w:bookmarkEnd w:id="146"/>
      <w:bookmarkEnd w:id="147"/>
      <w:r>
        <w:rPr>
          <w:rFonts w:hint="eastAsia" w:ascii="宋体" w:hAnsi="宋体"/>
          <w:color w:val="auto"/>
          <w:sz w:val="21"/>
          <w:szCs w:val="21"/>
          <w:highlight w:val="none"/>
        </w:rPr>
        <w:t xml:space="preserve"> </w:t>
      </w:r>
    </w:p>
    <w:p>
      <w:pPr>
        <w:pStyle w:val="10"/>
        <w:spacing w:before="144" w:beforeLines="60" w:line="360" w:lineRule="auto"/>
        <w:ind w:right="-1031" w:rightChars="-491"/>
        <w:jc w:val="both"/>
        <w:outlineLvl w:val="9"/>
        <w:rPr>
          <w:rFonts w:hint="eastAsia" w:ascii="宋体" w:hAnsi="宋体"/>
          <w:color w:val="auto"/>
          <w:sz w:val="21"/>
          <w:szCs w:val="21"/>
          <w:highlight w:val="none"/>
        </w:rPr>
      </w:pPr>
      <w:bookmarkStart w:id="148" w:name="_Toc7522"/>
      <w:bookmarkStart w:id="149" w:name="_Toc1851"/>
      <w:bookmarkStart w:id="150" w:name="_Toc279599795"/>
      <w:bookmarkStart w:id="151" w:name="_Toc274249599"/>
      <w:bookmarkStart w:id="152" w:name="_Toc25167"/>
      <w:r>
        <w:rPr>
          <w:rFonts w:hint="eastAsia" w:ascii="宋体" w:hAnsi="宋体"/>
          <w:color w:val="auto"/>
          <w:sz w:val="21"/>
          <w:szCs w:val="21"/>
          <w:highlight w:val="none"/>
        </w:rPr>
        <w:t>4.1 投标文件的密封和标记</w:t>
      </w:r>
      <w:bookmarkEnd w:id="148"/>
      <w:bookmarkEnd w:id="149"/>
      <w:bookmarkEnd w:id="150"/>
      <w:bookmarkEnd w:id="151"/>
      <w:bookmarkEnd w:id="152"/>
      <w:r>
        <w:rPr>
          <w:rFonts w:hint="eastAsia" w:ascii="宋体" w:hAnsi="宋体"/>
          <w:color w:val="auto"/>
          <w:sz w:val="21"/>
          <w:szCs w:val="21"/>
          <w:highlight w:val="none"/>
        </w:rPr>
        <w:t xml:space="preserve"> </w:t>
      </w:r>
    </w:p>
    <w:p>
      <w:pPr>
        <w:spacing w:line="360" w:lineRule="auto"/>
        <w:rPr>
          <w:rFonts w:hint="eastAsia" w:ascii="宋体" w:hAnsi="宋体"/>
          <w:color w:val="auto"/>
          <w:szCs w:val="21"/>
          <w:highlight w:val="none"/>
        </w:rPr>
      </w:pPr>
      <w:bookmarkStart w:id="153" w:name="_Toc32317"/>
      <w:bookmarkStart w:id="154" w:name="_Toc10053"/>
      <w:bookmarkStart w:id="155" w:name="_Toc274249600"/>
      <w:bookmarkStart w:id="156" w:name="_Toc20100"/>
      <w:bookmarkStart w:id="157" w:name="_Toc279599796"/>
      <w:r>
        <w:rPr>
          <w:rFonts w:hint="eastAsia" w:ascii="宋体" w:hAnsi="宋体"/>
          <w:color w:val="auto"/>
          <w:szCs w:val="21"/>
          <w:highlight w:val="none"/>
        </w:rPr>
        <w:t>4.1.1 网上上传的电子投标文件应使用数字证书认证并加密。</w:t>
      </w:r>
    </w:p>
    <w:p>
      <w:pPr>
        <w:spacing w:line="360" w:lineRule="auto"/>
        <w:rPr>
          <w:rFonts w:hint="eastAsia" w:ascii="宋体" w:hAnsi="宋体"/>
          <w:color w:val="auto"/>
          <w:szCs w:val="21"/>
          <w:highlight w:val="none"/>
        </w:rPr>
      </w:pPr>
      <w:r>
        <w:rPr>
          <w:rFonts w:hint="eastAsia" w:ascii="宋体" w:hAnsi="宋体"/>
          <w:color w:val="auto"/>
          <w:szCs w:val="21"/>
          <w:highlight w:val="none"/>
        </w:rPr>
        <w:t>4.1.2自备非加密电子投标文件一份，如有紧急情况，在不见面开标按要求上传。</w:t>
      </w:r>
    </w:p>
    <w:p>
      <w:pPr>
        <w:pStyle w:val="10"/>
        <w:spacing w:before="144" w:beforeLines="60" w:line="360" w:lineRule="auto"/>
        <w:ind w:right="-1031" w:rightChars="-491"/>
        <w:jc w:val="both"/>
        <w:outlineLvl w:val="9"/>
        <w:rPr>
          <w:rFonts w:hint="eastAsia" w:ascii="宋体" w:hAnsi="宋体"/>
          <w:color w:val="auto"/>
          <w:sz w:val="21"/>
          <w:szCs w:val="21"/>
          <w:highlight w:val="none"/>
        </w:rPr>
      </w:pPr>
      <w:r>
        <w:rPr>
          <w:rFonts w:hint="eastAsia" w:ascii="宋体" w:hAnsi="宋体"/>
          <w:color w:val="auto"/>
          <w:sz w:val="21"/>
          <w:szCs w:val="21"/>
          <w:highlight w:val="none"/>
        </w:rPr>
        <w:t>4.2 投标文件的递交</w:t>
      </w:r>
      <w:bookmarkEnd w:id="153"/>
      <w:bookmarkEnd w:id="154"/>
      <w:bookmarkEnd w:id="155"/>
      <w:bookmarkEnd w:id="156"/>
      <w:bookmarkEnd w:id="157"/>
      <w:r>
        <w:rPr>
          <w:rFonts w:hint="eastAsia" w:ascii="宋体" w:hAnsi="宋体"/>
          <w:color w:val="auto"/>
          <w:sz w:val="21"/>
          <w:szCs w:val="21"/>
          <w:highlight w:val="none"/>
        </w:rPr>
        <w:t xml:space="preserve"> </w:t>
      </w:r>
    </w:p>
    <w:p>
      <w:pPr>
        <w:spacing w:line="360" w:lineRule="auto"/>
        <w:rPr>
          <w:rFonts w:hint="eastAsia" w:ascii="宋体" w:hAnsi="宋体"/>
          <w:color w:val="auto"/>
          <w:szCs w:val="21"/>
          <w:highlight w:val="none"/>
        </w:rPr>
      </w:pPr>
      <w:r>
        <w:rPr>
          <w:rFonts w:hint="eastAsia" w:ascii="宋体" w:hAnsi="宋体"/>
          <w:color w:val="auto"/>
          <w:szCs w:val="21"/>
          <w:highlight w:val="none"/>
        </w:rPr>
        <w:t>4.2.1各投标人应在投标截至时间前上传加密的电子投标文件（.jztf 格式）到会员系统的指定位置。上传时必须得到电脑“上传成功”的确认回复。请投标人在上传时认真检查上传投标文件是否完整、正确。</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4.2.2投标人因交易中心投标系统无法上传电子投标文件时， 请在工作时间与博爱县公共资源交易中心联系，联系电话：0391-8623196。 </w:t>
      </w:r>
    </w:p>
    <w:p>
      <w:pPr>
        <w:pStyle w:val="10"/>
        <w:spacing w:before="144" w:beforeLines="60" w:line="360" w:lineRule="auto"/>
        <w:ind w:right="-1031" w:rightChars="-491"/>
        <w:jc w:val="both"/>
        <w:outlineLvl w:val="9"/>
        <w:rPr>
          <w:rFonts w:hint="eastAsia" w:ascii="宋体" w:hAnsi="宋体"/>
          <w:color w:val="auto"/>
          <w:sz w:val="21"/>
          <w:szCs w:val="21"/>
          <w:highlight w:val="none"/>
        </w:rPr>
      </w:pPr>
      <w:bookmarkStart w:id="158" w:name="_Toc2946"/>
      <w:bookmarkStart w:id="159" w:name="_Toc8231"/>
      <w:bookmarkStart w:id="160" w:name="_Toc279599797"/>
      <w:bookmarkStart w:id="161" w:name="_Toc274249601"/>
      <w:bookmarkStart w:id="162" w:name="_Toc15693"/>
      <w:r>
        <w:rPr>
          <w:rFonts w:hint="eastAsia" w:ascii="宋体" w:hAnsi="宋体"/>
          <w:color w:val="auto"/>
          <w:sz w:val="21"/>
          <w:szCs w:val="21"/>
          <w:highlight w:val="none"/>
        </w:rPr>
        <w:t>4.3 投标文件的修改与撤回</w:t>
      </w:r>
      <w:bookmarkEnd w:id="158"/>
      <w:bookmarkEnd w:id="159"/>
      <w:bookmarkEnd w:id="160"/>
      <w:bookmarkEnd w:id="161"/>
      <w:bookmarkEnd w:id="162"/>
      <w:r>
        <w:rPr>
          <w:rFonts w:hint="eastAsia" w:ascii="宋体" w:hAnsi="宋体"/>
          <w:color w:val="auto"/>
          <w:sz w:val="21"/>
          <w:szCs w:val="21"/>
          <w:highlight w:val="none"/>
        </w:rPr>
        <w:t xml:space="preserve"> </w:t>
      </w:r>
    </w:p>
    <w:p>
      <w:pPr>
        <w:spacing w:line="360" w:lineRule="auto"/>
        <w:rPr>
          <w:rFonts w:hint="eastAsia" w:ascii="宋体" w:hAnsi="宋体"/>
          <w:color w:val="auto"/>
          <w:szCs w:val="21"/>
          <w:highlight w:val="none"/>
        </w:rPr>
      </w:pPr>
      <w:bookmarkStart w:id="163" w:name="_Toc7507"/>
      <w:bookmarkStart w:id="164" w:name="_Toc4091"/>
      <w:bookmarkStart w:id="165" w:name="_Toc7536"/>
      <w:r>
        <w:rPr>
          <w:rFonts w:hint="eastAsia" w:ascii="宋体" w:hAnsi="宋体"/>
          <w:color w:val="auto"/>
          <w:szCs w:val="21"/>
          <w:highlight w:val="none"/>
        </w:rPr>
        <w:t>4.3.1 在本章第2.2.2项规定的投标截止时间前，投标人可以多次修改或撤回已递交的投标文件，最终投标文件以投标截止时间前完成上传至焦作市公共资源交易中心交易系统最后一份投标文件为准。</w:t>
      </w:r>
    </w:p>
    <w:p>
      <w:pPr>
        <w:pStyle w:val="10"/>
        <w:spacing w:before="120" w:after="120" w:line="360" w:lineRule="auto"/>
        <w:ind w:right="-1031" w:rightChars="-491"/>
        <w:jc w:val="both"/>
        <w:outlineLvl w:val="9"/>
        <w:rPr>
          <w:rFonts w:hint="eastAsia" w:ascii="宋体" w:hAnsi="宋体" w:eastAsia="宋体" w:cs="Times New Roman"/>
          <w:b w:val="0"/>
          <w:bCs w:val="0"/>
          <w:color w:val="auto"/>
          <w:kern w:val="2"/>
          <w:sz w:val="21"/>
          <w:szCs w:val="21"/>
          <w:highlight w:val="none"/>
          <w:lang w:val="en-US" w:eastAsia="zh-CN" w:bidi="ar-SA"/>
        </w:rPr>
      </w:pPr>
      <w:r>
        <w:rPr>
          <w:rFonts w:hint="eastAsia" w:ascii="宋体" w:hAnsi="宋体" w:eastAsia="宋体" w:cs="Times New Roman"/>
          <w:b w:val="0"/>
          <w:bCs w:val="0"/>
          <w:color w:val="auto"/>
          <w:kern w:val="2"/>
          <w:sz w:val="21"/>
          <w:szCs w:val="21"/>
          <w:highlight w:val="none"/>
          <w:lang w:val="en-US" w:eastAsia="zh-CN" w:bidi="ar-SA"/>
        </w:rPr>
        <w:t>4.3.2 修改的投标文件应按照本章第3条、第4条规定进行编制和递交。</w:t>
      </w:r>
    </w:p>
    <w:p>
      <w:pPr>
        <w:pStyle w:val="10"/>
        <w:spacing w:before="120" w:after="120" w:line="360" w:lineRule="auto"/>
        <w:ind w:right="-1031" w:rightChars="-491"/>
        <w:jc w:val="both"/>
        <w:outlineLvl w:val="9"/>
        <w:rPr>
          <w:rFonts w:hint="eastAsia" w:ascii="宋体" w:hAnsi="宋体"/>
          <w:color w:val="auto"/>
          <w:sz w:val="21"/>
          <w:szCs w:val="21"/>
          <w:highlight w:val="none"/>
        </w:rPr>
      </w:pPr>
      <w:r>
        <w:rPr>
          <w:rFonts w:hint="eastAsia" w:ascii="宋体" w:hAnsi="宋体"/>
          <w:color w:val="auto"/>
          <w:sz w:val="21"/>
          <w:szCs w:val="21"/>
          <w:highlight w:val="none"/>
        </w:rPr>
        <w:t>5. 开标</w:t>
      </w:r>
      <w:bookmarkEnd w:id="163"/>
      <w:bookmarkEnd w:id="164"/>
      <w:bookmarkEnd w:id="165"/>
      <w:r>
        <w:rPr>
          <w:rFonts w:hint="eastAsia" w:ascii="宋体" w:hAnsi="宋体"/>
          <w:color w:val="auto"/>
          <w:sz w:val="21"/>
          <w:szCs w:val="21"/>
          <w:highlight w:val="none"/>
        </w:rPr>
        <w:t xml:space="preserve"> </w:t>
      </w:r>
    </w:p>
    <w:p>
      <w:pPr>
        <w:pStyle w:val="10"/>
        <w:spacing w:before="144" w:beforeLines="60" w:line="360" w:lineRule="auto"/>
        <w:ind w:right="-1031" w:rightChars="-491"/>
        <w:jc w:val="both"/>
        <w:outlineLvl w:val="9"/>
        <w:rPr>
          <w:rFonts w:hint="eastAsia" w:ascii="宋体" w:hAnsi="宋体"/>
          <w:color w:val="auto"/>
          <w:sz w:val="21"/>
          <w:szCs w:val="21"/>
          <w:highlight w:val="none"/>
        </w:rPr>
      </w:pPr>
      <w:bookmarkStart w:id="166" w:name="_Toc21749"/>
      <w:bookmarkStart w:id="167" w:name="_Toc8016"/>
      <w:bookmarkStart w:id="168" w:name="_Toc279599799"/>
      <w:bookmarkStart w:id="169" w:name="_Toc274249603"/>
      <w:bookmarkStart w:id="170" w:name="_Toc20326"/>
      <w:r>
        <w:rPr>
          <w:rFonts w:hint="eastAsia" w:ascii="宋体" w:hAnsi="宋体"/>
          <w:color w:val="auto"/>
          <w:sz w:val="21"/>
          <w:szCs w:val="21"/>
          <w:highlight w:val="none"/>
        </w:rPr>
        <w:t>5.1 开标时间和地点</w:t>
      </w:r>
      <w:bookmarkEnd w:id="166"/>
      <w:bookmarkEnd w:id="167"/>
      <w:bookmarkEnd w:id="168"/>
      <w:bookmarkEnd w:id="169"/>
      <w:bookmarkEnd w:id="170"/>
      <w:r>
        <w:rPr>
          <w:rFonts w:hint="eastAsia" w:ascii="宋体" w:hAnsi="宋体"/>
          <w:color w:val="auto"/>
          <w:sz w:val="21"/>
          <w:szCs w:val="21"/>
          <w:highlight w:val="none"/>
        </w:rPr>
        <w:t xml:space="preserve"> </w:t>
      </w:r>
    </w:p>
    <w:p>
      <w:pPr>
        <w:spacing w:line="360" w:lineRule="auto"/>
        <w:rPr>
          <w:rFonts w:hint="eastAsia" w:ascii="宋体" w:hAnsi="宋体"/>
          <w:color w:val="auto"/>
          <w:szCs w:val="21"/>
          <w:highlight w:val="none"/>
        </w:rPr>
      </w:pPr>
      <w:r>
        <w:rPr>
          <w:rFonts w:hint="eastAsia" w:ascii="宋体" w:hAnsi="宋体"/>
          <w:color w:val="auto"/>
          <w:szCs w:val="21"/>
          <w:highlight w:val="none"/>
        </w:rPr>
        <w:t>5.1.1招标人在本章规定的投标截止时间（开标时间）和投标人须知前附表规定的地点通过焦作市公共资源交易管理中心平台进行远程不见面开标，投标人应登</w:t>
      </w:r>
      <w:r>
        <w:rPr>
          <w:rFonts w:hint="eastAsia" w:ascii="宋体" w:hAnsi="宋体"/>
          <w:color w:val="auto"/>
          <w:szCs w:val="21"/>
          <w:highlight w:val="none"/>
          <w:lang w:eastAsia="zh-CN"/>
        </w:rPr>
        <w:t>录</w:t>
      </w:r>
      <w:r>
        <w:rPr>
          <w:rFonts w:hint="eastAsia" w:ascii="宋体" w:hAnsi="宋体"/>
          <w:color w:val="auto"/>
          <w:szCs w:val="21"/>
          <w:highlight w:val="none"/>
        </w:rPr>
        <w:t>远程开标大厅，远程在线准时参加开标活动并在规定时间内进行文件解密，答疑等。</w:t>
      </w:r>
    </w:p>
    <w:p>
      <w:pPr>
        <w:spacing w:line="360" w:lineRule="auto"/>
        <w:rPr>
          <w:rFonts w:hint="eastAsia" w:ascii="宋体" w:hAnsi="宋体"/>
          <w:color w:val="auto"/>
          <w:szCs w:val="21"/>
          <w:highlight w:val="none"/>
        </w:rPr>
      </w:pPr>
      <w:r>
        <w:rPr>
          <w:rFonts w:hint="eastAsia" w:ascii="宋体" w:hAnsi="宋体"/>
          <w:color w:val="auto"/>
          <w:szCs w:val="21"/>
          <w:highlight w:val="none"/>
        </w:rPr>
        <w:t>5.1.2投标人须在规定的时间内完成解密。</w:t>
      </w:r>
      <w:r>
        <w:rPr>
          <w:rFonts w:hint="eastAsia" w:ascii="宋体" w:hAnsi="宋体"/>
          <w:color w:val="auto"/>
          <w:highlight w:val="none"/>
        </w:rPr>
        <w:t>由于投标人的自身原因，在规定时间内解密不成功的，按无效投标处理。</w:t>
      </w:r>
    </w:p>
    <w:p>
      <w:pPr>
        <w:pStyle w:val="10"/>
        <w:spacing w:before="144" w:beforeLines="60" w:line="360" w:lineRule="auto"/>
        <w:ind w:right="-1031" w:rightChars="-491"/>
        <w:jc w:val="both"/>
        <w:outlineLvl w:val="9"/>
        <w:rPr>
          <w:rFonts w:hint="eastAsia" w:ascii="宋体" w:hAnsi="宋体"/>
          <w:color w:val="auto"/>
          <w:sz w:val="21"/>
          <w:szCs w:val="21"/>
          <w:highlight w:val="none"/>
        </w:rPr>
      </w:pPr>
      <w:bookmarkStart w:id="171" w:name="_Toc274249604"/>
      <w:bookmarkStart w:id="172" w:name="_Toc279599800"/>
      <w:bookmarkStart w:id="173" w:name="_Toc30098"/>
      <w:bookmarkStart w:id="174" w:name="_Toc10937"/>
      <w:bookmarkStart w:id="175" w:name="_Toc32153"/>
      <w:r>
        <w:rPr>
          <w:rFonts w:hint="eastAsia" w:ascii="宋体" w:hAnsi="宋体"/>
          <w:color w:val="auto"/>
          <w:sz w:val="21"/>
          <w:szCs w:val="21"/>
          <w:highlight w:val="none"/>
        </w:rPr>
        <w:t>5.2 开标程序</w:t>
      </w:r>
      <w:bookmarkEnd w:id="171"/>
      <w:bookmarkEnd w:id="172"/>
      <w:bookmarkEnd w:id="173"/>
      <w:bookmarkEnd w:id="174"/>
      <w:bookmarkEnd w:id="175"/>
      <w:r>
        <w:rPr>
          <w:rFonts w:hint="eastAsia" w:ascii="宋体" w:hAnsi="宋体"/>
          <w:color w:val="auto"/>
          <w:sz w:val="21"/>
          <w:szCs w:val="21"/>
          <w:highlight w:val="none"/>
        </w:rPr>
        <w:t xml:space="preserve"> </w:t>
      </w:r>
    </w:p>
    <w:p>
      <w:pPr>
        <w:spacing w:line="360" w:lineRule="auto"/>
        <w:rPr>
          <w:rFonts w:hint="eastAsia" w:ascii="宋体" w:hAnsi="宋体"/>
          <w:color w:val="auto"/>
          <w:szCs w:val="21"/>
          <w:highlight w:val="none"/>
        </w:rPr>
      </w:pPr>
      <w:r>
        <w:rPr>
          <w:rFonts w:hint="eastAsia" w:ascii="宋体" w:hAnsi="宋体"/>
          <w:color w:val="auto"/>
          <w:szCs w:val="21"/>
          <w:highlight w:val="none"/>
        </w:rPr>
        <w:t>5.2.1本项目采用电子开标。投标截止时间到达后，各投标人按电子投标文件递交的顺序对电子投标文件进行解密。解密完成后各投标人的电子投标文件的实质性内容将自动显示在网页中。投标人在投标截止时间前未上传电子投标文件的将被视为放弃投标。</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 按下列程序进行开标：</w:t>
      </w:r>
    </w:p>
    <w:p>
      <w:pPr>
        <w:spacing w:line="360" w:lineRule="auto"/>
        <w:rPr>
          <w:rFonts w:hint="eastAsia" w:ascii="宋体" w:hAnsi="宋体"/>
          <w:color w:val="auto"/>
          <w:szCs w:val="21"/>
          <w:highlight w:val="none"/>
        </w:rPr>
      </w:pPr>
      <w:r>
        <w:rPr>
          <w:rFonts w:hint="eastAsia" w:ascii="宋体" w:hAnsi="宋体"/>
          <w:color w:val="auto"/>
          <w:szCs w:val="21"/>
          <w:highlight w:val="none"/>
        </w:rPr>
        <w:t>（l）公布投标人；</w:t>
      </w:r>
    </w:p>
    <w:p>
      <w:pPr>
        <w:spacing w:line="360" w:lineRule="auto"/>
        <w:rPr>
          <w:rFonts w:hint="eastAsia" w:ascii="宋体" w:hAnsi="宋体" w:eastAsia="宋体"/>
          <w:color w:val="auto"/>
          <w:szCs w:val="21"/>
          <w:highlight w:val="none"/>
          <w:lang w:eastAsia="zh-CN"/>
        </w:rPr>
      </w:pPr>
      <w:r>
        <w:rPr>
          <w:rFonts w:hint="eastAsia" w:ascii="宋体" w:hAnsi="宋体"/>
          <w:color w:val="auto"/>
          <w:szCs w:val="21"/>
          <w:highlight w:val="none"/>
        </w:rPr>
        <w:t>（2）投标单位在线解密，电子投标文件必须凭制作投标文件所用的企业 CA 密匙在 30 分钟内完成解密</w:t>
      </w:r>
      <w:r>
        <w:rPr>
          <w:rFonts w:hint="eastAsia" w:ascii="宋体" w:hAnsi="宋体"/>
          <w:color w:val="auto"/>
          <w:szCs w:val="21"/>
          <w:highlight w:val="none"/>
          <w:lang w:eastAsia="zh-CN"/>
        </w:rPr>
        <w:t>；</w:t>
      </w:r>
    </w:p>
    <w:p>
      <w:pPr>
        <w:spacing w:line="360" w:lineRule="auto"/>
        <w:rPr>
          <w:rFonts w:hint="eastAsia" w:ascii="宋体" w:hAnsi="宋体"/>
          <w:color w:val="auto"/>
          <w:szCs w:val="21"/>
          <w:highlight w:val="none"/>
        </w:rPr>
      </w:pPr>
      <w:r>
        <w:rPr>
          <w:rFonts w:hint="eastAsia" w:ascii="宋体" w:hAnsi="宋体"/>
          <w:color w:val="auto"/>
          <w:szCs w:val="21"/>
          <w:highlight w:val="none"/>
        </w:rPr>
        <w:t>（3）招标人解密；</w:t>
      </w:r>
    </w:p>
    <w:p>
      <w:pPr>
        <w:spacing w:line="360" w:lineRule="auto"/>
        <w:rPr>
          <w:rFonts w:hint="eastAsia" w:ascii="宋体" w:hAnsi="宋体"/>
          <w:color w:val="auto"/>
          <w:szCs w:val="21"/>
          <w:highlight w:val="none"/>
        </w:rPr>
      </w:pPr>
      <w:r>
        <w:rPr>
          <w:rFonts w:hint="eastAsia" w:ascii="宋体" w:hAnsi="宋体"/>
          <w:color w:val="auto"/>
          <w:szCs w:val="21"/>
          <w:highlight w:val="none"/>
        </w:rPr>
        <w:t>（4）唱标；</w:t>
      </w:r>
    </w:p>
    <w:p>
      <w:pPr>
        <w:spacing w:line="360" w:lineRule="auto"/>
        <w:rPr>
          <w:rFonts w:hint="eastAsia" w:ascii="宋体" w:hAnsi="宋体"/>
          <w:color w:val="auto"/>
          <w:szCs w:val="21"/>
          <w:highlight w:val="none"/>
        </w:rPr>
      </w:pPr>
      <w:r>
        <w:rPr>
          <w:rFonts w:hint="eastAsia" w:ascii="宋体" w:hAnsi="宋体"/>
          <w:color w:val="auto"/>
          <w:szCs w:val="21"/>
          <w:highlight w:val="none"/>
        </w:rPr>
        <w:t>（5）招标人抽取K值；</w:t>
      </w:r>
    </w:p>
    <w:p>
      <w:pPr>
        <w:spacing w:line="360" w:lineRule="auto"/>
        <w:rPr>
          <w:rFonts w:hint="eastAsia" w:ascii="宋体" w:hAnsi="宋体"/>
          <w:color w:val="auto"/>
          <w:szCs w:val="21"/>
          <w:highlight w:val="none"/>
        </w:rPr>
      </w:pPr>
      <w:r>
        <w:rPr>
          <w:rFonts w:hint="eastAsia" w:ascii="宋体" w:hAnsi="宋体"/>
          <w:color w:val="auto"/>
          <w:szCs w:val="21"/>
          <w:highlight w:val="none"/>
        </w:rPr>
        <w:t>（6）开标结束。</w:t>
      </w:r>
    </w:p>
    <w:p>
      <w:pPr>
        <w:spacing w:line="360" w:lineRule="auto"/>
        <w:rPr>
          <w:rFonts w:hint="eastAsia" w:ascii="宋体" w:hAnsi="宋体"/>
          <w:color w:val="auto"/>
          <w:szCs w:val="21"/>
          <w:highlight w:val="none"/>
        </w:rPr>
      </w:pPr>
      <w:r>
        <w:rPr>
          <w:rFonts w:hint="eastAsia" w:ascii="宋体" w:hAnsi="宋体"/>
          <w:color w:val="auto"/>
          <w:szCs w:val="21"/>
          <w:highlight w:val="none"/>
        </w:rPr>
        <w:t>5.2.2 开标时出现下列情况的，招标人将拒绝其投标文件。</w:t>
      </w:r>
    </w:p>
    <w:p>
      <w:pPr>
        <w:spacing w:line="360" w:lineRule="auto"/>
        <w:rPr>
          <w:rFonts w:hint="eastAsia" w:ascii="宋体" w:hAnsi="宋体"/>
          <w:color w:val="auto"/>
          <w:szCs w:val="21"/>
          <w:highlight w:val="none"/>
        </w:rPr>
      </w:pPr>
      <w:r>
        <w:rPr>
          <w:rFonts w:hint="eastAsia" w:ascii="宋体" w:hAnsi="宋体"/>
          <w:color w:val="auto"/>
          <w:szCs w:val="21"/>
          <w:highlight w:val="none"/>
        </w:rPr>
        <w:t>经检查数字证书无效的投标文件；</w:t>
      </w:r>
      <w:r>
        <w:rPr>
          <w:rFonts w:hint="eastAsia" w:ascii="宋体" w:hAnsi="宋体"/>
          <w:color w:val="auto"/>
          <w:highlight w:val="none"/>
        </w:rPr>
        <w:t>投标人未按投标人须知表 5.1 项规定的时间内解密投标文件的。</w:t>
      </w:r>
    </w:p>
    <w:p>
      <w:pPr>
        <w:spacing w:line="360" w:lineRule="auto"/>
        <w:rPr>
          <w:rFonts w:hint="eastAsia" w:ascii="宋体" w:hAnsi="宋体"/>
          <w:b/>
          <w:color w:val="auto"/>
          <w:szCs w:val="21"/>
          <w:highlight w:val="none"/>
        </w:rPr>
      </w:pPr>
      <w:r>
        <w:rPr>
          <w:rFonts w:hint="eastAsia" w:ascii="宋体" w:hAnsi="宋体"/>
          <w:b/>
          <w:color w:val="auto"/>
          <w:szCs w:val="21"/>
          <w:highlight w:val="none"/>
        </w:rPr>
        <w:t>5.3开标异议</w:t>
      </w:r>
    </w:p>
    <w:p>
      <w:pPr>
        <w:spacing w:line="360" w:lineRule="auto"/>
        <w:ind w:firstLine="316" w:firstLineChars="150"/>
        <w:rPr>
          <w:rFonts w:hint="eastAsia" w:ascii="宋体" w:hAnsi="宋体"/>
          <w:color w:val="auto"/>
          <w:szCs w:val="21"/>
          <w:highlight w:val="none"/>
        </w:rPr>
      </w:pPr>
      <w:r>
        <w:rPr>
          <w:rFonts w:hint="eastAsia" w:ascii="宋体" w:hAnsi="宋体"/>
          <w:b/>
          <w:color w:val="auto"/>
          <w:szCs w:val="21"/>
          <w:highlight w:val="none"/>
        </w:rPr>
        <w:t>投标人对开标有异议的，应当在开标现场提出，招标人当场作出答复，并制作记录</w:t>
      </w:r>
    </w:p>
    <w:p>
      <w:pPr>
        <w:pStyle w:val="10"/>
        <w:spacing w:before="120" w:after="120" w:line="360" w:lineRule="auto"/>
        <w:ind w:right="-1031" w:rightChars="-491"/>
        <w:jc w:val="both"/>
        <w:outlineLvl w:val="9"/>
        <w:rPr>
          <w:rFonts w:hint="eastAsia" w:ascii="宋体" w:hAnsi="宋体"/>
          <w:color w:val="auto"/>
          <w:sz w:val="21"/>
          <w:szCs w:val="21"/>
          <w:highlight w:val="none"/>
        </w:rPr>
      </w:pPr>
      <w:bookmarkStart w:id="176" w:name="_Toc5807"/>
      <w:bookmarkStart w:id="177" w:name="_Toc21803"/>
      <w:bookmarkStart w:id="178" w:name="_Toc13556"/>
      <w:r>
        <w:rPr>
          <w:rFonts w:hint="eastAsia" w:ascii="宋体" w:hAnsi="宋体"/>
          <w:color w:val="auto"/>
          <w:sz w:val="21"/>
          <w:szCs w:val="21"/>
          <w:highlight w:val="none"/>
        </w:rPr>
        <w:t>6. 评标</w:t>
      </w:r>
      <w:bookmarkEnd w:id="176"/>
      <w:bookmarkEnd w:id="177"/>
      <w:bookmarkEnd w:id="178"/>
      <w:r>
        <w:rPr>
          <w:rFonts w:hint="eastAsia" w:ascii="宋体" w:hAnsi="宋体"/>
          <w:color w:val="auto"/>
          <w:sz w:val="21"/>
          <w:szCs w:val="21"/>
          <w:highlight w:val="none"/>
        </w:rPr>
        <w:t xml:space="preserve"> </w:t>
      </w:r>
    </w:p>
    <w:p>
      <w:pPr>
        <w:pStyle w:val="10"/>
        <w:spacing w:before="144" w:beforeLines="60" w:line="360" w:lineRule="auto"/>
        <w:ind w:right="-1031" w:rightChars="-491"/>
        <w:jc w:val="both"/>
        <w:outlineLvl w:val="9"/>
        <w:rPr>
          <w:rFonts w:hint="eastAsia" w:ascii="宋体" w:hAnsi="宋体"/>
          <w:color w:val="auto"/>
          <w:sz w:val="21"/>
          <w:szCs w:val="21"/>
          <w:highlight w:val="none"/>
        </w:rPr>
      </w:pPr>
      <w:bookmarkStart w:id="179" w:name="_Toc910"/>
      <w:bookmarkStart w:id="180" w:name="_Toc274249606"/>
      <w:bookmarkStart w:id="181" w:name="_Toc279599802"/>
      <w:bookmarkStart w:id="182" w:name="_Toc12423"/>
      <w:bookmarkStart w:id="183" w:name="_Toc19857"/>
      <w:r>
        <w:rPr>
          <w:rFonts w:hint="eastAsia" w:ascii="宋体" w:hAnsi="宋体"/>
          <w:color w:val="auto"/>
          <w:sz w:val="21"/>
          <w:szCs w:val="21"/>
          <w:highlight w:val="none"/>
        </w:rPr>
        <w:t>6.1 评标委员会</w:t>
      </w:r>
      <w:bookmarkEnd w:id="179"/>
      <w:bookmarkEnd w:id="180"/>
      <w:bookmarkEnd w:id="181"/>
      <w:bookmarkEnd w:id="182"/>
      <w:bookmarkEnd w:id="183"/>
      <w:r>
        <w:rPr>
          <w:rFonts w:hint="eastAsia" w:ascii="宋体" w:hAnsi="宋体"/>
          <w:color w:val="auto"/>
          <w:sz w:val="21"/>
          <w:szCs w:val="21"/>
          <w:highlight w:val="none"/>
        </w:rPr>
        <w:t xml:space="preserve"> </w:t>
      </w:r>
    </w:p>
    <w:p>
      <w:pPr>
        <w:spacing w:line="360" w:lineRule="auto"/>
        <w:rPr>
          <w:rFonts w:hint="eastAsia" w:ascii="宋体" w:hAnsi="宋体"/>
          <w:color w:val="auto"/>
          <w:szCs w:val="21"/>
          <w:highlight w:val="none"/>
        </w:rPr>
      </w:pPr>
      <w:r>
        <w:rPr>
          <w:rFonts w:hint="eastAsia" w:ascii="宋体" w:hAnsi="宋体"/>
          <w:color w:val="auto"/>
          <w:szCs w:val="21"/>
          <w:highlight w:val="none"/>
        </w:rPr>
        <w:t>6.1.1 评标由招标人依法组建的评标委员会负责。评标委员会由有关技术、经济等方面的专家组成。评标委员会成员人数以及技术、经济等方面专家的确定方式见投标人须知前附表。</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6.1.2 评标委员会成员有下列情形之一的，应当回避：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（1）招标人或投标人的主要负责人的近亲属；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（2）项目主管部门或者行政监督部门的人员；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（3）与投标人有经济利益关系，可能影响对投标公正评审的；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（4）曾因在招标、评标以及其他与招标投标有关活动中从事违法行为而受过行政处罚或刑事处罚的。 </w:t>
      </w:r>
    </w:p>
    <w:p>
      <w:pPr>
        <w:pStyle w:val="10"/>
        <w:spacing w:before="144" w:beforeLines="60" w:line="360" w:lineRule="auto"/>
        <w:ind w:right="-1031" w:rightChars="-491"/>
        <w:jc w:val="both"/>
        <w:outlineLvl w:val="9"/>
        <w:rPr>
          <w:rFonts w:hint="eastAsia" w:ascii="宋体" w:hAnsi="宋体"/>
          <w:color w:val="auto"/>
          <w:sz w:val="21"/>
          <w:szCs w:val="21"/>
          <w:highlight w:val="none"/>
        </w:rPr>
      </w:pPr>
      <w:bookmarkStart w:id="184" w:name="_Toc274249607"/>
      <w:bookmarkStart w:id="185" w:name="_Toc13448"/>
      <w:bookmarkStart w:id="186" w:name="_Toc2222"/>
      <w:bookmarkStart w:id="187" w:name="_Toc18996"/>
      <w:bookmarkStart w:id="188" w:name="_Toc279599803"/>
      <w:r>
        <w:rPr>
          <w:rFonts w:hint="eastAsia" w:ascii="宋体" w:hAnsi="宋体"/>
          <w:color w:val="auto"/>
          <w:sz w:val="21"/>
          <w:szCs w:val="21"/>
          <w:highlight w:val="none"/>
        </w:rPr>
        <w:t>6.2 评标原则</w:t>
      </w:r>
      <w:bookmarkEnd w:id="184"/>
      <w:bookmarkEnd w:id="185"/>
      <w:bookmarkEnd w:id="186"/>
      <w:bookmarkEnd w:id="187"/>
      <w:bookmarkEnd w:id="188"/>
      <w:r>
        <w:rPr>
          <w:rFonts w:hint="eastAsia" w:ascii="宋体" w:hAnsi="宋体"/>
          <w:color w:val="auto"/>
          <w:sz w:val="21"/>
          <w:szCs w:val="21"/>
          <w:highlight w:val="none"/>
        </w:rPr>
        <w:t xml:space="preserve">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评标活动遵循公平、公正、科学和择优的原则。 </w:t>
      </w:r>
    </w:p>
    <w:p>
      <w:pPr>
        <w:pStyle w:val="10"/>
        <w:spacing w:before="144" w:beforeLines="60" w:line="360" w:lineRule="auto"/>
        <w:ind w:right="-1031" w:rightChars="-491"/>
        <w:jc w:val="both"/>
        <w:outlineLvl w:val="9"/>
        <w:rPr>
          <w:rFonts w:hint="eastAsia" w:ascii="宋体" w:hAnsi="宋体"/>
          <w:color w:val="auto"/>
          <w:sz w:val="21"/>
          <w:szCs w:val="21"/>
          <w:highlight w:val="none"/>
        </w:rPr>
      </w:pPr>
      <w:bookmarkStart w:id="189" w:name="_Toc13239"/>
      <w:bookmarkStart w:id="190" w:name="_Toc5332"/>
      <w:bookmarkStart w:id="191" w:name="_Toc17785"/>
      <w:bookmarkStart w:id="192" w:name="_Toc274249608"/>
      <w:bookmarkStart w:id="193" w:name="_Toc279599804"/>
      <w:r>
        <w:rPr>
          <w:rFonts w:hint="eastAsia" w:ascii="宋体" w:hAnsi="宋体"/>
          <w:color w:val="auto"/>
          <w:sz w:val="21"/>
          <w:szCs w:val="21"/>
          <w:highlight w:val="none"/>
        </w:rPr>
        <w:t>6.3 评标</w:t>
      </w:r>
      <w:bookmarkEnd w:id="189"/>
      <w:bookmarkEnd w:id="190"/>
      <w:bookmarkEnd w:id="191"/>
      <w:bookmarkEnd w:id="192"/>
      <w:bookmarkEnd w:id="193"/>
      <w:r>
        <w:rPr>
          <w:rFonts w:hint="eastAsia" w:ascii="宋体" w:hAnsi="宋体"/>
          <w:color w:val="auto"/>
          <w:sz w:val="21"/>
          <w:szCs w:val="21"/>
          <w:highlight w:val="none"/>
        </w:rPr>
        <w:t xml:space="preserve">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评标委员会按照第三章“评标办法”规定的方法、评审因素、标准和程序对投标文件进行评审。第三章“评标办法”没有规定的方法、评审因素和标准，不作为评标依据。 </w:t>
      </w:r>
    </w:p>
    <w:p>
      <w:pPr>
        <w:pStyle w:val="10"/>
        <w:spacing w:before="120" w:after="120" w:line="360" w:lineRule="auto"/>
        <w:ind w:right="-1031" w:rightChars="-491"/>
        <w:jc w:val="both"/>
        <w:outlineLvl w:val="9"/>
        <w:rPr>
          <w:rFonts w:hint="eastAsia" w:ascii="宋体" w:hAnsi="宋体"/>
          <w:color w:val="auto"/>
          <w:sz w:val="21"/>
          <w:szCs w:val="21"/>
          <w:highlight w:val="none"/>
        </w:rPr>
      </w:pPr>
      <w:bookmarkStart w:id="194" w:name="_Toc30575"/>
      <w:bookmarkStart w:id="195" w:name="_Toc23649"/>
      <w:bookmarkStart w:id="196" w:name="_Toc27715"/>
      <w:r>
        <w:rPr>
          <w:rFonts w:hint="eastAsia" w:ascii="宋体" w:hAnsi="宋体"/>
          <w:color w:val="auto"/>
          <w:sz w:val="21"/>
          <w:szCs w:val="21"/>
          <w:highlight w:val="none"/>
        </w:rPr>
        <w:t>7. 合同授予</w:t>
      </w:r>
      <w:bookmarkEnd w:id="194"/>
      <w:bookmarkEnd w:id="195"/>
      <w:bookmarkEnd w:id="196"/>
      <w:r>
        <w:rPr>
          <w:rFonts w:hint="eastAsia" w:ascii="宋体" w:hAnsi="宋体"/>
          <w:color w:val="auto"/>
          <w:sz w:val="21"/>
          <w:szCs w:val="21"/>
          <w:highlight w:val="none"/>
        </w:rPr>
        <w:t xml:space="preserve"> </w:t>
      </w:r>
    </w:p>
    <w:p>
      <w:pPr>
        <w:pStyle w:val="10"/>
        <w:spacing w:before="144" w:beforeLines="60" w:line="360" w:lineRule="auto"/>
        <w:ind w:right="-1031" w:rightChars="-491"/>
        <w:jc w:val="both"/>
        <w:outlineLvl w:val="9"/>
        <w:rPr>
          <w:rFonts w:hint="eastAsia" w:ascii="宋体" w:hAnsi="宋体"/>
          <w:color w:val="auto"/>
          <w:sz w:val="21"/>
          <w:szCs w:val="21"/>
          <w:highlight w:val="none"/>
        </w:rPr>
      </w:pPr>
      <w:bookmarkStart w:id="197" w:name="_Toc22852"/>
      <w:bookmarkStart w:id="198" w:name="_Toc10431"/>
      <w:bookmarkStart w:id="199" w:name="_Toc274249610"/>
      <w:bookmarkStart w:id="200" w:name="_Toc28061"/>
      <w:bookmarkStart w:id="201" w:name="_Toc279599806"/>
      <w:r>
        <w:rPr>
          <w:rFonts w:hint="eastAsia" w:ascii="宋体" w:hAnsi="宋体"/>
          <w:color w:val="auto"/>
          <w:sz w:val="21"/>
          <w:szCs w:val="21"/>
          <w:highlight w:val="none"/>
        </w:rPr>
        <w:t>7.1 定标方式</w:t>
      </w:r>
      <w:bookmarkEnd w:id="197"/>
      <w:bookmarkEnd w:id="198"/>
      <w:bookmarkEnd w:id="199"/>
      <w:bookmarkEnd w:id="200"/>
      <w:bookmarkEnd w:id="201"/>
      <w:r>
        <w:rPr>
          <w:rFonts w:hint="eastAsia" w:ascii="宋体" w:hAnsi="宋体"/>
          <w:color w:val="auto"/>
          <w:sz w:val="21"/>
          <w:szCs w:val="21"/>
          <w:highlight w:val="none"/>
        </w:rPr>
        <w:t xml:space="preserve"> </w:t>
      </w:r>
    </w:p>
    <w:p>
      <w:pPr>
        <w:spacing w:line="360" w:lineRule="auto"/>
        <w:rPr>
          <w:rFonts w:hint="eastAsia" w:ascii="宋体" w:hAnsi="宋体"/>
          <w:color w:val="auto"/>
          <w:szCs w:val="21"/>
          <w:highlight w:val="none"/>
        </w:rPr>
      </w:pPr>
      <w:r>
        <w:rPr>
          <w:rFonts w:hint="eastAsia" w:ascii="宋体" w:hAnsi="宋体"/>
          <w:color w:val="auto"/>
          <w:szCs w:val="21"/>
          <w:highlight w:val="none"/>
        </w:rPr>
        <w:t>除投标人须知前附表规定评标委员会直接确定中标人外，招标人依据评标委员会推荐的中标候选人确定中标人，评标委员会推荐中标候选人的人数见投标人须知前附表。</w:t>
      </w:r>
    </w:p>
    <w:p>
      <w:pPr>
        <w:pStyle w:val="10"/>
        <w:spacing w:before="144" w:beforeLines="60" w:line="360" w:lineRule="auto"/>
        <w:ind w:right="-1031" w:rightChars="-491"/>
        <w:jc w:val="both"/>
        <w:outlineLvl w:val="9"/>
        <w:rPr>
          <w:rFonts w:hint="eastAsia" w:ascii="宋体" w:hAnsi="宋体"/>
          <w:color w:val="auto"/>
          <w:sz w:val="21"/>
          <w:szCs w:val="21"/>
          <w:highlight w:val="none"/>
        </w:rPr>
      </w:pPr>
      <w:bookmarkStart w:id="202" w:name="_Toc16578"/>
      <w:bookmarkStart w:id="203" w:name="_Toc26010"/>
      <w:bookmarkStart w:id="204" w:name="_Toc25477"/>
      <w:bookmarkStart w:id="205" w:name="_Toc279599807"/>
      <w:bookmarkStart w:id="206" w:name="_Toc274249611"/>
      <w:r>
        <w:rPr>
          <w:rFonts w:hint="eastAsia" w:ascii="宋体" w:hAnsi="宋体"/>
          <w:color w:val="auto"/>
          <w:sz w:val="21"/>
          <w:szCs w:val="21"/>
          <w:highlight w:val="none"/>
        </w:rPr>
        <w:t>7.2 中标通知</w:t>
      </w:r>
      <w:bookmarkEnd w:id="202"/>
      <w:bookmarkEnd w:id="203"/>
      <w:bookmarkEnd w:id="204"/>
      <w:bookmarkEnd w:id="205"/>
      <w:bookmarkEnd w:id="206"/>
      <w:r>
        <w:rPr>
          <w:rFonts w:hint="eastAsia" w:ascii="宋体" w:hAnsi="宋体"/>
          <w:color w:val="auto"/>
          <w:sz w:val="21"/>
          <w:szCs w:val="21"/>
          <w:highlight w:val="none"/>
        </w:rPr>
        <w:t xml:space="preserve">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7.2.1 在本章第 3.3款规定的投标有效期内，招标人以书面形式向中标人发出中标通知书，同时将中标结果通知未中标的投标人。 </w:t>
      </w:r>
    </w:p>
    <w:p>
      <w:pPr>
        <w:spacing w:line="360" w:lineRule="auto"/>
        <w:rPr>
          <w:rFonts w:hint="eastAsia" w:ascii="宋体" w:hAnsi="宋体"/>
          <w:color w:val="auto"/>
          <w:szCs w:val="21"/>
          <w:highlight w:val="none"/>
        </w:rPr>
      </w:pPr>
      <w:r>
        <w:rPr>
          <w:rFonts w:hint="eastAsia" w:ascii="宋体" w:hAnsi="宋体"/>
          <w:color w:val="auto"/>
          <w:szCs w:val="21"/>
          <w:highlight w:val="none"/>
        </w:rPr>
        <w:t>7.2.2中标单位在领取中标通知书后应及时到有关部门办理中标后的相关备案手续。</w:t>
      </w:r>
    </w:p>
    <w:p>
      <w:pPr>
        <w:pStyle w:val="10"/>
        <w:spacing w:before="144" w:beforeLines="60" w:line="360" w:lineRule="auto"/>
        <w:ind w:right="-1031" w:rightChars="-491"/>
        <w:jc w:val="both"/>
        <w:outlineLvl w:val="9"/>
        <w:rPr>
          <w:rFonts w:hint="eastAsia" w:ascii="宋体" w:hAnsi="宋体"/>
          <w:color w:val="auto"/>
          <w:sz w:val="21"/>
          <w:szCs w:val="21"/>
          <w:highlight w:val="none"/>
        </w:rPr>
      </w:pPr>
      <w:bookmarkStart w:id="207" w:name="_Toc311550376"/>
      <w:bookmarkStart w:id="208" w:name="_Toc20834"/>
      <w:bookmarkStart w:id="209" w:name="_Toc279599808"/>
      <w:bookmarkStart w:id="210" w:name="_Toc2455"/>
      <w:bookmarkStart w:id="211" w:name="_Toc274249612"/>
      <w:bookmarkStart w:id="212" w:name="_Toc14134"/>
      <w:r>
        <w:rPr>
          <w:rFonts w:hint="eastAsia" w:ascii="宋体" w:hAnsi="宋体"/>
          <w:color w:val="auto"/>
          <w:sz w:val="21"/>
          <w:szCs w:val="21"/>
          <w:highlight w:val="none"/>
        </w:rPr>
        <w:t>7.3 履约担保</w:t>
      </w:r>
      <w:bookmarkEnd w:id="207"/>
      <w:bookmarkEnd w:id="208"/>
      <w:bookmarkEnd w:id="209"/>
      <w:bookmarkEnd w:id="210"/>
      <w:bookmarkEnd w:id="211"/>
      <w:bookmarkEnd w:id="212"/>
      <w:r>
        <w:rPr>
          <w:rFonts w:hint="eastAsia" w:ascii="宋体" w:hAnsi="宋体"/>
          <w:color w:val="auto"/>
          <w:sz w:val="21"/>
          <w:szCs w:val="21"/>
          <w:highlight w:val="none"/>
        </w:rPr>
        <w:t xml:space="preserve">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7.3.1 在签订合同前，中标人应按投标人须知前附表规定的金额、担保形式向招标人提交履约担保。 </w:t>
      </w:r>
    </w:p>
    <w:p>
      <w:pPr>
        <w:spacing w:line="360" w:lineRule="auto"/>
        <w:rPr>
          <w:rFonts w:hint="eastAsia" w:ascii="宋体" w:hAnsi="宋体"/>
          <w:color w:val="auto"/>
          <w:szCs w:val="21"/>
          <w:highlight w:val="none"/>
        </w:rPr>
      </w:pPr>
      <w:r>
        <w:rPr>
          <w:rFonts w:hint="eastAsia" w:ascii="宋体" w:hAnsi="宋体"/>
          <w:color w:val="auto"/>
          <w:szCs w:val="21"/>
          <w:highlight w:val="none"/>
        </w:rPr>
        <w:t>7.3.2  中标人不能按本章第 7.3.1 项要求提交履约担保的，视为放弃中标，其投标保证金不予退还，给招标人造成的损失超过投标保证金数额的，中标人还应当对超过部分予以赔偿。</w:t>
      </w:r>
    </w:p>
    <w:p>
      <w:pPr>
        <w:pStyle w:val="10"/>
        <w:spacing w:before="144" w:beforeLines="60" w:line="360" w:lineRule="auto"/>
        <w:ind w:right="-1031" w:rightChars="-491"/>
        <w:jc w:val="both"/>
        <w:outlineLvl w:val="9"/>
        <w:rPr>
          <w:rFonts w:hint="eastAsia" w:ascii="宋体" w:hAnsi="宋体"/>
          <w:color w:val="auto"/>
          <w:sz w:val="21"/>
          <w:szCs w:val="21"/>
          <w:highlight w:val="none"/>
        </w:rPr>
      </w:pPr>
      <w:bookmarkStart w:id="213" w:name="_Toc8347"/>
      <w:bookmarkStart w:id="214" w:name="_Toc4453"/>
      <w:bookmarkStart w:id="215" w:name="_Toc279599809"/>
      <w:bookmarkStart w:id="216" w:name="_Toc3233"/>
      <w:bookmarkStart w:id="217" w:name="_Toc274249613"/>
      <w:r>
        <w:rPr>
          <w:rFonts w:hint="eastAsia" w:ascii="宋体" w:hAnsi="宋体"/>
          <w:color w:val="auto"/>
          <w:sz w:val="21"/>
          <w:szCs w:val="21"/>
          <w:highlight w:val="none"/>
        </w:rPr>
        <w:t>7.4 签订合同</w:t>
      </w:r>
      <w:bookmarkEnd w:id="213"/>
      <w:bookmarkEnd w:id="214"/>
      <w:bookmarkEnd w:id="215"/>
      <w:bookmarkEnd w:id="216"/>
      <w:bookmarkEnd w:id="217"/>
      <w:r>
        <w:rPr>
          <w:rFonts w:hint="eastAsia" w:ascii="宋体" w:hAnsi="宋体"/>
          <w:color w:val="auto"/>
          <w:sz w:val="21"/>
          <w:szCs w:val="21"/>
          <w:highlight w:val="none"/>
        </w:rPr>
        <w:t xml:space="preserve">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7.4.1 中标人确定后，招标人和中标人应在30日内签订施工合同。 </w:t>
      </w:r>
    </w:p>
    <w:p>
      <w:pPr>
        <w:pStyle w:val="10"/>
        <w:spacing w:before="120" w:after="120" w:line="360" w:lineRule="auto"/>
        <w:ind w:right="-1031" w:rightChars="-491"/>
        <w:jc w:val="both"/>
        <w:outlineLvl w:val="9"/>
        <w:rPr>
          <w:rFonts w:hint="eastAsia" w:ascii="宋体" w:hAnsi="宋体"/>
          <w:color w:val="auto"/>
          <w:sz w:val="21"/>
          <w:szCs w:val="21"/>
          <w:highlight w:val="none"/>
        </w:rPr>
      </w:pPr>
      <w:bookmarkStart w:id="218" w:name="_Toc27760"/>
      <w:bookmarkStart w:id="219" w:name="_Toc25252"/>
      <w:bookmarkStart w:id="220" w:name="_Toc31347"/>
      <w:r>
        <w:rPr>
          <w:rFonts w:hint="eastAsia" w:ascii="宋体" w:hAnsi="宋体"/>
          <w:color w:val="auto"/>
          <w:sz w:val="21"/>
          <w:szCs w:val="21"/>
          <w:highlight w:val="none"/>
        </w:rPr>
        <w:t>8. 重新招标和不再招标</w:t>
      </w:r>
      <w:bookmarkEnd w:id="218"/>
      <w:bookmarkEnd w:id="219"/>
      <w:bookmarkEnd w:id="220"/>
      <w:r>
        <w:rPr>
          <w:rFonts w:hint="eastAsia" w:ascii="宋体" w:hAnsi="宋体"/>
          <w:color w:val="auto"/>
          <w:sz w:val="21"/>
          <w:szCs w:val="21"/>
          <w:highlight w:val="none"/>
        </w:rPr>
        <w:t xml:space="preserve"> </w:t>
      </w:r>
    </w:p>
    <w:p>
      <w:pPr>
        <w:pStyle w:val="10"/>
        <w:spacing w:before="144" w:beforeLines="60" w:line="360" w:lineRule="auto"/>
        <w:ind w:right="-1031" w:rightChars="-491"/>
        <w:jc w:val="both"/>
        <w:outlineLvl w:val="9"/>
        <w:rPr>
          <w:rFonts w:hint="eastAsia" w:ascii="宋体" w:hAnsi="宋体"/>
          <w:color w:val="auto"/>
          <w:sz w:val="21"/>
          <w:szCs w:val="21"/>
          <w:highlight w:val="none"/>
        </w:rPr>
      </w:pPr>
      <w:bookmarkStart w:id="221" w:name="_Toc17967"/>
      <w:bookmarkStart w:id="222" w:name="_Toc274249615"/>
      <w:bookmarkStart w:id="223" w:name="_Toc16477"/>
      <w:bookmarkStart w:id="224" w:name="_Toc4260"/>
      <w:bookmarkStart w:id="225" w:name="_Toc279599811"/>
      <w:r>
        <w:rPr>
          <w:rFonts w:hint="eastAsia" w:ascii="宋体" w:hAnsi="宋体"/>
          <w:color w:val="auto"/>
          <w:sz w:val="21"/>
          <w:szCs w:val="21"/>
          <w:highlight w:val="none"/>
        </w:rPr>
        <w:t>8.1 重新招标</w:t>
      </w:r>
      <w:bookmarkEnd w:id="221"/>
      <w:bookmarkEnd w:id="222"/>
      <w:bookmarkEnd w:id="223"/>
      <w:bookmarkEnd w:id="224"/>
      <w:bookmarkEnd w:id="225"/>
      <w:r>
        <w:rPr>
          <w:rFonts w:hint="eastAsia" w:ascii="宋体" w:hAnsi="宋体"/>
          <w:color w:val="auto"/>
          <w:sz w:val="21"/>
          <w:szCs w:val="21"/>
          <w:highlight w:val="none"/>
        </w:rPr>
        <w:t xml:space="preserve">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有下列情形之一的，招标人将重新招标：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（1）投标截止时间止，投标人少于 3 个的；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（2）经评标委员会评审后否决所有投标的。 </w:t>
      </w:r>
    </w:p>
    <w:p>
      <w:pPr>
        <w:pStyle w:val="10"/>
        <w:spacing w:before="144" w:beforeLines="60" w:line="360" w:lineRule="auto"/>
        <w:ind w:right="-1031" w:rightChars="-491"/>
        <w:jc w:val="both"/>
        <w:outlineLvl w:val="9"/>
        <w:rPr>
          <w:rFonts w:hint="eastAsia" w:ascii="宋体" w:hAnsi="宋体"/>
          <w:color w:val="auto"/>
          <w:sz w:val="21"/>
          <w:szCs w:val="21"/>
          <w:highlight w:val="none"/>
        </w:rPr>
      </w:pPr>
      <w:bookmarkStart w:id="226" w:name="_Toc12385"/>
      <w:bookmarkStart w:id="227" w:name="_Toc279599812"/>
      <w:bookmarkStart w:id="228" w:name="_Toc274249616"/>
      <w:bookmarkStart w:id="229" w:name="_Toc29098"/>
      <w:bookmarkStart w:id="230" w:name="_Toc9194"/>
      <w:r>
        <w:rPr>
          <w:rFonts w:hint="eastAsia" w:ascii="宋体" w:hAnsi="宋体"/>
          <w:color w:val="auto"/>
          <w:sz w:val="21"/>
          <w:szCs w:val="21"/>
          <w:highlight w:val="none"/>
        </w:rPr>
        <w:t>8.2 不再招标</w:t>
      </w:r>
      <w:bookmarkEnd w:id="226"/>
      <w:bookmarkEnd w:id="227"/>
      <w:bookmarkEnd w:id="228"/>
      <w:bookmarkEnd w:id="229"/>
      <w:bookmarkEnd w:id="230"/>
      <w:r>
        <w:rPr>
          <w:rFonts w:hint="eastAsia" w:ascii="宋体" w:hAnsi="宋体"/>
          <w:color w:val="auto"/>
          <w:sz w:val="21"/>
          <w:szCs w:val="21"/>
          <w:highlight w:val="none"/>
        </w:rPr>
        <w:t xml:space="preserve">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重新招标后投标人仍少于 3 个或者所有投标被否决的，属于必须审批或核准的工程建设项目，经原审批或核准部门批准后不再进行招标。 </w:t>
      </w:r>
    </w:p>
    <w:p>
      <w:pPr>
        <w:pStyle w:val="10"/>
        <w:spacing w:before="120" w:after="120" w:line="360" w:lineRule="auto"/>
        <w:ind w:right="-1031" w:rightChars="-491"/>
        <w:jc w:val="both"/>
        <w:outlineLvl w:val="9"/>
        <w:rPr>
          <w:rFonts w:hint="eastAsia" w:ascii="宋体" w:hAnsi="宋体"/>
          <w:color w:val="auto"/>
          <w:sz w:val="21"/>
          <w:szCs w:val="21"/>
          <w:highlight w:val="none"/>
        </w:rPr>
      </w:pPr>
      <w:bookmarkStart w:id="231" w:name="_Toc6417"/>
      <w:bookmarkStart w:id="232" w:name="_Toc460"/>
      <w:bookmarkStart w:id="233" w:name="_Toc28438"/>
      <w:r>
        <w:rPr>
          <w:rFonts w:hint="eastAsia" w:ascii="宋体" w:hAnsi="宋体"/>
          <w:color w:val="auto"/>
          <w:sz w:val="21"/>
          <w:szCs w:val="21"/>
          <w:highlight w:val="none"/>
        </w:rPr>
        <w:t>9. 纪律和监督</w:t>
      </w:r>
      <w:bookmarkEnd w:id="231"/>
      <w:bookmarkEnd w:id="232"/>
      <w:bookmarkEnd w:id="233"/>
      <w:r>
        <w:rPr>
          <w:rFonts w:hint="eastAsia" w:ascii="宋体" w:hAnsi="宋体"/>
          <w:color w:val="auto"/>
          <w:sz w:val="21"/>
          <w:szCs w:val="21"/>
          <w:highlight w:val="none"/>
        </w:rPr>
        <w:t xml:space="preserve"> </w:t>
      </w:r>
    </w:p>
    <w:p>
      <w:pPr>
        <w:pStyle w:val="10"/>
        <w:spacing w:before="144" w:beforeLines="60" w:line="360" w:lineRule="auto"/>
        <w:ind w:right="-1031" w:rightChars="-491"/>
        <w:jc w:val="both"/>
        <w:outlineLvl w:val="9"/>
        <w:rPr>
          <w:rFonts w:hint="eastAsia" w:ascii="宋体" w:hAnsi="宋体"/>
          <w:color w:val="auto"/>
          <w:sz w:val="21"/>
          <w:szCs w:val="21"/>
          <w:highlight w:val="none"/>
        </w:rPr>
      </w:pPr>
      <w:bookmarkStart w:id="234" w:name="_Toc24772"/>
      <w:bookmarkStart w:id="235" w:name="_Toc11017"/>
      <w:bookmarkStart w:id="236" w:name="_Toc274249618"/>
      <w:bookmarkStart w:id="237" w:name="_Toc279599814"/>
      <w:bookmarkStart w:id="238" w:name="_Toc14995"/>
      <w:r>
        <w:rPr>
          <w:rFonts w:hint="eastAsia" w:ascii="宋体" w:hAnsi="宋体"/>
          <w:color w:val="auto"/>
          <w:sz w:val="21"/>
          <w:szCs w:val="21"/>
          <w:highlight w:val="none"/>
        </w:rPr>
        <w:t>9.1 对招标人的纪律要求</w:t>
      </w:r>
      <w:bookmarkEnd w:id="234"/>
      <w:bookmarkEnd w:id="235"/>
      <w:bookmarkEnd w:id="236"/>
      <w:bookmarkEnd w:id="237"/>
      <w:bookmarkEnd w:id="238"/>
      <w:r>
        <w:rPr>
          <w:rFonts w:hint="eastAsia" w:ascii="宋体" w:hAnsi="宋体"/>
          <w:color w:val="auto"/>
          <w:sz w:val="21"/>
          <w:szCs w:val="21"/>
          <w:highlight w:val="none"/>
        </w:rPr>
        <w:t xml:space="preserve">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招标人不得泄漏招标投标活动中应当保密的情况和资料，不得与投标人串通损害国家利益、社会公共利益或者他人合法权益。 </w:t>
      </w:r>
    </w:p>
    <w:p>
      <w:pPr>
        <w:pStyle w:val="10"/>
        <w:spacing w:before="144" w:beforeLines="60" w:line="360" w:lineRule="auto"/>
        <w:ind w:right="-1031" w:rightChars="-491"/>
        <w:jc w:val="both"/>
        <w:outlineLvl w:val="9"/>
        <w:rPr>
          <w:rFonts w:hint="eastAsia" w:ascii="宋体" w:hAnsi="宋体"/>
          <w:color w:val="auto"/>
          <w:sz w:val="21"/>
          <w:szCs w:val="21"/>
          <w:highlight w:val="none"/>
        </w:rPr>
      </w:pPr>
      <w:bookmarkStart w:id="239" w:name="_Toc3160"/>
      <w:bookmarkStart w:id="240" w:name="_Toc279599815"/>
      <w:bookmarkStart w:id="241" w:name="_Toc23974"/>
      <w:bookmarkStart w:id="242" w:name="_Toc274249619"/>
      <w:bookmarkStart w:id="243" w:name="_Toc25083"/>
      <w:r>
        <w:rPr>
          <w:rFonts w:hint="eastAsia" w:ascii="宋体" w:hAnsi="宋体"/>
          <w:color w:val="auto"/>
          <w:sz w:val="21"/>
          <w:szCs w:val="21"/>
          <w:highlight w:val="none"/>
        </w:rPr>
        <w:t>9.2 对投标人的纪律要求</w:t>
      </w:r>
      <w:bookmarkEnd w:id="239"/>
      <w:bookmarkEnd w:id="240"/>
      <w:bookmarkEnd w:id="241"/>
      <w:bookmarkEnd w:id="242"/>
      <w:bookmarkEnd w:id="243"/>
      <w:r>
        <w:rPr>
          <w:rFonts w:hint="eastAsia" w:ascii="宋体" w:hAnsi="宋体"/>
          <w:color w:val="auto"/>
          <w:sz w:val="21"/>
          <w:szCs w:val="21"/>
          <w:highlight w:val="none"/>
        </w:rPr>
        <w:t xml:space="preserve"> </w:t>
      </w:r>
    </w:p>
    <w:p>
      <w:pPr>
        <w:spacing w:line="360" w:lineRule="auto"/>
        <w:rPr>
          <w:rFonts w:hint="eastAsia" w:ascii="宋体" w:hAnsi="宋体"/>
          <w:color w:val="auto"/>
          <w:szCs w:val="21"/>
          <w:highlight w:val="none"/>
        </w:rPr>
      </w:pPr>
      <w:r>
        <w:rPr>
          <w:rFonts w:hint="eastAsia" w:ascii="宋体" w:hAnsi="宋体"/>
          <w:color w:val="auto"/>
          <w:szCs w:val="21"/>
          <w:highlight w:val="none"/>
        </w:rPr>
        <w:t>投标人不得相互串通投标或者与招标人串通投标，不得向招标人或者评标委员会成员行贿谋取中标，不得以他人名义投标或者以其他方式弄虚作假骗取中标；投标人不得以任何方式干扰、影响评标工作。</w:t>
      </w:r>
    </w:p>
    <w:p>
      <w:pPr>
        <w:pStyle w:val="10"/>
        <w:spacing w:before="144" w:beforeLines="60" w:line="360" w:lineRule="auto"/>
        <w:ind w:right="-1031" w:rightChars="-491"/>
        <w:jc w:val="both"/>
        <w:outlineLvl w:val="9"/>
        <w:rPr>
          <w:rFonts w:hint="eastAsia" w:ascii="宋体" w:hAnsi="宋体"/>
          <w:color w:val="auto"/>
          <w:sz w:val="21"/>
          <w:szCs w:val="21"/>
          <w:highlight w:val="none"/>
        </w:rPr>
      </w:pPr>
      <w:bookmarkStart w:id="244" w:name="_Toc517"/>
      <w:bookmarkStart w:id="245" w:name="_Toc29493"/>
      <w:bookmarkStart w:id="246" w:name="_Toc22824"/>
      <w:bookmarkStart w:id="247" w:name="_Toc274249620"/>
      <w:bookmarkStart w:id="248" w:name="_Toc279599816"/>
      <w:r>
        <w:rPr>
          <w:rFonts w:hint="eastAsia" w:ascii="宋体" w:hAnsi="宋体"/>
          <w:color w:val="auto"/>
          <w:sz w:val="21"/>
          <w:szCs w:val="21"/>
          <w:highlight w:val="none"/>
        </w:rPr>
        <w:t>9.3 对评标委员会成员的纪律要求</w:t>
      </w:r>
      <w:bookmarkEnd w:id="244"/>
      <w:bookmarkEnd w:id="245"/>
      <w:bookmarkEnd w:id="246"/>
      <w:bookmarkEnd w:id="247"/>
      <w:bookmarkEnd w:id="248"/>
      <w:r>
        <w:rPr>
          <w:rFonts w:hint="eastAsia" w:ascii="宋体" w:hAnsi="宋体"/>
          <w:color w:val="auto"/>
          <w:sz w:val="21"/>
          <w:szCs w:val="21"/>
          <w:highlight w:val="none"/>
        </w:rPr>
        <w:t xml:space="preserve">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第三章“评标办法”没有规定的评审因素和标准进行评标。 </w:t>
      </w:r>
    </w:p>
    <w:p>
      <w:pPr>
        <w:pStyle w:val="10"/>
        <w:spacing w:before="144" w:beforeLines="60" w:line="360" w:lineRule="auto"/>
        <w:ind w:right="-1031" w:rightChars="-491"/>
        <w:jc w:val="both"/>
        <w:outlineLvl w:val="9"/>
        <w:rPr>
          <w:rFonts w:hint="eastAsia" w:ascii="宋体" w:hAnsi="宋体"/>
          <w:color w:val="auto"/>
          <w:sz w:val="21"/>
          <w:szCs w:val="21"/>
          <w:highlight w:val="none"/>
        </w:rPr>
      </w:pPr>
      <w:bookmarkStart w:id="249" w:name="_Toc16137"/>
      <w:bookmarkStart w:id="250" w:name="_Toc18699"/>
      <w:bookmarkStart w:id="251" w:name="_Toc274249621"/>
      <w:bookmarkStart w:id="252" w:name="_Toc279599817"/>
      <w:bookmarkStart w:id="253" w:name="_Toc31239"/>
      <w:r>
        <w:rPr>
          <w:rFonts w:hint="eastAsia" w:ascii="宋体" w:hAnsi="宋体"/>
          <w:color w:val="auto"/>
          <w:sz w:val="21"/>
          <w:szCs w:val="21"/>
          <w:highlight w:val="none"/>
        </w:rPr>
        <w:t>9.4 对与评标活动有关的工作人员的纪律要求</w:t>
      </w:r>
      <w:bookmarkEnd w:id="249"/>
      <w:bookmarkEnd w:id="250"/>
      <w:bookmarkEnd w:id="251"/>
      <w:bookmarkEnd w:id="252"/>
      <w:bookmarkEnd w:id="253"/>
      <w:r>
        <w:rPr>
          <w:rFonts w:hint="eastAsia" w:ascii="宋体" w:hAnsi="宋体"/>
          <w:color w:val="auto"/>
          <w:sz w:val="21"/>
          <w:szCs w:val="21"/>
          <w:highlight w:val="none"/>
        </w:rPr>
        <w:t xml:space="preserve">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 </w:t>
      </w:r>
    </w:p>
    <w:p>
      <w:pPr>
        <w:pStyle w:val="10"/>
        <w:spacing w:before="144" w:beforeLines="60" w:line="360" w:lineRule="auto"/>
        <w:ind w:right="-1031" w:rightChars="-491"/>
        <w:jc w:val="both"/>
        <w:outlineLvl w:val="9"/>
        <w:rPr>
          <w:rFonts w:hint="eastAsia" w:ascii="宋体" w:hAnsi="宋体"/>
          <w:color w:val="auto"/>
          <w:sz w:val="21"/>
          <w:szCs w:val="21"/>
          <w:highlight w:val="none"/>
        </w:rPr>
      </w:pPr>
      <w:bookmarkStart w:id="254" w:name="_Toc22538"/>
      <w:bookmarkStart w:id="255" w:name="_Toc24669"/>
      <w:bookmarkStart w:id="256" w:name="_Toc24574"/>
      <w:bookmarkStart w:id="257" w:name="_Toc274249622"/>
      <w:bookmarkStart w:id="258" w:name="_Toc279599818"/>
      <w:r>
        <w:rPr>
          <w:rFonts w:hint="eastAsia" w:ascii="宋体" w:hAnsi="宋体"/>
          <w:color w:val="auto"/>
          <w:sz w:val="21"/>
          <w:szCs w:val="21"/>
          <w:highlight w:val="none"/>
        </w:rPr>
        <w:t>9.5 投诉</w:t>
      </w:r>
      <w:bookmarkEnd w:id="254"/>
      <w:bookmarkEnd w:id="255"/>
      <w:bookmarkEnd w:id="256"/>
      <w:bookmarkEnd w:id="257"/>
      <w:bookmarkEnd w:id="258"/>
      <w:r>
        <w:rPr>
          <w:rFonts w:hint="eastAsia" w:ascii="宋体" w:hAnsi="宋体"/>
          <w:color w:val="auto"/>
          <w:sz w:val="21"/>
          <w:szCs w:val="21"/>
          <w:highlight w:val="none"/>
        </w:rPr>
        <w:t xml:space="preserve">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投标人和其他利害关系人认为本次招标活动违反法律、法规和规章规定的，有权向有关行政监督部门投诉。 </w:t>
      </w:r>
    </w:p>
    <w:p>
      <w:pPr>
        <w:pStyle w:val="10"/>
        <w:spacing w:before="120" w:after="120" w:line="360" w:lineRule="auto"/>
        <w:ind w:right="-1031" w:rightChars="-491"/>
        <w:jc w:val="both"/>
        <w:outlineLvl w:val="9"/>
        <w:rPr>
          <w:rFonts w:hint="eastAsia" w:ascii="宋体" w:hAnsi="宋体"/>
          <w:color w:val="auto"/>
          <w:sz w:val="21"/>
          <w:szCs w:val="21"/>
          <w:highlight w:val="none"/>
        </w:rPr>
      </w:pPr>
      <w:bookmarkStart w:id="259" w:name="_Toc26535"/>
      <w:bookmarkStart w:id="260" w:name="_Toc264"/>
      <w:bookmarkStart w:id="261" w:name="_Toc29069"/>
      <w:r>
        <w:rPr>
          <w:rFonts w:hint="eastAsia" w:ascii="宋体" w:hAnsi="宋体"/>
          <w:color w:val="auto"/>
          <w:sz w:val="21"/>
          <w:szCs w:val="21"/>
          <w:highlight w:val="none"/>
        </w:rPr>
        <w:t>10. 需要补充的其他内容</w:t>
      </w:r>
      <w:bookmarkEnd w:id="259"/>
      <w:bookmarkEnd w:id="260"/>
      <w:bookmarkEnd w:id="261"/>
      <w:r>
        <w:rPr>
          <w:rFonts w:hint="eastAsia" w:ascii="宋体" w:hAnsi="宋体"/>
          <w:color w:val="auto"/>
          <w:sz w:val="21"/>
          <w:szCs w:val="21"/>
          <w:highlight w:val="none"/>
        </w:rPr>
        <w:t xml:space="preserve"> </w:t>
      </w:r>
    </w:p>
    <w:p>
      <w:pPr>
        <w:spacing w:line="360" w:lineRule="auto"/>
        <w:rPr>
          <w:rFonts w:hint="eastAsia" w:ascii="宋体" w:hAnsi="宋体" w:cs="宋体"/>
          <w:b/>
          <w:color w:val="auto"/>
          <w:kern w:val="0"/>
          <w:sz w:val="24"/>
          <w:highlight w:val="none"/>
        </w:rPr>
      </w:pPr>
      <w:r>
        <w:rPr>
          <w:rFonts w:hint="eastAsia" w:ascii="宋体" w:hAnsi="宋体"/>
          <w:bCs/>
          <w:color w:val="auto"/>
          <w:szCs w:val="21"/>
          <w:highlight w:val="none"/>
        </w:rPr>
        <w:t>需要补充的其他内容：见投标人须知前附表。</w:t>
      </w:r>
    </w:p>
    <w:p>
      <w:pPr>
        <w:autoSpaceDE w:val="0"/>
        <w:autoSpaceDN w:val="0"/>
        <w:spacing w:line="360" w:lineRule="auto"/>
        <w:rPr>
          <w:rFonts w:hint="eastAsia" w:ascii="宋体" w:hAnsi="宋体" w:cs="宋体"/>
          <w:b/>
          <w:color w:val="auto"/>
          <w:kern w:val="0"/>
          <w:sz w:val="24"/>
          <w:highlight w:val="none"/>
        </w:rPr>
      </w:pPr>
    </w:p>
    <w:p>
      <w:pPr>
        <w:pStyle w:val="11"/>
        <w:ind w:firstLine="241"/>
        <w:rPr>
          <w:rFonts w:hint="eastAsia" w:ascii="宋体" w:hAnsi="宋体" w:cs="宋体"/>
          <w:b/>
          <w:color w:val="auto"/>
          <w:kern w:val="0"/>
          <w:sz w:val="24"/>
          <w:highlight w:val="none"/>
        </w:rPr>
      </w:pPr>
    </w:p>
    <w:p>
      <w:pPr>
        <w:rPr>
          <w:rFonts w:hint="eastAsia" w:ascii="宋体" w:hAnsi="宋体" w:cs="宋体"/>
          <w:b/>
          <w:color w:val="auto"/>
          <w:kern w:val="0"/>
          <w:sz w:val="24"/>
          <w:highlight w:val="none"/>
        </w:rPr>
      </w:pPr>
    </w:p>
    <w:p>
      <w:pPr>
        <w:pStyle w:val="11"/>
        <w:ind w:firstLine="241"/>
        <w:rPr>
          <w:rFonts w:hint="eastAsia" w:ascii="宋体" w:hAnsi="宋体" w:cs="宋体"/>
          <w:b/>
          <w:color w:val="auto"/>
          <w:kern w:val="0"/>
          <w:sz w:val="24"/>
          <w:highlight w:val="none"/>
        </w:rPr>
      </w:pPr>
    </w:p>
    <w:p>
      <w:pPr>
        <w:rPr>
          <w:rFonts w:hint="eastAsia" w:ascii="宋体" w:hAnsi="宋体" w:cs="宋体"/>
          <w:b/>
          <w:color w:val="auto"/>
          <w:kern w:val="0"/>
          <w:sz w:val="24"/>
          <w:highlight w:val="none"/>
        </w:rPr>
      </w:pPr>
    </w:p>
    <w:p>
      <w:pPr>
        <w:pStyle w:val="11"/>
        <w:ind w:firstLine="241"/>
        <w:rPr>
          <w:rFonts w:hint="eastAsia" w:ascii="宋体" w:hAnsi="宋体" w:cs="宋体"/>
          <w:b/>
          <w:color w:val="auto"/>
          <w:kern w:val="0"/>
          <w:sz w:val="24"/>
          <w:highlight w:val="none"/>
        </w:rPr>
      </w:pPr>
    </w:p>
    <w:p>
      <w:pPr>
        <w:rPr>
          <w:rFonts w:hint="eastAsia" w:ascii="宋体" w:hAnsi="宋体" w:cs="宋体"/>
          <w:b/>
          <w:color w:val="auto"/>
          <w:kern w:val="0"/>
          <w:sz w:val="24"/>
          <w:highlight w:val="none"/>
        </w:rPr>
      </w:pPr>
    </w:p>
    <w:p>
      <w:pPr>
        <w:pStyle w:val="12"/>
        <w:ind w:firstLine="560"/>
        <w:rPr>
          <w:rFonts w:hint="eastAsia"/>
          <w:color w:val="auto"/>
          <w:highlight w:val="none"/>
        </w:rPr>
      </w:pPr>
    </w:p>
    <w:p>
      <w:pPr>
        <w:pStyle w:val="12"/>
        <w:ind w:firstLine="560"/>
        <w:rPr>
          <w:rFonts w:hint="eastAsia"/>
          <w:color w:val="auto"/>
          <w:highlight w:val="none"/>
        </w:rPr>
      </w:pPr>
    </w:p>
    <w:p>
      <w:pPr>
        <w:pStyle w:val="12"/>
        <w:ind w:firstLine="560"/>
        <w:rPr>
          <w:rFonts w:hint="eastAsia"/>
          <w:color w:val="auto"/>
          <w:highlight w:val="none"/>
        </w:rPr>
      </w:pPr>
    </w:p>
    <w:p>
      <w:pPr>
        <w:pStyle w:val="12"/>
        <w:ind w:firstLine="560"/>
        <w:rPr>
          <w:rFonts w:hint="eastAsia"/>
          <w:color w:val="auto"/>
          <w:highlight w:val="none"/>
        </w:rPr>
      </w:pPr>
    </w:p>
    <w:p>
      <w:pPr>
        <w:rPr>
          <w:rFonts w:hint="eastAsia"/>
          <w:color w:val="auto"/>
          <w:highlight w:val="none"/>
        </w:rPr>
      </w:pPr>
    </w:p>
    <w:p>
      <w:pPr>
        <w:pStyle w:val="26"/>
        <w:rPr>
          <w:rFonts w:hint="eastAsia"/>
          <w:color w:val="auto"/>
          <w:highlight w:val="none"/>
        </w:rPr>
      </w:pPr>
    </w:p>
    <w:p>
      <w:pPr>
        <w:rPr>
          <w:rFonts w:hint="eastAsia"/>
          <w:color w:val="auto"/>
          <w:highlight w:val="none"/>
        </w:rPr>
      </w:pPr>
    </w:p>
    <w:p>
      <w:pPr>
        <w:pStyle w:val="26"/>
        <w:rPr>
          <w:rFonts w:hint="eastAsia"/>
          <w:color w:val="auto"/>
          <w:highlight w:val="none"/>
        </w:rPr>
      </w:pPr>
    </w:p>
    <w:p>
      <w:pPr>
        <w:rPr>
          <w:rFonts w:hint="eastAsia"/>
          <w:color w:val="auto"/>
          <w:highlight w:val="none"/>
        </w:rPr>
      </w:pPr>
    </w:p>
    <w:p>
      <w:pPr>
        <w:pStyle w:val="26"/>
        <w:rPr>
          <w:rFonts w:hint="eastAsia"/>
          <w:color w:val="auto"/>
          <w:highlight w:val="none"/>
        </w:rPr>
      </w:pPr>
    </w:p>
    <w:p>
      <w:pPr>
        <w:rPr>
          <w:rFonts w:hint="eastAsia"/>
          <w:color w:val="auto"/>
          <w:highlight w:val="none"/>
        </w:rPr>
      </w:pPr>
    </w:p>
    <w:p>
      <w:pPr>
        <w:pStyle w:val="26"/>
        <w:rPr>
          <w:rFonts w:hint="eastAsia"/>
          <w:color w:val="auto"/>
          <w:highlight w:val="none"/>
        </w:rPr>
      </w:pPr>
    </w:p>
    <w:p>
      <w:pPr>
        <w:pStyle w:val="26"/>
        <w:rPr>
          <w:rFonts w:hint="eastAsia"/>
          <w:color w:val="auto"/>
          <w:highlight w:val="none"/>
        </w:rPr>
      </w:pPr>
    </w:p>
    <w:p>
      <w:pPr>
        <w:pStyle w:val="26"/>
        <w:rPr>
          <w:rFonts w:hint="eastAsia"/>
          <w:color w:val="auto"/>
          <w:highlight w:val="none"/>
        </w:rPr>
      </w:pPr>
    </w:p>
    <w:p>
      <w:pPr>
        <w:pStyle w:val="12"/>
        <w:ind w:firstLine="560"/>
        <w:rPr>
          <w:rFonts w:hint="eastAsia"/>
          <w:color w:val="auto"/>
          <w:highlight w:val="none"/>
          <w:lang w:val="en-US" w:eastAsia="zh-CN"/>
        </w:rPr>
      </w:pPr>
    </w:p>
    <w:p>
      <w:pPr>
        <w:rPr>
          <w:rFonts w:hint="eastAsia"/>
          <w:color w:val="auto"/>
          <w:highlight w:val="none"/>
          <w:lang w:val="en-US" w:eastAsia="zh-CN"/>
        </w:rPr>
      </w:pPr>
    </w:p>
    <w:p>
      <w:pPr>
        <w:pStyle w:val="26"/>
        <w:rPr>
          <w:rFonts w:hint="eastAsia"/>
          <w:color w:val="auto"/>
          <w:highlight w:val="none"/>
        </w:rPr>
      </w:pPr>
    </w:p>
    <w:p>
      <w:pPr>
        <w:rPr>
          <w:rFonts w:hint="eastAsia"/>
          <w:color w:val="auto"/>
          <w:highlight w:val="none"/>
        </w:rPr>
      </w:pPr>
    </w:p>
    <w:p>
      <w:pPr>
        <w:pStyle w:val="2"/>
        <w:rPr>
          <w:rFonts w:hint="eastAsia"/>
          <w:color w:val="auto"/>
          <w:highlight w:val="none"/>
        </w:rPr>
      </w:pPr>
    </w:p>
    <w:p>
      <w:pPr>
        <w:rPr>
          <w:rFonts w:hint="eastAsia"/>
          <w:color w:val="auto"/>
          <w:highlight w:val="none"/>
        </w:rPr>
      </w:pPr>
    </w:p>
    <w:p>
      <w:pPr>
        <w:pStyle w:val="2"/>
        <w:rPr>
          <w:rFonts w:hint="eastAsia"/>
          <w:color w:val="auto"/>
          <w:highlight w:val="none"/>
        </w:rPr>
      </w:pPr>
    </w:p>
    <w:p>
      <w:pPr>
        <w:rPr>
          <w:rFonts w:hint="eastAsia"/>
          <w:color w:val="auto"/>
          <w:highlight w:val="none"/>
        </w:rPr>
      </w:pPr>
    </w:p>
    <w:p>
      <w:pPr>
        <w:pStyle w:val="2"/>
        <w:rPr>
          <w:rFonts w:hint="eastAsia"/>
        </w:rPr>
      </w:pPr>
    </w:p>
    <w:p>
      <w:pPr>
        <w:pStyle w:val="26"/>
        <w:rPr>
          <w:rFonts w:hint="eastAsia"/>
          <w:color w:val="auto"/>
          <w:highlight w:val="none"/>
        </w:rPr>
      </w:pPr>
    </w:p>
    <w:p>
      <w:pPr>
        <w:rPr>
          <w:rFonts w:hint="eastAsia"/>
          <w:color w:val="auto"/>
          <w:highlight w:val="none"/>
        </w:rPr>
      </w:pPr>
    </w:p>
    <w:p>
      <w:pPr>
        <w:autoSpaceDE w:val="0"/>
        <w:autoSpaceDN w:val="0"/>
        <w:spacing w:line="360" w:lineRule="auto"/>
        <w:rPr>
          <w:rFonts w:ascii="宋体" w:hAnsi="宋体" w:cs="宋体"/>
          <w:b/>
          <w:color w:val="auto"/>
          <w:kern w:val="0"/>
          <w:sz w:val="24"/>
          <w:highlight w:val="none"/>
        </w:rPr>
      </w:pPr>
      <w:r>
        <w:rPr>
          <w:rFonts w:hint="eastAsia" w:ascii="宋体" w:hAnsi="宋体" w:cs="宋体"/>
          <w:b/>
          <w:color w:val="auto"/>
          <w:kern w:val="0"/>
          <w:sz w:val="24"/>
          <w:highlight w:val="none"/>
        </w:rPr>
        <w:t>附表一：问题澄清通知</w:t>
      </w:r>
    </w:p>
    <w:p>
      <w:pPr>
        <w:autoSpaceDE w:val="0"/>
        <w:autoSpaceDN w:val="0"/>
        <w:spacing w:line="360" w:lineRule="auto"/>
        <w:ind w:firstLine="480"/>
        <w:jc w:val="left"/>
        <w:rPr>
          <w:rFonts w:ascii="宋体" w:hAnsi="宋体" w:cs="宋体"/>
          <w:color w:val="auto"/>
          <w:kern w:val="0"/>
          <w:sz w:val="24"/>
          <w:highlight w:val="none"/>
        </w:rPr>
      </w:pPr>
    </w:p>
    <w:p>
      <w:pPr>
        <w:autoSpaceDE w:val="0"/>
        <w:autoSpaceDN w:val="0"/>
        <w:spacing w:line="360" w:lineRule="auto"/>
        <w:jc w:val="center"/>
        <w:rPr>
          <w:rFonts w:ascii="宋体" w:hAnsi="宋体" w:cs="宋体"/>
          <w:b/>
          <w:color w:val="auto"/>
          <w:kern w:val="0"/>
          <w:sz w:val="24"/>
          <w:highlight w:val="none"/>
        </w:rPr>
      </w:pPr>
      <w:r>
        <w:rPr>
          <w:rFonts w:hint="eastAsia" w:ascii="宋体" w:hAnsi="宋体" w:cs="宋体"/>
          <w:b/>
          <w:color w:val="auto"/>
          <w:kern w:val="0"/>
          <w:sz w:val="24"/>
          <w:highlight w:val="none"/>
        </w:rPr>
        <w:t>问题澄清通知</w:t>
      </w:r>
    </w:p>
    <w:p>
      <w:pPr>
        <w:autoSpaceDE w:val="0"/>
        <w:autoSpaceDN w:val="0"/>
        <w:spacing w:line="360" w:lineRule="auto"/>
        <w:jc w:val="center"/>
        <w:rPr>
          <w:rFonts w:ascii="宋体" w:hAnsi="宋体" w:cs="宋体"/>
          <w:color w:val="auto"/>
          <w:kern w:val="0"/>
          <w:sz w:val="24"/>
          <w:highlight w:val="none"/>
        </w:rPr>
      </w:pPr>
      <w:r>
        <w:rPr>
          <w:rFonts w:hint="eastAsia" w:ascii="宋体" w:hAnsi="宋体" w:cs="宋体"/>
          <w:color w:val="auto"/>
          <w:kern w:val="0"/>
          <w:sz w:val="24"/>
          <w:highlight w:val="none"/>
        </w:rPr>
        <w:t>编号：</w:t>
      </w:r>
    </w:p>
    <w:p>
      <w:pPr>
        <w:autoSpaceDE w:val="0"/>
        <w:autoSpaceDN w:val="0"/>
        <w:spacing w:line="360" w:lineRule="auto"/>
        <w:ind w:firstLine="560"/>
        <w:jc w:val="left"/>
        <w:rPr>
          <w:rFonts w:ascii="宋体" w:hAnsi="宋体" w:cs="宋体"/>
          <w:color w:val="auto"/>
          <w:kern w:val="0"/>
          <w:sz w:val="24"/>
          <w:highlight w:val="none"/>
        </w:rPr>
      </w:pPr>
      <w:r>
        <w:rPr>
          <w:rFonts w:ascii="宋体" w:hAnsi="宋体" w:cs="宋体"/>
          <w:color w:val="auto"/>
          <w:kern w:val="0"/>
          <w:sz w:val="24"/>
          <w:highlight w:val="none"/>
        </w:rPr>
        <w:t xml:space="preserve"> </w:t>
      </w:r>
    </w:p>
    <w:p>
      <w:pPr>
        <w:autoSpaceDE w:val="0"/>
        <w:autoSpaceDN w:val="0"/>
        <w:spacing w:line="360" w:lineRule="auto"/>
        <w:jc w:val="left"/>
        <w:rPr>
          <w:rFonts w:ascii="宋体" w:hAnsi="宋体" w:cs="宋体"/>
          <w:color w:val="auto"/>
          <w:kern w:val="0"/>
          <w:szCs w:val="21"/>
          <w:highlight w:val="none"/>
        </w:rPr>
      </w:pPr>
      <w:r>
        <w:rPr>
          <w:rFonts w:ascii="宋体" w:hAnsi="宋体" w:cs="宋体"/>
          <w:color w:val="auto"/>
          <w:kern w:val="0"/>
          <w:szCs w:val="21"/>
          <w:highlight w:val="none"/>
          <w:u w:val="single"/>
        </w:rPr>
        <w:t xml:space="preserve">               </w:t>
      </w:r>
      <w:r>
        <w:rPr>
          <w:rFonts w:hint="eastAsia" w:ascii="宋体" w:hAnsi="宋体" w:cs="宋体"/>
          <w:color w:val="auto"/>
          <w:kern w:val="0"/>
          <w:szCs w:val="21"/>
          <w:highlight w:val="none"/>
        </w:rPr>
        <w:t>（投标人名称）：</w:t>
      </w:r>
    </w:p>
    <w:p>
      <w:pPr>
        <w:autoSpaceDE w:val="0"/>
        <w:autoSpaceDN w:val="0"/>
        <w:spacing w:line="360" w:lineRule="auto"/>
        <w:ind w:firstLine="480"/>
        <w:jc w:val="left"/>
        <w:rPr>
          <w:rFonts w:ascii="宋体" w:hAnsi="宋体" w:cs="宋体"/>
          <w:color w:val="auto"/>
          <w:kern w:val="0"/>
          <w:szCs w:val="21"/>
          <w:highlight w:val="none"/>
        </w:rPr>
      </w:pPr>
    </w:p>
    <w:p>
      <w:pPr>
        <w:autoSpaceDE w:val="0"/>
        <w:autoSpaceDN w:val="0"/>
        <w:spacing w:line="360" w:lineRule="auto"/>
        <w:ind w:firstLine="560"/>
        <w:jc w:val="left"/>
        <w:rPr>
          <w:rFonts w:ascii="宋体" w:hAnsi="宋体" w:cs="宋体"/>
          <w:color w:val="auto"/>
          <w:kern w:val="0"/>
          <w:szCs w:val="21"/>
          <w:highlight w:val="none"/>
        </w:rPr>
      </w:pPr>
      <w:r>
        <w:rPr>
          <w:rFonts w:ascii="宋体" w:hAnsi="宋体" w:cs="宋体"/>
          <w:color w:val="auto"/>
          <w:kern w:val="0"/>
          <w:szCs w:val="21"/>
          <w:highlight w:val="none"/>
          <w:u w:val="single"/>
        </w:rPr>
        <w:t xml:space="preserve">                  </w:t>
      </w:r>
      <w:r>
        <w:rPr>
          <w:rFonts w:hint="eastAsia" w:ascii="宋体" w:hAnsi="宋体" w:cs="宋体"/>
          <w:color w:val="auto"/>
          <w:kern w:val="0"/>
          <w:szCs w:val="21"/>
          <w:highlight w:val="none"/>
        </w:rPr>
        <w:t>（项目名称）施工招标的评标委员会，对你方的投标文件进行了仔细的审查，现需你方对下列问题以书面形式予以澄清：</w:t>
      </w:r>
    </w:p>
    <w:p>
      <w:pPr>
        <w:autoSpaceDE w:val="0"/>
        <w:autoSpaceDN w:val="0"/>
        <w:spacing w:line="360" w:lineRule="auto"/>
        <w:ind w:firstLine="560"/>
        <w:jc w:val="left"/>
        <w:rPr>
          <w:rFonts w:hint="eastAsia" w:ascii="宋体" w:hAnsi="宋体" w:cs="宋体"/>
          <w:color w:val="auto"/>
          <w:kern w:val="0"/>
          <w:szCs w:val="21"/>
          <w:highlight w:val="none"/>
        </w:rPr>
      </w:pPr>
    </w:p>
    <w:p>
      <w:pPr>
        <w:autoSpaceDE w:val="0"/>
        <w:autoSpaceDN w:val="0"/>
        <w:spacing w:line="360" w:lineRule="auto"/>
        <w:ind w:firstLine="560"/>
        <w:jc w:val="left"/>
        <w:rPr>
          <w:rFonts w:hint="eastAsia" w:ascii="宋体" w:hAnsi="宋体" w:cs="宋体"/>
          <w:color w:val="auto"/>
          <w:kern w:val="0"/>
          <w:szCs w:val="21"/>
          <w:highlight w:val="none"/>
        </w:rPr>
      </w:pPr>
    </w:p>
    <w:p>
      <w:pPr>
        <w:autoSpaceDE w:val="0"/>
        <w:autoSpaceDN w:val="0"/>
        <w:spacing w:line="360" w:lineRule="auto"/>
        <w:ind w:firstLine="560"/>
        <w:jc w:val="left"/>
        <w:rPr>
          <w:rFonts w:ascii="宋体" w:hAnsi="宋体" w:cs="宋体"/>
          <w:color w:val="auto"/>
          <w:kern w:val="0"/>
          <w:szCs w:val="21"/>
          <w:highlight w:val="none"/>
        </w:rPr>
      </w:pPr>
      <w:r>
        <w:rPr>
          <w:rFonts w:ascii="宋体" w:hAnsi="宋体" w:cs="宋体"/>
          <w:color w:val="auto"/>
          <w:kern w:val="0"/>
          <w:szCs w:val="21"/>
          <w:highlight w:val="none"/>
        </w:rPr>
        <w:t>1.</w:t>
      </w:r>
    </w:p>
    <w:p>
      <w:pPr>
        <w:autoSpaceDE w:val="0"/>
        <w:autoSpaceDN w:val="0"/>
        <w:spacing w:line="360" w:lineRule="auto"/>
        <w:ind w:firstLine="560"/>
        <w:jc w:val="left"/>
        <w:rPr>
          <w:rFonts w:ascii="宋体" w:hAnsi="宋体" w:cs="宋体"/>
          <w:color w:val="auto"/>
          <w:kern w:val="0"/>
          <w:szCs w:val="21"/>
          <w:highlight w:val="none"/>
        </w:rPr>
      </w:pPr>
      <w:r>
        <w:rPr>
          <w:rFonts w:ascii="宋体" w:hAnsi="宋体" w:cs="宋体"/>
          <w:color w:val="auto"/>
          <w:kern w:val="0"/>
          <w:szCs w:val="21"/>
          <w:highlight w:val="none"/>
        </w:rPr>
        <w:t xml:space="preserve">2. </w:t>
      </w:r>
    </w:p>
    <w:p>
      <w:pPr>
        <w:autoSpaceDE w:val="0"/>
        <w:autoSpaceDN w:val="0"/>
        <w:spacing w:line="360" w:lineRule="auto"/>
        <w:ind w:firstLine="560"/>
        <w:jc w:val="left"/>
        <w:rPr>
          <w:rFonts w:ascii="宋体" w:hAnsi="宋体" w:cs="宋体"/>
          <w:color w:val="auto"/>
          <w:kern w:val="0"/>
          <w:szCs w:val="21"/>
          <w:highlight w:val="none"/>
        </w:rPr>
      </w:pPr>
      <w:r>
        <w:rPr>
          <w:rFonts w:ascii="宋体" w:hAnsi="宋体" w:cs="宋体"/>
          <w:color w:val="auto"/>
          <w:kern w:val="0"/>
          <w:szCs w:val="21"/>
          <w:highlight w:val="none"/>
        </w:rPr>
        <w:t xml:space="preserve">......    </w:t>
      </w:r>
    </w:p>
    <w:p>
      <w:pPr>
        <w:autoSpaceDE w:val="0"/>
        <w:autoSpaceDN w:val="0"/>
        <w:spacing w:line="360" w:lineRule="auto"/>
        <w:ind w:firstLine="560"/>
        <w:jc w:val="left"/>
        <w:rPr>
          <w:rFonts w:ascii="宋体" w:hAnsi="宋体" w:cs="宋体"/>
          <w:color w:val="auto"/>
          <w:kern w:val="0"/>
          <w:szCs w:val="21"/>
          <w:highlight w:val="none"/>
        </w:rPr>
      </w:pPr>
      <w:r>
        <w:rPr>
          <w:rFonts w:ascii="宋体" w:hAnsi="宋体" w:cs="宋体"/>
          <w:color w:val="auto"/>
          <w:kern w:val="0"/>
          <w:szCs w:val="21"/>
          <w:highlight w:val="none"/>
        </w:rPr>
        <w:t xml:space="preserve">   </w:t>
      </w:r>
    </w:p>
    <w:p>
      <w:pPr>
        <w:autoSpaceDE w:val="0"/>
        <w:autoSpaceDN w:val="0"/>
        <w:spacing w:line="360" w:lineRule="auto"/>
        <w:ind w:firstLine="560"/>
        <w:jc w:val="left"/>
        <w:rPr>
          <w:rFonts w:ascii="宋体" w:hAnsi="宋体" w:cs="宋体"/>
          <w:color w:val="auto"/>
          <w:kern w:val="0"/>
          <w:szCs w:val="21"/>
          <w:highlight w:val="none"/>
        </w:rPr>
      </w:pPr>
      <w:r>
        <w:rPr>
          <w:rFonts w:ascii="宋体" w:hAnsi="宋体" w:cs="宋体"/>
          <w:color w:val="auto"/>
          <w:kern w:val="0"/>
          <w:szCs w:val="21"/>
          <w:highlight w:val="none"/>
        </w:rPr>
        <w:t xml:space="preserve"> </w:t>
      </w:r>
    </w:p>
    <w:p>
      <w:pPr>
        <w:autoSpaceDE w:val="0"/>
        <w:autoSpaceDN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请将上述问题的澄清于</w:t>
      </w:r>
      <w:r>
        <w:rPr>
          <w:rFonts w:ascii="宋体" w:hAnsi="宋体" w:cs="宋体"/>
          <w:color w:val="auto"/>
          <w:kern w:val="0"/>
          <w:szCs w:val="21"/>
          <w:highlight w:val="none"/>
          <w:u w:val="single"/>
        </w:rPr>
        <w:t xml:space="preserve">      </w:t>
      </w:r>
      <w:r>
        <w:rPr>
          <w:rFonts w:hint="eastAsia" w:ascii="宋体" w:hAnsi="宋体" w:cs="宋体"/>
          <w:color w:val="auto"/>
          <w:kern w:val="0"/>
          <w:szCs w:val="21"/>
          <w:highlight w:val="none"/>
        </w:rPr>
        <w:t>年</w:t>
      </w:r>
      <w:r>
        <w:rPr>
          <w:rFonts w:ascii="宋体" w:hAnsi="宋体" w:cs="宋体"/>
          <w:color w:val="auto"/>
          <w:kern w:val="0"/>
          <w:szCs w:val="21"/>
          <w:highlight w:val="none"/>
          <w:u w:val="single"/>
        </w:rPr>
        <w:t xml:space="preserve">      </w:t>
      </w:r>
      <w:r>
        <w:rPr>
          <w:rFonts w:hint="eastAsia" w:ascii="宋体" w:hAnsi="宋体" w:cs="宋体"/>
          <w:color w:val="auto"/>
          <w:kern w:val="0"/>
          <w:szCs w:val="21"/>
          <w:highlight w:val="none"/>
        </w:rPr>
        <w:t>月</w:t>
      </w:r>
      <w:r>
        <w:rPr>
          <w:rFonts w:ascii="宋体" w:hAnsi="宋体" w:cs="宋体"/>
          <w:color w:val="auto"/>
          <w:kern w:val="0"/>
          <w:szCs w:val="21"/>
          <w:highlight w:val="none"/>
          <w:u w:val="single"/>
        </w:rPr>
        <w:t xml:space="preserve">      </w:t>
      </w:r>
      <w:r>
        <w:rPr>
          <w:rFonts w:hint="eastAsia" w:ascii="宋体" w:hAnsi="宋体" w:cs="宋体"/>
          <w:color w:val="auto"/>
          <w:kern w:val="0"/>
          <w:szCs w:val="21"/>
          <w:highlight w:val="none"/>
        </w:rPr>
        <w:t>日</w:t>
      </w:r>
      <w:r>
        <w:rPr>
          <w:rFonts w:ascii="宋体" w:hAnsi="宋体" w:cs="宋体"/>
          <w:color w:val="auto"/>
          <w:kern w:val="0"/>
          <w:szCs w:val="21"/>
          <w:highlight w:val="none"/>
          <w:u w:val="single"/>
        </w:rPr>
        <w:t xml:space="preserve">     </w:t>
      </w:r>
      <w:r>
        <w:rPr>
          <w:rFonts w:hint="eastAsia" w:ascii="宋体" w:hAnsi="宋体" w:cs="宋体"/>
          <w:color w:val="auto"/>
          <w:kern w:val="0"/>
          <w:szCs w:val="21"/>
          <w:highlight w:val="none"/>
        </w:rPr>
        <w:t>时</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分前递交至</w:t>
      </w:r>
      <w:r>
        <w:rPr>
          <w:rFonts w:ascii="宋体" w:hAnsi="宋体" w:cs="宋体"/>
          <w:color w:val="auto"/>
          <w:kern w:val="0"/>
          <w:szCs w:val="21"/>
          <w:highlight w:val="none"/>
          <w:u w:val="single"/>
        </w:rPr>
        <w:t xml:space="preserve">          </w:t>
      </w:r>
      <w:r>
        <w:rPr>
          <w:rFonts w:hint="eastAsia" w:ascii="宋体" w:hAnsi="宋体" w:cs="宋体"/>
          <w:color w:val="auto"/>
          <w:kern w:val="0"/>
          <w:szCs w:val="21"/>
          <w:highlight w:val="none"/>
        </w:rPr>
        <w:t>（详细地址）或传真至</w:t>
      </w:r>
      <w:r>
        <w:rPr>
          <w:rFonts w:ascii="宋体" w:hAnsi="宋体" w:cs="宋体"/>
          <w:color w:val="auto"/>
          <w:kern w:val="0"/>
          <w:szCs w:val="21"/>
          <w:highlight w:val="none"/>
          <w:u w:val="single"/>
        </w:rPr>
        <w:t xml:space="preserve">            </w:t>
      </w:r>
      <w:r>
        <w:rPr>
          <w:rFonts w:hint="eastAsia" w:ascii="宋体" w:hAnsi="宋体" w:cs="宋体"/>
          <w:color w:val="auto"/>
          <w:kern w:val="0"/>
          <w:szCs w:val="21"/>
          <w:highlight w:val="none"/>
        </w:rPr>
        <w:t>（传真号码）。采用传真方式的，应在</w:t>
      </w:r>
      <w:r>
        <w:rPr>
          <w:rFonts w:ascii="宋体" w:hAnsi="宋体" w:cs="宋体"/>
          <w:color w:val="auto"/>
          <w:kern w:val="0"/>
          <w:szCs w:val="21"/>
          <w:highlight w:val="none"/>
          <w:u w:val="single"/>
        </w:rPr>
        <w:t xml:space="preserve">    </w:t>
      </w:r>
      <w:r>
        <w:rPr>
          <w:rFonts w:hint="eastAsia" w:ascii="宋体" w:hAnsi="宋体" w:cs="宋体"/>
          <w:color w:val="auto"/>
          <w:kern w:val="0"/>
          <w:szCs w:val="21"/>
          <w:highlight w:val="none"/>
        </w:rPr>
        <w:t>年</w:t>
      </w:r>
      <w:r>
        <w:rPr>
          <w:rFonts w:ascii="宋体" w:hAnsi="宋体" w:cs="宋体"/>
          <w:color w:val="auto"/>
          <w:kern w:val="0"/>
          <w:szCs w:val="21"/>
          <w:highlight w:val="none"/>
          <w:u w:val="single"/>
        </w:rPr>
        <w:t xml:space="preserve">     </w:t>
      </w:r>
      <w:r>
        <w:rPr>
          <w:rFonts w:hint="eastAsia" w:ascii="宋体" w:hAnsi="宋体" w:cs="宋体"/>
          <w:color w:val="auto"/>
          <w:kern w:val="0"/>
          <w:szCs w:val="21"/>
          <w:highlight w:val="none"/>
        </w:rPr>
        <w:t>月</w:t>
      </w:r>
      <w:r>
        <w:rPr>
          <w:rFonts w:ascii="宋体" w:hAnsi="宋体" w:cs="宋体"/>
          <w:color w:val="auto"/>
          <w:kern w:val="0"/>
          <w:szCs w:val="21"/>
          <w:highlight w:val="none"/>
          <w:u w:val="single"/>
        </w:rPr>
        <w:t xml:space="preserve">     </w:t>
      </w:r>
      <w:r>
        <w:rPr>
          <w:rFonts w:hint="eastAsia" w:ascii="宋体" w:hAnsi="宋体" w:cs="宋体"/>
          <w:color w:val="auto"/>
          <w:kern w:val="0"/>
          <w:szCs w:val="21"/>
          <w:highlight w:val="none"/>
        </w:rPr>
        <w:t>日</w:t>
      </w:r>
      <w:r>
        <w:rPr>
          <w:rFonts w:ascii="宋体" w:hAnsi="宋体" w:cs="宋体"/>
          <w:color w:val="auto"/>
          <w:kern w:val="0"/>
          <w:szCs w:val="21"/>
          <w:highlight w:val="none"/>
          <w:u w:val="single"/>
        </w:rPr>
        <w:t xml:space="preserve">     </w:t>
      </w:r>
      <w:r>
        <w:rPr>
          <w:rFonts w:hint="eastAsia" w:ascii="宋体" w:hAnsi="宋体" w:cs="宋体"/>
          <w:color w:val="auto"/>
          <w:kern w:val="0"/>
          <w:szCs w:val="21"/>
          <w:highlight w:val="none"/>
        </w:rPr>
        <w:t>时</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分前将原件递交至</w:t>
      </w:r>
      <w:r>
        <w:rPr>
          <w:rFonts w:ascii="宋体" w:hAnsi="宋体" w:cs="宋体"/>
          <w:color w:val="auto"/>
          <w:kern w:val="0"/>
          <w:szCs w:val="21"/>
          <w:highlight w:val="none"/>
          <w:u w:val="single"/>
        </w:rPr>
        <w:t xml:space="preserve">                     </w:t>
      </w:r>
      <w:r>
        <w:rPr>
          <w:rFonts w:hint="eastAsia" w:ascii="宋体" w:hAnsi="宋体" w:cs="宋体"/>
          <w:color w:val="auto"/>
          <w:kern w:val="0"/>
          <w:szCs w:val="21"/>
          <w:highlight w:val="none"/>
        </w:rPr>
        <w:t>（详细地址）。</w:t>
      </w:r>
    </w:p>
    <w:p>
      <w:pPr>
        <w:autoSpaceDE w:val="0"/>
        <w:autoSpaceDN w:val="0"/>
        <w:spacing w:line="360" w:lineRule="auto"/>
        <w:ind w:firstLine="560"/>
        <w:jc w:val="left"/>
        <w:rPr>
          <w:rFonts w:ascii="宋体" w:hAnsi="宋体" w:cs="宋体"/>
          <w:color w:val="auto"/>
          <w:kern w:val="0"/>
          <w:szCs w:val="21"/>
          <w:highlight w:val="none"/>
        </w:rPr>
      </w:pPr>
      <w:r>
        <w:rPr>
          <w:rFonts w:ascii="宋体" w:hAnsi="宋体" w:cs="宋体"/>
          <w:color w:val="auto"/>
          <w:kern w:val="0"/>
          <w:szCs w:val="21"/>
          <w:highlight w:val="none"/>
        </w:rPr>
        <w:t xml:space="preserve">       </w:t>
      </w:r>
    </w:p>
    <w:p>
      <w:pPr>
        <w:autoSpaceDE w:val="0"/>
        <w:autoSpaceDN w:val="0"/>
        <w:spacing w:line="360" w:lineRule="auto"/>
        <w:jc w:val="left"/>
        <w:rPr>
          <w:rFonts w:hint="eastAsia" w:ascii="宋体" w:hAnsi="宋体" w:cs="宋体"/>
          <w:color w:val="auto"/>
          <w:kern w:val="0"/>
          <w:szCs w:val="21"/>
          <w:highlight w:val="none"/>
        </w:rPr>
      </w:pPr>
    </w:p>
    <w:p>
      <w:pPr>
        <w:autoSpaceDE w:val="0"/>
        <w:autoSpaceDN w:val="0"/>
        <w:spacing w:line="360" w:lineRule="auto"/>
        <w:jc w:val="right"/>
        <w:rPr>
          <w:rFonts w:hint="eastAsia" w:ascii="宋体" w:hAnsi="宋体" w:cs="宋体"/>
          <w:color w:val="auto"/>
          <w:kern w:val="0"/>
          <w:szCs w:val="21"/>
          <w:highlight w:val="none"/>
        </w:rPr>
      </w:pPr>
      <w:r>
        <w:rPr>
          <w:rFonts w:hint="eastAsia" w:ascii="宋体" w:hAnsi="宋体" w:cs="宋体"/>
          <w:color w:val="auto"/>
          <w:kern w:val="0"/>
          <w:szCs w:val="21"/>
          <w:highlight w:val="none"/>
        </w:rPr>
        <w:t>评标委员会负责人：</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（签字）</w:t>
      </w:r>
    </w:p>
    <w:p>
      <w:pPr>
        <w:autoSpaceDE w:val="0"/>
        <w:autoSpaceDN w:val="0"/>
        <w:spacing w:line="360" w:lineRule="auto"/>
        <w:ind w:firstLine="2100" w:firstLineChars="10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（经评标委员会授权的招标人代表签字或招标人加盖公章）</w:t>
      </w:r>
    </w:p>
    <w:p>
      <w:pPr>
        <w:autoSpaceDE w:val="0"/>
        <w:autoSpaceDN w:val="0"/>
        <w:spacing w:line="360" w:lineRule="auto"/>
        <w:ind w:firstLine="4082"/>
        <w:jc w:val="left"/>
        <w:rPr>
          <w:rFonts w:ascii="宋体" w:hAnsi="宋体" w:cs="宋体"/>
          <w:color w:val="auto"/>
          <w:kern w:val="0"/>
          <w:szCs w:val="21"/>
          <w:highlight w:val="none"/>
        </w:rPr>
      </w:pPr>
      <w:r>
        <w:rPr>
          <w:rFonts w:ascii="宋体" w:hAnsi="宋体" w:cs="宋体"/>
          <w:color w:val="auto"/>
          <w:kern w:val="0"/>
          <w:szCs w:val="21"/>
          <w:highlight w:val="none"/>
          <w:u w:val="single"/>
        </w:rPr>
        <w:t xml:space="preserve">         </w:t>
      </w:r>
      <w:r>
        <w:rPr>
          <w:rFonts w:hint="eastAsia" w:ascii="宋体" w:hAnsi="宋体" w:cs="宋体"/>
          <w:color w:val="auto"/>
          <w:kern w:val="0"/>
          <w:szCs w:val="21"/>
          <w:highlight w:val="none"/>
        </w:rPr>
        <w:t>年</w:t>
      </w:r>
      <w:r>
        <w:rPr>
          <w:rFonts w:ascii="宋体" w:hAnsi="宋体" w:cs="宋体"/>
          <w:color w:val="auto"/>
          <w:kern w:val="0"/>
          <w:szCs w:val="21"/>
          <w:highlight w:val="none"/>
          <w:u w:val="single"/>
        </w:rPr>
        <w:t xml:space="preserve">        </w:t>
      </w:r>
      <w:r>
        <w:rPr>
          <w:rFonts w:hint="eastAsia" w:ascii="宋体" w:hAnsi="宋体" w:cs="宋体"/>
          <w:color w:val="auto"/>
          <w:kern w:val="0"/>
          <w:szCs w:val="21"/>
          <w:highlight w:val="none"/>
        </w:rPr>
        <w:t>月</w:t>
      </w:r>
      <w:r>
        <w:rPr>
          <w:rFonts w:ascii="宋体" w:hAnsi="宋体" w:cs="宋体"/>
          <w:color w:val="auto"/>
          <w:kern w:val="0"/>
          <w:szCs w:val="21"/>
          <w:highlight w:val="none"/>
          <w:u w:val="single"/>
        </w:rPr>
        <w:t xml:space="preserve">          </w:t>
      </w:r>
      <w:r>
        <w:rPr>
          <w:rFonts w:hint="eastAsia" w:ascii="宋体" w:hAnsi="宋体" w:cs="宋体"/>
          <w:color w:val="auto"/>
          <w:kern w:val="0"/>
          <w:szCs w:val="21"/>
          <w:highlight w:val="none"/>
        </w:rPr>
        <w:t>日</w:t>
      </w:r>
    </w:p>
    <w:p>
      <w:pPr>
        <w:autoSpaceDE w:val="0"/>
        <w:autoSpaceDN w:val="0"/>
        <w:spacing w:line="360" w:lineRule="auto"/>
        <w:ind w:firstLine="560"/>
        <w:jc w:val="left"/>
        <w:rPr>
          <w:rFonts w:hint="eastAsia" w:ascii="宋体" w:hAnsi="宋体" w:cs="宋体"/>
          <w:color w:val="auto"/>
          <w:kern w:val="0"/>
          <w:sz w:val="24"/>
          <w:highlight w:val="none"/>
        </w:rPr>
      </w:pPr>
      <w:r>
        <w:rPr>
          <w:rFonts w:ascii="宋体" w:hAnsi="宋体" w:cs="宋体"/>
          <w:color w:val="auto"/>
          <w:kern w:val="0"/>
          <w:sz w:val="24"/>
          <w:highlight w:val="none"/>
        </w:rPr>
        <w:t xml:space="preserve"> </w:t>
      </w:r>
    </w:p>
    <w:p>
      <w:pPr>
        <w:pStyle w:val="11"/>
        <w:ind w:firstLine="0" w:firstLineChars="0"/>
        <w:rPr>
          <w:rFonts w:hint="eastAsia"/>
          <w:color w:val="auto"/>
          <w:highlight w:val="none"/>
        </w:rPr>
      </w:pPr>
    </w:p>
    <w:p>
      <w:pPr>
        <w:rPr>
          <w:rFonts w:hint="eastAsia"/>
          <w:color w:val="auto"/>
          <w:highlight w:val="none"/>
        </w:rPr>
      </w:pPr>
    </w:p>
    <w:p>
      <w:pPr>
        <w:pStyle w:val="12"/>
        <w:ind w:firstLine="560"/>
        <w:rPr>
          <w:rFonts w:hint="eastAsia"/>
          <w:color w:val="auto"/>
          <w:highlight w:val="none"/>
        </w:rPr>
      </w:pPr>
    </w:p>
    <w:p>
      <w:pPr>
        <w:pStyle w:val="12"/>
        <w:ind w:firstLine="560"/>
        <w:rPr>
          <w:rFonts w:hint="eastAsia"/>
          <w:color w:val="auto"/>
          <w:highlight w:val="none"/>
        </w:rPr>
      </w:pPr>
    </w:p>
    <w:p>
      <w:pPr>
        <w:pStyle w:val="12"/>
        <w:ind w:firstLine="560"/>
        <w:rPr>
          <w:rFonts w:hint="eastAsia"/>
          <w:color w:val="auto"/>
          <w:highlight w:val="none"/>
        </w:rPr>
      </w:pPr>
    </w:p>
    <w:p>
      <w:pPr>
        <w:pStyle w:val="12"/>
        <w:ind w:firstLine="560"/>
        <w:rPr>
          <w:rFonts w:hint="eastAsia"/>
          <w:color w:val="auto"/>
          <w:highlight w:val="none"/>
        </w:rPr>
      </w:pPr>
    </w:p>
    <w:p>
      <w:pPr>
        <w:pStyle w:val="12"/>
        <w:ind w:firstLine="560"/>
        <w:rPr>
          <w:rFonts w:hint="eastAsia"/>
          <w:color w:val="auto"/>
          <w:highlight w:val="none"/>
        </w:rPr>
      </w:pPr>
    </w:p>
    <w:p>
      <w:pPr>
        <w:pStyle w:val="12"/>
        <w:ind w:firstLine="560"/>
        <w:rPr>
          <w:rFonts w:hint="eastAsia"/>
          <w:color w:val="auto"/>
          <w:highlight w:val="none"/>
        </w:rPr>
      </w:pPr>
    </w:p>
    <w:p>
      <w:pPr>
        <w:rPr>
          <w:rFonts w:hint="eastAsia"/>
        </w:rPr>
      </w:pPr>
    </w:p>
    <w:p>
      <w:pPr>
        <w:rPr>
          <w:rFonts w:hint="eastAsia"/>
        </w:rPr>
      </w:pPr>
    </w:p>
    <w:p>
      <w:pPr>
        <w:pStyle w:val="12"/>
        <w:ind w:firstLine="560"/>
        <w:rPr>
          <w:rFonts w:hint="eastAsia"/>
          <w:color w:val="auto"/>
          <w:highlight w:val="none"/>
        </w:rPr>
      </w:pPr>
    </w:p>
    <w:p>
      <w:pPr>
        <w:autoSpaceDE w:val="0"/>
        <w:autoSpaceDN w:val="0"/>
        <w:spacing w:line="360" w:lineRule="auto"/>
        <w:rPr>
          <w:rFonts w:ascii="宋体" w:hAnsi="宋体" w:cs="宋体"/>
          <w:b/>
          <w:color w:val="auto"/>
          <w:kern w:val="0"/>
          <w:sz w:val="24"/>
          <w:highlight w:val="none"/>
        </w:rPr>
      </w:pPr>
      <w:r>
        <w:rPr>
          <w:rFonts w:hint="eastAsia" w:ascii="宋体" w:hAnsi="宋体" w:cs="宋体"/>
          <w:b/>
          <w:color w:val="auto"/>
          <w:kern w:val="0"/>
          <w:sz w:val="24"/>
          <w:highlight w:val="none"/>
        </w:rPr>
        <w:t>附表二：问题的澄清</w:t>
      </w:r>
    </w:p>
    <w:p>
      <w:pPr>
        <w:autoSpaceDE w:val="0"/>
        <w:autoSpaceDN w:val="0"/>
        <w:spacing w:line="360" w:lineRule="auto"/>
        <w:jc w:val="center"/>
        <w:rPr>
          <w:rFonts w:hint="eastAsia" w:ascii="宋体" w:hAnsi="宋体" w:cs="宋体"/>
          <w:b/>
          <w:color w:val="auto"/>
          <w:kern w:val="0"/>
          <w:sz w:val="24"/>
          <w:highlight w:val="none"/>
        </w:rPr>
      </w:pPr>
    </w:p>
    <w:p>
      <w:pPr>
        <w:autoSpaceDE w:val="0"/>
        <w:autoSpaceDN w:val="0"/>
        <w:spacing w:line="360" w:lineRule="auto"/>
        <w:jc w:val="center"/>
        <w:rPr>
          <w:rFonts w:ascii="宋体" w:hAnsi="宋体" w:cs="宋体"/>
          <w:b/>
          <w:color w:val="auto"/>
          <w:kern w:val="0"/>
          <w:sz w:val="24"/>
          <w:highlight w:val="none"/>
        </w:rPr>
      </w:pPr>
      <w:r>
        <w:rPr>
          <w:rFonts w:hint="eastAsia" w:ascii="宋体" w:hAnsi="宋体" w:cs="宋体"/>
          <w:b/>
          <w:color w:val="auto"/>
          <w:kern w:val="0"/>
          <w:sz w:val="24"/>
          <w:highlight w:val="none"/>
        </w:rPr>
        <w:t>问题的澄清</w:t>
      </w:r>
    </w:p>
    <w:p>
      <w:pPr>
        <w:autoSpaceDE w:val="0"/>
        <w:autoSpaceDN w:val="0"/>
        <w:spacing w:line="360" w:lineRule="auto"/>
        <w:jc w:val="center"/>
        <w:rPr>
          <w:rFonts w:ascii="宋体" w:hAnsi="宋体" w:cs="宋体"/>
          <w:color w:val="auto"/>
          <w:kern w:val="0"/>
          <w:sz w:val="24"/>
          <w:highlight w:val="none"/>
        </w:rPr>
      </w:pPr>
      <w:r>
        <w:rPr>
          <w:rFonts w:hint="eastAsia" w:ascii="宋体" w:hAnsi="宋体" w:cs="宋体"/>
          <w:color w:val="auto"/>
          <w:kern w:val="0"/>
          <w:sz w:val="24"/>
          <w:highlight w:val="none"/>
        </w:rPr>
        <w:t>编号：</w:t>
      </w:r>
    </w:p>
    <w:p>
      <w:pPr>
        <w:autoSpaceDE w:val="0"/>
        <w:autoSpaceDN w:val="0"/>
        <w:spacing w:line="360" w:lineRule="auto"/>
        <w:ind w:firstLine="560"/>
        <w:jc w:val="left"/>
        <w:rPr>
          <w:rFonts w:ascii="宋体" w:hAnsi="宋体" w:cs="宋体"/>
          <w:color w:val="auto"/>
          <w:kern w:val="0"/>
          <w:szCs w:val="21"/>
          <w:highlight w:val="none"/>
        </w:rPr>
      </w:pPr>
      <w:r>
        <w:rPr>
          <w:rFonts w:ascii="宋体" w:hAnsi="宋体" w:cs="宋体"/>
          <w:color w:val="auto"/>
          <w:kern w:val="0"/>
          <w:szCs w:val="21"/>
          <w:highlight w:val="none"/>
        </w:rPr>
        <w:t xml:space="preserve"> </w:t>
      </w:r>
    </w:p>
    <w:p>
      <w:pPr>
        <w:autoSpaceDE w:val="0"/>
        <w:autoSpaceDN w:val="0"/>
        <w:spacing w:line="360" w:lineRule="auto"/>
        <w:jc w:val="left"/>
        <w:rPr>
          <w:rFonts w:hint="eastAsia" w:ascii="宋体" w:hAnsi="宋体" w:cs="宋体"/>
          <w:color w:val="auto"/>
          <w:kern w:val="0"/>
          <w:szCs w:val="21"/>
          <w:highlight w:val="none"/>
        </w:rPr>
      </w:pPr>
      <w:r>
        <w:rPr>
          <w:rFonts w:ascii="宋体" w:hAnsi="宋体" w:cs="宋体"/>
          <w:color w:val="auto"/>
          <w:kern w:val="0"/>
          <w:szCs w:val="21"/>
          <w:highlight w:val="none"/>
          <w:u w:val="single"/>
        </w:rPr>
        <w:t xml:space="preserve">           </w:t>
      </w:r>
      <w:r>
        <w:rPr>
          <w:rFonts w:hint="eastAsia" w:ascii="宋体" w:hAnsi="宋体" w:cs="宋体"/>
          <w:color w:val="auto"/>
          <w:kern w:val="0"/>
          <w:szCs w:val="21"/>
          <w:highlight w:val="none"/>
        </w:rPr>
        <w:t>（项目名称）施工招标的评标委员会：</w:t>
      </w:r>
    </w:p>
    <w:p>
      <w:pPr>
        <w:autoSpaceDE w:val="0"/>
        <w:autoSpaceDN w:val="0"/>
        <w:spacing w:line="360" w:lineRule="auto"/>
        <w:jc w:val="left"/>
        <w:rPr>
          <w:rFonts w:ascii="宋体" w:hAnsi="宋体" w:cs="宋体"/>
          <w:color w:val="auto"/>
          <w:kern w:val="0"/>
          <w:szCs w:val="21"/>
          <w:highlight w:val="none"/>
        </w:rPr>
      </w:pPr>
    </w:p>
    <w:p>
      <w:pPr>
        <w:autoSpaceDE w:val="0"/>
        <w:autoSpaceDN w:val="0"/>
        <w:spacing w:line="360" w:lineRule="auto"/>
        <w:ind w:firstLine="560"/>
        <w:jc w:val="left"/>
        <w:rPr>
          <w:rFonts w:ascii="宋体" w:hAnsi="宋体" w:cs="宋体"/>
          <w:color w:val="auto"/>
          <w:kern w:val="0"/>
          <w:szCs w:val="21"/>
          <w:highlight w:val="none"/>
        </w:rPr>
      </w:pPr>
      <w:r>
        <w:rPr>
          <w:rFonts w:hint="eastAsia" w:ascii="宋体" w:hAnsi="宋体" w:cs="宋体"/>
          <w:color w:val="auto"/>
          <w:kern w:val="0"/>
          <w:szCs w:val="21"/>
          <w:highlight w:val="none"/>
        </w:rPr>
        <w:t>问题澄清通知（编号：</w:t>
      </w:r>
      <w:r>
        <w:rPr>
          <w:rFonts w:ascii="宋体" w:hAnsi="宋体" w:cs="宋体"/>
          <w:color w:val="auto"/>
          <w:kern w:val="0"/>
          <w:szCs w:val="21"/>
          <w:highlight w:val="none"/>
          <w:u w:val="single"/>
        </w:rPr>
        <w:t xml:space="preserve">               </w:t>
      </w:r>
      <w:r>
        <w:rPr>
          <w:rFonts w:hint="eastAsia" w:ascii="宋体" w:hAnsi="宋体" w:cs="宋体"/>
          <w:color w:val="auto"/>
          <w:kern w:val="0"/>
          <w:szCs w:val="21"/>
          <w:highlight w:val="none"/>
        </w:rPr>
        <w:t>）已收悉，现澄清如下：</w:t>
      </w:r>
    </w:p>
    <w:p>
      <w:pPr>
        <w:autoSpaceDE w:val="0"/>
        <w:autoSpaceDN w:val="0"/>
        <w:spacing w:line="360" w:lineRule="auto"/>
        <w:ind w:firstLine="560"/>
        <w:jc w:val="left"/>
        <w:rPr>
          <w:rFonts w:ascii="宋体" w:hAnsi="宋体" w:cs="宋体"/>
          <w:color w:val="auto"/>
          <w:kern w:val="0"/>
          <w:szCs w:val="21"/>
          <w:highlight w:val="none"/>
        </w:rPr>
      </w:pPr>
      <w:r>
        <w:rPr>
          <w:rFonts w:ascii="宋体" w:hAnsi="宋体" w:cs="宋体"/>
          <w:color w:val="auto"/>
          <w:kern w:val="0"/>
          <w:szCs w:val="21"/>
          <w:highlight w:val="none"/>
        </w:rPr>
        <w:t>1.</w:t>
      </w:r>
    </w:p>
    <w:p>
      <w:pPr>
        <w:autoSpaceDE w:val="0"/>
        <w:autoSpaceDN w:val="0"/>
        <w:spacing w:line="360" w:lineRule="auto"/>
        <w:ind w:firstLine="560"/>
        <w:jc w:val="left"/>
        <w:rPr>
          <w:rFonts w:ascii="宋体" w:hAnsi="宋体" w:cs="宋体"/>
          <w:color w:val="auto"/>
          <w:kern w:val="0"/>
          <w:szCs w:val="21"/>
          <w:highlight w:val="none"/>
        </w:rPr>
      </w:pPr>
      <w:r>
        <w:rPr>
          <w:rFonts w:ascii="宋体" w:hAnsi="宋体" w:cs="宋体"/>
          <w:color w:val="auto"/>
          <w:kern w:val="0"/>
          <w:szCs w:val="21"/>
          <w:highlight w:val="none"/>
        </w:rPr>
        <w:t xml:space="preserve">2. </w:t>
      </w:r>
    </w:p>
    <w:p>
      <w:pPr>
        <w:autoSpaceDE w:val="0"/>
        <w:autoSpaceDN w:val="0"/>
        <w:spacing w:line="360" w:lineRule="auto"/>
        <w:ind w:firstLine="560"/>
        <w:jc w:val="left"/>
        <w:rPr>
          <w:rFonts w:ascii="宋体" w:hAnsi="宋体" w:cs="宋体"/>
          <w:color w:val="auto"/>
          <w:kern w:val="0"/>
          <w:szCs w:val="21"/>
          <w:highlight w:val="none"/>
        </w:rPr>
      </w:pPr>
      <w:r>
        <w:rPr>
          <w:rFonts w:ascii="宋体" w:hAnsi="宋体" w:cs="宋体"/>
          <w:color w:val="auto"/>
          <w:kern w:val="0"/>
          <w:szCs w:val="21"/>
          <w:highlight w:val="none"/>
        </w:rPr>
        <w:t xml:space="preserve">......    </w:t>
      </w:r>
    </w:p>
    <w:p>
      <w:pPr>
        <w:autoSpaceDE w:val="0"/>
        <w:autoSpaceDN w:val="0"/>
        <w:spacing w:line="360" w:lineRule="auto"/>
        <w:ind w:firstLine="480"/>
        <w:jc w:val="left"/>
        <w:rPr>
          <w:rFonts w:ascii="宋体" w:hAnsi="宋体" w:cs="宋体"/>
          <w:color w:val="auto"/>
          <w:kern w:val="0"/>
          <w:szCs w:val="21"/>
          <w:highlight w:val="none"/>
        </w:rPr>
      </w:pPr>
    </w:p>
    <w:p>
      <w:pPr>
        <w:autoSpaceDE w:val="0"/>
        <w:autoSpaceDN w:val="0"/>
        <w:spacing w:line="360" w:lineRule="auto"/>
        <w:ind w:firstLine="480"/>
        <w:jc w:val="left"/>
        <w:rPr>
          <w:rFonts w:ascii="宋体" w:hAnsi="宋体" w:cs="宋体"/>
          <w:color w:val="auto"/>
          <w:kern w:val="0"/>
          <w:szCs w:val="21"/>
          <w:highlight w:val="none"/>
        </w:rPr>
      </w:pPr>
    </w:p>
    <w:p>
      <w:pPr>
        <w:autoSpaceDE w:val="0"/>
        <w:autoSpaceDN w:val="0"/>
        <w:spacing w:line="360" w:lineRule="auto"/>
        <w:ind w:firstLine="480"/>
        <w:jc w:val="left"/>
        <w:rPr>
          <w:rFonts w:ascii="宋体" w:hAnsi="宋体" w:cs="宋体"/>
          <w:color w:val="auto"/>
          <w:kern w:val="0"/>
          <w:szCs w:val="21"/>
          <w:highlight w:val="none"/>
        </w:rPr>
      </w:pPr>
    </w:p>
    <w:p>
      <w:pPr>
        <w:autoSpaceDE w:val="0"/>
        <w:autoSpaceDN w:val="0"/>
        <w:spacing w:line="360" w:lineRule="auto"/>
        <w:ind w:firstLine="480"/>
        <w:jc w:val="left"/>
        <w:rPr>
          <w:rFonts w:ascii="宋体" w:hAnsi="宋体" w:cs="宋体"/>
          <w:color w:val="auto"/>
          <w:kern w:val="0"/>
          <w:szCs w:val="21"/>
          <w:highlight w:val="none"/>
        </w:rPr>
      </w:pPr>
    </w:p>
    <w:p>
      <w:pPr>
        <w:autoSpaceDE w:val="0"/>
        <w:autoSpaceDN w:val="0"/>
        <w:spacing w:line="360" w:lineRule="auto"/>
        <w:jc w:val="right"/>
        <w:rPr>
          <w:rFonts w:ascii="宋体" w:hAnsi="宋体" w:cs="宋体"/>
          <w:color w:val="auto"/>
          <w:kern w:val="0"/>
          <w:szCs w:val="21"/>
          <w:highlight w:val="none"/>
        </w:rPr>
      </w:pPr>
      <w:r>
        <w:rPr>
          <w:rFonts w:hint="eastAsia" w:ascii="宋体" w:hAnsi="宋体" w:cs="宋体"/>
          <w:color w:val="auto"/>
          <w:kern w:val="0"/>
          <w:szCs w:val="21"/>
          <w:highlight w:val="none"/>
        </w:rPr>
        <w:t>投标人：</w:t>
      </w:r>
      <w:r>
        <w:rPr>
          <w:rFonts w:ascii="宋体" w:hAnsi="宋体" w:cs="宋体"/>
          <w:color w:val="auto"/>
          <w:kern w:val="0"/>
          <w:szCs w:val="21"/>
          <w:highlight w:val="none"/>
          <w:u w:val="single"/>
        </w:rPr>
        <w:t xml:space="preserve">                                  </w:t>
      </w:r>
      <w:r>
        <w:rPr>
          <w:rFonts w:hint="eastAsia" w:ascii="宋体" w:hAnsi="宋体" w:cs="宋体"/>
          <w:color w:val="auto"/>
          <w:kern w:val="0"/>
          <w:szCs w:val="21"/>
          <w:highlight w:val="none"/>
        </w:rPr>
        <w:t>（盖单位章）</w:t>
      </w:r>
    </w:p>
    <w:p>
      <w:pPr>
        <w:autoSpaceDE w:val="0"/>
        <w:autoSpaceDN w:val="0"/>
        <w:spacing w:line="360" w:lineRule="auto"/>
        <w:jc w:val="right"/>
        <w:rPr>
          <w:rFonts w:ascii="宋体" w:hAnsi="宋体" w:cs="宋体"/>
          <w:color w:val="auto"/>
          <w:kern w:val="0"/>
          <w:szCs w:val="21"/>
          <w:highlight w:val="none"/>
        </w:rPr>
      </w:pPr>
    </w:p>
    <w:p>
      <w:pPr>
        <w:autoSpaceDE w:val="0"/>
        <w:autoSpaceDN w:val="0"/>
        <w:spacing w:line="360" w:lineRule="auto"/>
        <w:jc w:val="right"/>
        <w:rPr>
          <w:rFonts w:ascii="宋体" w:hAnsi="宋体" w:cs="宋体"/>
          <w:color w:val="auto"/>
          <w:kern w:val="0"/>
          <w:szCs w:val="21"/>
          <w:highlight w:val="none"/>
        </w:rPr>
      </w:pPr>
      <w:r>
        <w:rPr>
          <w:rFonts w:hint="eastAsia" w:ascii="宋体" w:hAnsi="宋体" w:cs="宋体"/>
          <w:color w:val="auto"/>
          <w:kern w:val="0"/>
          <w:szCs w:val="21"/>
          <w:highlight w:val="none"/>
        </w:rPr>
        <w:t>法定代表人或其委托代理人：</w:t>
      </w:r>
      <w:r>
        <w:rPr>
          <w:rFonts w:ascii="宋体" w:hAnsi="宋体" w:cs="宋体"/>
          <w:color w:val="auto"/>
          <w:kern w:val="0"/>
          <w:szCs w:val="21"/>
          <w:highlight w:val="none"/>
          <w:u w:val="single"/>
        </w:rPr>
        <w:t xml:space="preserve">                    </w:t>
      </w:r>
      <w:r>
        <w:rPr>
          <w:rFonts w:hint="eastAsia" w:ascii="宋体" w:hAnsi="宋体" w:cs="宋体"/>
          <w:color w:val="auto"/>
          <w:kern w:val="0"/>
          <w:szCs w:val="21"/>
          <w:highlight w:val="none"/>
        </w:rPr>
        <w:t>（签字）</w:t>
      </w:r>
    </w:p>
    <w:p>
      <w:pPr>
        <w:autoSpaceDE w:val="0"/>
        <w:autoSpaceDN w:val="0"/>
        <w:spacing w:line="360" w:lineRule="auto"/>
        <w:jc w:val="right"/>
        <w:rPr>
          <w:rFonts w:ascii="宋体" w:hAnsi="宋体" w:cs="宋体"/>
          <w:color w:val="auto"/>
          <w:kern w:val="0"/>
          <w:szCs w:val="21"/>
          <w:highlight w:val="none"/>
        </w:rPr>
      </w:pPr>
    </w:p>
    <w:p>
      <w:pPr>
        <w:spacing w:line="440" w:lineRule="exact"/>
        <w:jc w:val="right"/>
        <w:rPr>
          <w:rFonts w:hint="eastAsia" w:ascii="宋体" w:hAnsi="宋体" w:cs="宋体"/>
          <w:color w:val="auto"/>
          <w:kern w:val="0"/>
          <w:szCs w:val="21"/>
          <w:highlight w:val="none"/>
        </w:rPr>
      </w:pPr>
      <w:r>
        <w:rPr>
          <w:rFonts w:ascii="宋体" w:hAnsi="宋体" w:cs="宋体"/>
          <w:color w:val="auto"/>
          <w:kern w:val="0"/>
          <w:szCs w:val="21"/>
          <w:highlight w:val="none"/>
          <w:u w:val="single"/>
        </w:rPr>
        <w:t xml:space="preserve">         </w:t>
      </w:r>
      <w:r>
        <w:rPr>
          <w:rFonts w:hint="eastAsia" w:ascii="宋体" w:hAnsi="宋体" w:cs="宋体"/>
          <w:color w:val="auto"/>
          <w:kern w:val="0"/>
          <w:szCs w:val="21"/>
          <w:highlight w:val="none"/>
        </w:rPr>
        <w:t>年</w:t>
      </w:r>
      <w:r>
        <w:rPr>
          <w:rFonts w:ascii="宋体" w:hAnsi="宋体" w:cs="宋体"/>
          <w:color w:val="auto"/>
          <w:kern w:val="0"/>
          <w:szCs w:val="21"/>
          <w:highlight w:val="none"/>
          <w:u w:val="single"/>
        </w:rPr>
        <w:t xml:space="preserve">     </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月</w:t>
      </w:r>
      <w:r>
        <w:rPr>
          <w:rFonts w:ascii="宋体" w:hAnsi="宋体" w:cs="宋体"/>
          <w:color w:val="auto"/>
          <w:kern w:val="0"/>
          <w:szCs w:val="21"/>
          <w:highlight w:val="none"/>
          <w:u w:val="single"/>
        </w:rPr>
        <w:t xml:space="preserve">     </w:t>
      </w:r>
      <w:r>
        <w:rPr>
          <w:rFonts w:hint="eastAsia" w:ascii="宋体" w:hAnsi="宋体" w:cs="宋体"/>
          <w:color w:val="auto"/>
          <w:kern w:val="0"/>
          <w:szCs w:val="21"/>
          <w:highlight w:val="none"/>
        </w:rPr>
        <w:t>日</w:t>
      </w:r>
    </w:p>
    <w:p>
      <w:pPr>
        <w:pStyle w:val="26"/>
        <w:rPr>
          <w:rFonts w:hint="eastAsia"/>
          <w:color w:val="auto"/>
          <w:highlight w:val="none"/>
        </w:rPr>
      </w:pPr>
    </w:p>
    <w:p>
      <w:pPr>
        <w:rPr>
          <w:rFonts w:hint="eastAsia" w:ascii="宋体" w:hAnsi="宋体" w:cs="宋体"/>
          <w:color w:val="auto"/>
          <w:kern w:val="0"/>
          <w:sz w:val="24"/>
          <w:highlight w:val="none"/>
        </w:rPr>
      </w:pPr>
    </w:p>
    <w:p>
      <w:pPr>
        <w:pStyle w:val="4"/>
        <w:rPr>
          <w:rFonts w:hint="eastAsia" w:ascii="宋体" w:hAnsi="宋体" w:cs="宋体"/>
          <w:color w:val="auto"/>
          <w:kern w:val="0"/>
          <w:sz w:val="24"/>
          <w:highlight w:val="none"/>
        </w:rPr>
      </w:pPr>
    </w:p>
    <w:p>
      <w:pPr>
        <w:pStyle w:val="5"/>
        <w:rPr>
          <w:rFonts w:hint="eastAsia" w:ascii="宋体" w:hAnsi="宋体" w:cs="宋体"/>
          <w:color w:val="auto"/>
          <w:kern w:val="0"/>
          <w:sz w:val="24"/>
          <w:highlight w:val="none"/>
        </w:rPr>
      </w:pPr>
    </w:p>
    <w:p>
      <w:pPr>
        <w:pStyle w:val="4"/>
        <w:rPr>
          <w:rFonts w:hint="eastAsia" w:ascii="宋体" w:hAnsi="宋体" w:cs="宋体"/>
          <w:color w:val="auto"/>
          <w:kern w:val="0"/>
          <w:sz w:val="24"/>
          <w:highlight w:val="none"/>
        </w:rPr>
      </w:pPr>
    </w:p>
    <w:p>
      <w:pPr>
        <w:pStyle w:val="5"/>
        <w:rPr>
          <w:rFonts w:hint="eastAsia" w:ascii="宋体" w:hAnsi="宋体" w:cs="宋体"/>
          <w:color w:val="auto"/>
          <w:kern w:val="0"/>
          <w:sz w:val="24"/>
          <w:highlight w:val="none"/>
        </w:rPr>
      </w:pPr>
    </w:p>
    <w:p>
      <w:pPr>
        <w:pStyle w:val="4"/>
        <w:rPr>
          <w:rFonts w:hint="eastAsia" w:ascii="宋体" w:hAnsi="宋体" w:cs="宋体"/>
          <w:color w:val="auto"/>
          <w:kern w:val="0"/>
          <w:sz w:val="24"/>
          <w:highlight w:val="none"/>
        </w:rPr>
      </w:pPr>
    </w:p>
    <w:p>
      <w:pPr>
        <w:pStyle w:val="5"/>
        <w:rPr>
          <w:rFonts w:hint="eastAsia" w:ascii="宋体" w:hAnsi="宋体" w:cs="宋体"/>
          <w:color w:val="auto"/>
          <w:kern w:val="0"/>
          <w:sz w:val="24"/>
          <w:highlight w:val="none"/>
        </w:rPr>
      </w:pPr>
    </w:p>
    <w:p>
      <w:pPr>
        <w:pStyle w:val="4"/>
        <w:rPr>
          <w:rFonts w:hint="eastAsia" w:ascii="宋体" w:hAnsi="宋体" w:cs="宋体"/>
          <w:color w:val="auto"/>
          <w:kern w:val="0"/>
          <w:sz w:val="24"/>
          <w:highlight w:val="none"/>
        </w:rPr>
      </w:pPr>
    </w:p>
    <w:p>
      <w:pPr>
        <w:pStyle w:val="5"/>
        <w:rPr>
          <w:rFonts w:hint="eastAsia" w:ascii="宋体" w:hAnsi="宋体" w:cs="宋体"/>
          <w:color w:val="auto"/>
          <w:kern w:val="0"/>
          <w:sz w:val="24"/>
          <w:highlight w:val="none"/>
        </w:rPr>
      </w:pPr>
    </w:p>
    <w:p>
      <w:pPr>
        <w:pStyle w:val="4"/>
        <w:rPr>
          <w:rFonts w:hint="eastAsia" w:ascii="宋体" w:hAnsi="宋体" w:cs="宋体"/>
          <w:color w:val="auto"/>
          <w:kern w:val="0"/>
          <w:sz w:val="24"/>
          <w:highlight w:val="none"/>
        </w:rPr>
      </w:pPr>
    </w:p>
    <w:p>
      <w:pPr>
        <w:pStyle w:val="5"/>
        <w:rPr>
          <w:rFonts w:hint="eastAsia"/>
        </w:rPr>
      </w:pPr>
    </w:p>
    <w:p>
      <w:pPr>
        <w:pStyle w:val="4"/>
        <w:rPr>
          <w:rFonts w:hint="eastAsia" w:ascii="宋体" w:hAnsi="宋体" w:cs="宋体"/>
          <w:color w:val="auto"/>
          <w:kern w:val="0"/>
          <w:sz w:val="24"/>
          <w:highlight w:val="none"/>
        </w:rPr>
      </w:pPr>
    </w:p>
    <w:p>
      <w:pPr>
        <w:pStyle w:val="5"/>
        <w:rPr>
          <w:rFonts w:hint="eastAsia"/>
          <w:color w:val="auto"/>
          <w:highlight w:val="none"/>
        </w:rPr>
      </w:pPr>
    </w:p>
    <w:p>
      <w:pPr>
        <w:pStyle w:val="4"/>
        <w:rPr>
          <w:rFonts w:hint="eastAsia"/>
          <w:color w:val="auto"/>
          <w:highlight w:val="none"/>
        </w:rPr>
      </w:pPr>
    </w:p>
    <w:bookmarkEnd w:id="1"/>
    <w:p>
      <w:pPr>
        <w:ind w:firstLine="1928" w:firstLineChars="600"/>
        <w:outlineLvl w:val="0"/>
        <w:rPr>
          <w:rFonts w:hint="eastAsia"/>
          <w:b/>
          <w:bCs/>
          <w:color w:val="auto"/>
          <w:sz w:val="32"/>
          <w:szCs w:val="32"/>
          <w:highlight w:val="none"/>
        </w:rPr>
      </w:pPr>
      <w:bookmarkStart w:id="262" w:name="_Toc22091"/>
      <w:bookmarkStart w:id="263" w:name="_Toc9081"/>
      <w:bookmarkStart w:id="264" w:name="_Toc2761070"/>
    </w:p>
    <w:p>
      <w:pPr>
        <w:ind w:firstLine="1928" w:firstLineChars="600"/>
        <w:outlineLvl w:val="0"/>
        <w:rPr>
          <w:rFonts w:hint="eastAsia"/>
          <w:b/>
          <w:bCs/>
          <w:color w:val="auto"/>
          <w:sz w:val="32"/>
          <w:szCs w:val="32"/>
          <w:highlight w:val="none"/>
        </w:rPr>
      </w:pPr>
    </w:p>
    <w:p>
      <w:pPr>
        <w:ind w:firstLine="1928" w:firstLineChars="600"/>
        <w:outlineLvl w:val="0"/>
        <w:rPr>
          <w:rFonts w:hint="eastAsia"/>
          <w:b/>
          <w:bCs/>
          <w:color w:val="000000" w:themeColor="text1"/>
          <w:sz w:val="32"/>
          <w:szCs w:val="32"/>
          <w:highlight w:val="none"/>
          <w14:textFill>
            <w14:solidFill>
              <w14:schemeClr w14:val="tx1"/>
            </w14:solidFill>
          </w14:textFill>
        </w:rPr>
      </w:pPr>
      <w:r>
        <w:rPr>
          <w:rFonts w:hint="eastAsia"/>
          <w:b/>
          <w:bCs/>
          <w:color w:val="000000" w:themeColor="text1"/>
          <w:sz w:val="32"/>
          <w:szCs w:val="32"/>
          <w:highlight w:val="none"/>
          <w14:textFill>
            <w14:solidFill>
              <w14:schemeClr w14:val="tx1"/>
            </w14:solidFill>
          </w14:textFill>
        </w:rPr>
        <w:t>第三章   评标办法</w:t>
      </w:r>
      <w:bookmarkEnd w:id="262"/>
      <w:r>
        <w:rPr>
          <w:rFonts w:hint="eastAsia"/>
          <w:b/>
          <w:bCs/>
          <w:color w:val="000000" w:themeColor="text1"/>
          <w:sz w:val="32"/>
          <w:szCs w:val="32"/>
          <w:highlight w:val="none"/>
          <w14:textFill>
            <w14:solidFill>
              <w14:schemeClr w14:val="tx1"/>
            </w14:solidFill>
          </w14:textFill>
        </w:rPr>
        <w:t>（综合评</w:t>
      </w:r>
      <w:r>
        <w:rPr>
          <w:rFonts w:hint="eastAsia"/>
          <w:b/>
          <w:bCs/>
          <w:color w:val="000000" w:themeColor="text1"/>
          <w:sz w:val="32"/>
          <w:szCs w:val="32"/>
          <w:highlight w:val="none"/>
          <w:lang w:eastAsia="zh-CN"/>
          <w14:textFill>
            <w14:solidFill>
              <w14:schemeClr w14:val="tx1"/>
            </w14:solidFill>
          </w14:textFill>
        </w:rPr>
        <w:t>估</w:t>
      </w:r>
      <w:r>
        <w:rPr>
          <w:rFonts w:hint="eastAsia"/>
          <w:b/>
          <w:bCs/>
          <w:color w:val="000000" w:themeColor="text1"/>
          <w:sz w:val="32"/>
          <w:szCs w:val="32"/>
          <w:highlight w:val="none"/>
          <w14:textFill>
            <w14:solidFill>
              <w14:schemeClr w14:val="tx1"/>
            </w14:solidFill>
          </w14:textFill>
        </w:rPr>
        <w:t>法）</w:t>
      </w:r>
      <w:bookmarkEnd w:id="263"/>
    </w:p>
    <w:p>
      <w:pPr>
        <w:pStyle w:val="33"/>
        <w:spacing w:line="560" w:lineRule="exact"/>
        <w:ind w:right="-88" w:rightChars="-42" w:firstLine="843" w:firstLineChars="300"/>
        <w:jc w:val="center"/>
        <w:rPr>
          <w:rFonts w:hint="eastAsia" w:ascii="宋体" w:hAnsi="宋体" w:cs="宋体"/>
          <w:b/>
          <w:color w:val="auto"/>
          <w:sz w:val="28"/>
          <w:szCs w:val="28"/>
          <w:highlight w:val="none"/>
        </w:rPr>
      </w:pPr>
      <w:r>
        <w:rPr>
          <w:rFonts w:hint="eastAsia" w:ascii="宋体" w:hAnsi="宋体" w:cs="宋体"/>
          <w:b/>
          <w:color w:val="auto"/>
          <w:sz w:val="28"/>
          <w:szCs w:val="28"/>
          <w:highlight w:val="none"/>
        </w:rPr>
        <w:t>评标办法前附表</w:t>
      </w:r>
    </w:p>
    <w:tbl>
      <w:tblPr>
        <w:tblStyle w:val="13"/>
        <w:tblW w:w="9738" w:type="dxa"/>
        <w:tblInd w:w="-34" w:type="dxa"/>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874"/>
        <w:gridCol w:w="1240"/>
        <w:gridCol w:w="2544"/>
        <w:gridCol w:w="5080"/>
      </w:tblGrid>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2114" w:type="dxa"/>
            <w:gridSpan w:val="2"/>
            <w:tcBorders>
              <w:top w:val="single" w:color="auto" w:sz="4" w:space="0"/>
              <w:left w:val="single" w:color="auto" w:sz="4" w:space="0"/>
              <w:bottom w:val="single" w:color="000000" w:sz="4" w:space="0"/>
              <w:right w:val="single" w:color="000000" w:sz="4" w:space="0"/>
            </w:tcBorders>
            <w:noWrap/>
            <w:vAlign w:val="center"/>
          </w:tcPr>
          <w:p>
            <w:pPr>
              <w:pStyle w:val="33"/>
              <w:widowControl w:val="0"/>
              <w:snapToGrid w:val="0"/>
              <w:spacing w:line="560" w:lineRule="exact"/>
              <w:ind w:right="-83"/>
              <w:textAlignment w:val="baseline"/>
              <w:rPr>
                <w:b/>
              </w:rPr>
            </w:pPr>
            <w:r>
              <w:rPr>
                <w:b/>
              </w:rPr>
              <w:t>条款号</w:t>
            </w:r>
          </w:p>
        </w:tc>
        <w:tc>
          <w:tcPr>
            <w:tcW w:w="2544" w:type="dxa"/>
            <w:tcBorders>
              <w:top w:val="single" w:color="auto" w:sz="4" w:space="0"/>
              <w:left w:val="nil"/>
              <w:bottom w:val="single" w:color="000000" w:sz="4" w:space="0"/>
              <w:right w:val="single" w:color="000000" w:sz="4" w:space="0"/>
            </w:tcBorders>
            <w:noWrap/>
            <w:vAlign w:val="center"/>
          </w:tcPr>
          <w:p>
            <w:pPr>
              <w:pStyle w:val="33"/>
              <w:widowControl w:val="0"/>
              <w:snapToGrid w:val="0"/>
              <w:spacing w:line="560" w:lineRule="exact"/>
              <w:ind w:right="-83"/>
              <w:jc w:val="center"/>
              <w:textAlignment w:val="baseline"/>
              <w:rPr>
                <w:b/>
              </w:rPr>
            </w:pPr>
            <w:r>
              <w:rPr>
                <w:b/>
              </w:rPr>
              <w:t>评审因素</w:t>
            </w:r>
          </w:p>
        </w:tc>
        <w:tc>
          <w:tcPr>
            <w:tcW w:w="5080" w:type="dxa"/>
            <w:tcBorders>
              <w:top w:val="single" w:color="auto" w:sz="4" w:space="0"/>
              <w:left w:val="nil"/>
              <w:bottom w:val="single" w:color="000000" w:sz="4" w:space="0"/>
              <w:right w:val="single" w:color="000000" w:sz="4" w:space="0"/>
            </w:tcBorders>
            <w:noWrap/>
            <w:vAlign w:val="center"/>
          </w:tcPr>
          <w:p>
            <w:pPr>
              <w:pStyle w:val="33"/>
              <w:widowControl w:val="0"/>
              <w:snapToGrid w:val="0"/>
              <w:spacing w:line="560" w:lineRule="exact"/>
              <w:ind w:right="-83"/>
              <w:jc w:val="center"/>
              <w:textAlignment w:val="baseline"/>
              <w:rPr>
                <w:b/>
              </w:rPr>
            </w:pPr>
            <w:r>
              <w:rPr>
                <w:b/>
              </w:rPr>
              <w:t>评审标准</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874" w:type="dxa"/>
            <w:vMerge w:val="restart"/>
            <w:tcBorders>
              <w:top w:val="nil"/>
              <w:left w:val="single" w:color="auto" w:sz="4" w:space="0"/>
              <w:bottom w:val="single" w:color="000000" w:sz="4" w:space="0"/>
              <w:right w:val="single" w:color="000000" w:sz="4" w:space="0"/>
            </w:tcBorders>
            <w:noWrap/>
            <w:vAlign w:val="center"/>
          </w:tcPr>
          <w:p>
            <w:pPr>
              <w:pStyle w:val="33"/>
              <w:widowControl w:val="0"/>
              <w:snapToGrid w:val="0"/>
              <w:spacing w:line="560" w:lineRule="exact"/>
              <w:ind w:left="0" w:leftChars="0" w:right="-83" w:firstLine="0" w:firstLineChars="0"/>
              <w:jc w:val="both"/>
              <w:textAlignment w:val="baseline"/>
            </w:pPr>
            <w:r>
              <w:t>2.1.1</w:t>
            </w:r>
          </w:p>
        </w:tc>
        <w:tc>
          <w:tcPr>
            <w:tcW w:w="1240" w:type="dxa"/>
            <w:vMerge w:val="restart"/>
            <w:tcBorders>
              <w:top w:val="nil"/>
              <w:left w:val="nil"/>
              <w:bottom w:val="single" w:color="000000" w:sz="4" w:space="0"/>
              <w:right w:val="single" w:color="000000" w:sz="4" w:space="0"/>
            </w:tcBorders>
            <w:noWrap/>
            <w:vAlign w:val="center"/>
          </w:tcPr>
          <w:p>
            <w:pPr>
              <w:pStyle w:val="33"/>
              <w:widowControl w:val="0"/>
              <w:snapToGrid w:val="0"/>
              <w:spacing w:line="560" w:lineRule="exact"/>
              <w:ind w:right="-83"/>
              <w:jc w:val="center"/>
              <w:textAlignment w:val="baseline"/>
            </w:pPr>
            <w:r>
              <w:t>形式</w:t>
            </w:r>
          </w:p>
          <w:p>
            <w:pPr>
              <w:pStyle w:val="33"/>
              <w:widowControl w:val="0"/>
              <w:snapToGrid w:val="0"/>
              <w:spacing w:line="560" w:lineRule="exact"/>
              <w:ind w:right="-83"/>
              <w:jc w:val="center"/>
              <w:textAlignment w:val="baseline"/>
            </w:pPr>
            <w:r>
              <w:t>评审标准</w:t>
            </w:r>
          </w:p>
        </w:tc>
        <w:tc>
          <w:tcPr>
            <w:tcW w:w="2544" w:type="dxa"/>
            <w:tcBorders>
              <w:top w:val="nil"/>
              <w:left w:val="nil"/>
              <w:bottom w:val="single" w:color="000000" w:sz="4" w:space="0"/>
              <w:right w:val="single" w:color="000000" w:sz="4" w:space="0"/>
            </w:tcBorders>
            <w:noWrap/>
            <w:vAlign w:val="center"/>
          </w:tcPr>
          <w:p>
            <w:pPr>
              <w:pStyle w:val="33"/>
              <w:widowControl w:val="0"/>
              <w:snapToGrid w:val="0"/>
              <w:spacing w:line="560" w:lineRule="exact"/>
              <w:ind w:right="-83"/>
              <w:jc w:val="center"/>
              <w:textAlignment w:val="baseline"/>
            </w:pPr>
            <w:r>
              <w:t>投标人名称</w:t>
            </w:r>
          </w:p>
        </w:tc>
        <w:tc>
          <w:tcPr>
            <w:tcW w:w="5080" w:type="dxa"/>
            <w:tcBorders>
              <w:top w:val="nil"/>
              <w:left w:val="nil"/>
              <w:bottom w:val="single" w:color="000000" w:sz="4" w:space="0"/>
              <w:right w:val="single" w:color="000000" w:sz="4" w:space="0"/>
            </w:tcBorders>
            <w:noWrap/>
            <w:vAlign w:val="center"/>
          </w:tcPr>
          <w:p>
            <w:pPr>
              <w:pStyle w:val="33"/>
              <w:widowControl w:val="0"/>
              <w:snapToGrid w:val="0"/>
              <w:spacing w:line="560" w:lineRule="exact"/>
              <w:ind w:right="-83"/>
              <w:jc w:val="left"/>
              <w:textAlignment w:val="baseline"/>
            </w:pPr>
            <w:r>
              <w:t>与营业执照、资质证书一致。</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874" w:type="dxa"/>
            <w:vMerge w:val="continue"/>
            <w:tcBorders>
              <w:top w:val="nil"/>
              <w:left w:val="single" w:color="auto" w:sz="4" w:space="0"/>
              <w:bottom w:val="single" w:color="000000" w:sz="4" w:space="0"/>
              <w:right w:val="single" w:color="000000" w:sz="4" w:space="0"/>
            </w:tcBorders>
            <w:noWrap/>
            <w:vAlign w:val="center"/>
          </w:tcPr>
          <w:p>
            <w:pPr>
              <w:pStyle w:val="33"/>
              <w:widowControl w:val="0"/>
              <w:snapToGrid w:val="0"/>
              <w:spacing w:line="560" w:lineRule="exact"/>
              <w:ind w:right="-83"/>
              <w:jc w:val="center"/>
              <w:textAlignment w:val="baseline"/>
            </w:pPr>
          </w:p>
        </w:tc>
        <w:tc>
          <w:tcPr>
            <w:tcW w:w="1240" w:type="dxa"/>
            <w:vMerge w:val="continue"/>
            <w:tcBorders>
              <w:top w:val="nil"/>
              <w:left w:val="nil"/>
              <w:bottom w:val="single" w:color="000000" w:sz="4" w:space="0"/>
              <w:right w:val="single" w:color="000000" w:sz="4" w:space="0"/>
            </w:tcBorders>
            <w:noWrap/>
            <w:vAlign w:val="center"/>
          </w:tcPr>
          <w:p>
            <w:pPr>
              <w:pStyle w:val="33"/>
              <w:widowControl w:val="0"/>
              <w:snapToGrid w:val="0"/>
              <w:spacing w:line="560" w:lineRule="exact"/>
              <w:ind w:right="-83"/>
              <w:jc w:val="center"/>
              <w:textAlignment w:val="baseline"/>
            </w:pPr>
          </w:p>
        </w:tc>
        <w:tc>
          <w:tcPr>
            <w:tcW w:w="2544" w:type="dxa"/>
            <w:tcBorders>
              <w:top w:val="nil"/>
              <w:left w:val="nil"/>
              <w:bottom w:val="single" w:color="000000" w:sz="4" w:space="0"/>
              <w:right w:val="single" w:color="000000" w:sz="4" w:space="0"/>
            </w:tcBorders>
            <w:noWrap/>
            <w:vAlign w:val="center"/>
          </w:tcPr>
          <w:p>
            <w:pPr>
              <w:pStyle w:val="33"/>
              <w:widowControl w:val="0"/>
              <w:snapToGrid w:val="0"/>
              <w:spacing w:line="560" w:lineRule="exact"/>
              <w:ind w:right="-83"/>
              <w:jc w:val="center"/>
              <w:textAlignment w:val="baseline"/>
            </w:pPr>
            <w:r>
              <w:t>投标函签字盖章</w:t>
            </w:r>
          </w:p>
        </w:tc>
        <w:tc>
          <w:tcPr>
            <w:tcW w:w="5080" w:type="dxa"/>
            <w:tcBorders>
              <w:top w:val="nil"/>
              <w:left w:val="nil"/>
              <w:bottom w:val="single" w:color="000000" w:sz="4" w:space="0"/>
              <w:right w:val="single" w:color="000000" w:sz="4" w:space="0"/>
            </w:tcBorders>
            <w:noWrap/>
            <w:vAlign w:val="center"/>
          </w:tcPr>
          <w:p>
            <w:pPr>
              <w:pStyle w:val="33"/>
              <w:widowControl w:val="0"/>
              <w:snapToGrid w:val="0"/>
              <w:spacing w:line="560" w:lineRule="exact"/>
              <w:ind w:right="-83"/>
              <w:jc w:val="left"/>
              <w:textAlignment w:val="baseline"/>
            </w:pPr>
            <w:r>
              <w:rPr>
                <w:rFonts w:hint="eastAsia"/>
              </w:rPr>
              <w:t>符合招标文件签字盖章要求 。</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874" w:type="dxa"/>
            <w:vMerge w:val="continue"/>
            <w:tcBorders>
              <w:top w:val="nil"/>
              <w:left w:val="single" w:color="auto" w:sz="4" w:space="0"/>
              <w:bottom w:val="single" w:color="000000" w:sz="4" w:space="0"/>
              <w:right w:val="single" w:color="000000" w:sz="4" w:space="0"/>
            </w:tcBorders>
            <w:noWrap/>
            <w:vAlign w:val="center"/>
          </w:tcPr>
          <w:p>
            <w:pPr>
              <w:pStyle w:val="33"/>
              <w:widowControl w:val="0"/>
              <w:snapToGrid w:val="0"/>
              <w:spacing w:line="560" w:lineRule="exact"/>
              <w:ind w:right="-83"/>
              <w:jc w:val="center"/>
              <w:textAlignment w:val="baseline"/>
            </w:pPr>
          </w:p>
        </w:tc>
        <w:tc>
          <w:tcPr>
            <w:tcW w:w="1240" w:type="dxa"/>
            <w:vMerge w:val="continue"/>
            <w:tcBorders>
              <w:top w:val="nil"/>
              <w:left w:val="nil"/>
              <w:bottom w:val="single" w:color="000000" w:sz="4" w:space="0"/>
              <w:right w:val="single" w:color="000000" w:sz="4" w:space="0"/>
            </w:tcBorders>
            <w:noWrap/>
            <w:vAlign w:val="center"/>
          </w:tcPr>
          <w:p>
            <w:pPr>
              <w:pStyle w:val="33"/>
              <w:widowControl w:val="0"/>
              <w:snapToGrid w:val="0"/>
              <w:spacing w:line="560" w:lineRule="exact"/>
              <w:ind w:right="-83"/>
              <w:jc w:val="center"/>
              <w:textAlignment w:val="baseline"/>
            </w:pPr>
          </w:p>
        </w:tc>
        <w:tc>
          <w:tcPr>
            <w:tcW w:w="2544" w:type="dxa"/>
            <w:tcBorders>
              <w:top w:val="nil"/>
              <w:left w:val="nil"/>
              <w:bottom w:val="single" w:color="000000" w:sz="4" w:space="0"/>
              <w:right w:val="single" w:color="000000" w:sz="4" w:space="0"/>
            </w:tcBorders>
            <w:noWrap/>
            <w:vAlign w:val="center"/>
          </w:tcPr>
          <w:p>
            <w:pPr>
              <w:pStyle w:val="33"/>
              <w:widowControl w:val="0"/>
              <w:snapToGrid w:val="0"/>
              <w:spacing w:line="560" w:lineRule="exact"/>
              <w:ind w:right="-83"/>
              <w:jc w:val="center"/>
              <w:textAlignment w:val="baseline"/>
            </w:pPr>
            <w:r>
              <w:t>投标文件格式</w:t>
            </w:r>
          </w:p>
        </w:tc>
        <w:tc>
          <w:tcPr>
            <w:tcW w:w="5080" w:type="dxa"/>
            <w:tcBorders>
              <w:top w:val="nil"/>
              <w:left w:val="nil"/>
              <w:bottom w:val="single" w:color="000000" w:sz="4" w:space="0"/>
              <w:right w:val="single" w:color="000000" w:sz="4" w:space="0"/>
            </w:tcBorders>
            <w:noWrap/>
            <w:vAlign w:val="center"/>
          </w:tcPr>
          <w:p>
            <w:pPr>
              <w:pStyle w:val="33"/>
              <w:widowControl w:val="0"/>
              <w:snapToGrid w:val="0"/>
              <w:spacing w:line="560" w:lineRule="exact"/>
              <w:ind w:right="-83"/>
              <w:jc w:val="left"/>
              <w:textAlignment w:val="baseline"/>
            </w:pPr>
            <w:r>
              <w:rPr>
                <w:rFonts w:hint="eastAsia"/>
              </w:rPr>
              <w:t>符合招标文件格式的要求。</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874" w:type="dxa"/>
            <w:vMerge w:val="continue"/>
            <w:tcBorders>
              <w:top w:val="nil"/>
              <w:left w:val="single" w:color="auto" w:sz="4" w:space="0"/>
              <w:bottom w:val="single" w:color="000000" w:sz="4" w:space="0"/>
              <w:right w:val="single" w:color="000000" w:sz="4" w:space="0"/>
            </w:tcBorders>
            <w:noWrap/>
            <w:vAlign w:val="center"/>
          </w:tcPr>
          <w:p>
            <w:pPr>
              <w:pStyle w:val="33"/>
              <w:widowControl w:val="0"/>
              <w:snapToGrid w:val="0"/>
              <w:spacing w:line="560" w:lineRule="exact"/>
              <w:ind w:right="-83"/>
              <w:jc w:val="center"/>
              <w:textAlignment w:val="baseline"/>
            </w:pPr>
          </w:p>
        </w:tc>
        <w:tc>
          <w:tcPr>
            <w:tcW w:w="1240" w:type="dxa"/>
            <w:vMerge w:val="continue"/>
            <w:tcBorders>
              <w:top w:val="nil"/>
              <w:left w:val="nil"/>
              <w:bottom w:val="single" w:color="000000" w:sz="4" w:space="0"/>
              <w:right w:val="single" w:color="000000" w:sz="4" w:space="0"/>
            </w:tcBorders>
            <w:noWrap/>
            <w:vAlign w:val="center"/>
          </w:tcPr>
          <w:p>
            <w:pPr>
              <w:pStyle w:val="33"/>
              <w:widowControl w:val="0"/>
              <w:snapToGrid w:val="0"/>
              <w:spacing w:line="560" w:lineRule="exact"/>
              <w:ind w:right="-83"/>
              <w:jc w:val="center"/>
              <w:textAlignment w:val="baseline"/>
            </w:pPr>
          </w:p>
        </w:tc>
        <w:tc>
          <w:tcPr>
            <w:tcW w:w="2544" w:type="dxa"/>
            <w:tcBorders>
              <w:top w:val="nil"/>
              <w:left w:val="nil"/>
              <w:bottom w:val="single" w:color="000000" w:sz="4" w:space="0"/>
              <w:right w:val="single" w:color="000000" w:sz="4" w:space="0"/>
            </w:tcBorders>
            <w:noWrap/>
            <w:vAlign w:val="center"/>
          </w:tcPr>
          <w:p>
            <w:pPr>
              <w:pStyle w:val="33"/>
              <w:widowControl w:val="0"/>
              <w:snapToGrid w:val="0"/>
              <w:spacing w:line="560" w:lineRule="exact"/>
              <w:ind w:right="-83"/>
              <w:jc w:val="center"/>
              <w:textAlignment w:val="baseline"/>
            </w:pPr>
            <w:r>
              <w:t>报价唯一</w:t>
            </w:r>
          </w:p>
        </w:tc>
        <w:tc>
          <w:tcPr>
            <w:tcW w:w="5080" w:type="dxa"/>
            <w:tcBorders>
              <w:top w:val="nil"/>
              <w:left w:val="nil"/>
              <w:bottom w:val="single" w:color="000000" w:sz="4" w:space="0"/>
              <w:right w:val="single" w:color="000000" w:sz="4" w:space="0"/>
            </w:tcBorders>
            <w:noWrap/>
            <w:vAlign w:val="center"/>
          </w:tcPr>
          <w:p>
            <w:pPr>
              <w:pStyle w:val="33"/>
              <w:widowControl w:val="0"/>
              <w:snapToGrid w:val="0"/>
              <w:spacing w:line="560" w:lineRule="exact"/>
              <w:ind w:right="-83"/>
              <w:jc w:val="left"/>
              <w:textAlignment w:val="baseline"/>
            </w:pPr>
            <w:r>
              <w:t>只能有一个有效报价。</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874" w:type="dxa"/>
            <w:vMerge w:val="restart"/>
            <w:tcBorders>
              <w:top w:val="single" w:color="auto" w:sz="4" w:space="0"/>
              <w:left w:val="single" w:color="auto" w:sz="4" w:space="0"/>
              <w:bottom w:val="single" w:color="000000" w:sz="4" w:space="0"/>
              <w:right w:val="single" w:color="auto" w:sz="4" w:space="0"/>
            </w:tcBorders>
            <w:noWrap/>
            <w:vAlign w:val="center"/>
          </w:tcPr>
          <w:p>
            <w:pPr>
              <w:pStyle w:val="33"/>
              <w:widowControl w:val="0"/>
              <w:snapToGrid w:val="0"/>
              <w:spacing w:line="560" w:lineRule="exact"/>
              <w:ind w:left="0" w:leftChars="0" w:right="-83" w:firstLine="0" w:firstLineChars="0"/>
              <w:jc w:val="both"/>
              <w:textAlignment w:val="baseline"/>
            </w:pPr>
            <w:r>
              <w:t>2.1.2</w:t>
            </w:r>
          </w:p>
        </w:tc>
        <w:tc>
          <w:tcPr>
            <w:tcW w:w="1240" w:type="dxa"/>
            <w:vMerge w:val="restart"/>
            <w:tcBorders>
              <w:top w:val="single" w:color="auto" w:sz="4" w:space="0"/>
              <w:left w:val="single" w:color="auto" w:sz="4" w:space="0"/>
              <w:bottom w:val="single" w:color="000000" w:sz="4" w:space="0"/>
              <w:right w:val="single" w:color="000000" w:sz="4" w:space="0"/>
            </w:tcBorders>
            <w:noWrap/>
            <w:vAlign w:val="center"/>
          </w:tcPr>
          <w:p>
            <w:pPr>
              <w:pStyle w:val="33"/>
              <w:widowControl w:val="0"/>
              <w:snapToGrid w:val="0"/>
              <w:spacing w:line="560" w:lineRule="exact"/>
              <w:ind w:right="-83"/>
              <w:jc w:val="center"/>
              <w:textAlignment w:val="baseline"/>
            </w:pPr>
            <w:r>
              <w:t>资格</w:t>
            </w:r>
          </w:p>
          <w:p>
            <w:pPr>
              <w:pStyle w:val="33"/>
              <w:widowControl w:val="0"/>
              <w:snapToGrid w:val="0"/>
              <w:spacing w:line="560" w:lineRule="exact"/>
              <w:ind w:right="-83"/>
              <w:jc w:val="center"/>
              <w:textAlignment w:val="baseline"/>
            </w:pPr>
            <w:r>
              <w:t>评审标准</w:t>
            </w:r>
          </w:p>
        </w:tc>
        <w:tc>
          <w:tcPr>
            <w:tcW w:w="2544" w:type="dxa"/>
            <w:tcBorders>
              <w:top w:val="single" w:color="auto" w:sz="4" w:space="0"/>
              <w:left w:val="nil"/>
              <w:bottom w:val="single" w:color="000000" w:sz="4" w:space="0"/>
              <w:right w:val="single" w:color="000000" w:sz="4" w:space="0"/>
            </w:tcBorders>
            <w:noWrap/>
            <w:vAlign w:val="center"/>
          </w:tcPr>
          <w:p>
            <w:pPr>
              <w:pStyle w:val="33"/>
              <w:widowControl w:val="0"/>
              <w:snapToGrid w:val="0"/>
              <w:spacing w:line="560" w:lineRule="exact"/>
              <w:ind w:right="-83"/>
              <w:jc w:val="center"/>
              <w:textAlignment w:val="baseline"/>
            </w:pPr>
            <w:r>
              <w:t>营业执照</w:t>
            </w:r>
          </w:p>
        </w:tc>
        <w:tc>
          <w:tcPr>
            <w:tcW w:w="5080" w:type="dxa"/>
            <w:tcBorders>
              <w:top w:val="single" w:color="auto" w:sz="4" w:space="0"/>
              <w:left w:val="nil"/>
              <w:bottom w:val="single" w:color="000000" w:sz="4" w:space="0"/>
              <w:right w:val="single" w:color="auto" w:sz="4" w:space="0"/>
            </w:tcBorders>
            <w:noWrap/>
            <w:vAlign w:val="center"/>
          </w:tcPr>
          <w:p>
            <w:pPr>
              <w:pStyle w:val="33"/>
              <w:widowControl w:val="0"/>
              <w:snapToGrid w:val="0"/>
              <w:spacing w:line="560" w:lineRule="exact"/>
              <w:ind w:right="-83"/>
              <w:jc w:val="left"/>
              <w:textAlignment w:val="baseline"/>
            </w:pPr>
            <w:r>
              <w:t>具备有效的营业执照。</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874" w:type="dxa"/>
            <w:vMerge w:val="continue"/>
            <w:tcBorders>
              <w:top w:val="nil"/>
              <w:left w:val="single" w:color="auto" w:sz="4" w:space="0"/>
              <w:bottom w:val="single" w:color="000000" w:sz="4" w:space="0"/>
              <w:right w:val="single" w:color="auto" w:sz="4" w:space="0"/>
            </w:tcBorders>
            <w:noWrap/>
            <w:vAlign w:val="center"/>
          </w:tcPr>
          <w:p>
            <w:pPr>
              <w:pStyle w:val="33"/>
              <w:widowControl w:val="0"/>
              <w:snapToGrid w:val="0"/>
              <w:spacing w:line="560" w:lineRule="exact"/>
              <w:ind w:right="-83"/>
              <w:jc w:val="center"/>
              <w:textAlignment w:val="baseline"/>
            </w:pPr>
          </w:p>
        </w:tc>
        <w:tc>
          <w:tcPr>
            <w:tcW w:w="1240" w:type="dxa"/>
            <w:vMerge w:val="continue"/>
            <w:tcBorders>
              <w:top w:val="nil"/>
              <w:left w:val="single" w:color="auto" w:sz="4" w:space="0"/>
              <w:bottom w:val="single" w:color="000000" w:sz="4" w:space="0"/>
              <w:right w:val="single" w:color="000000" w:sz="4" w:space="0"/>
            </w:tcBorders>
            <w:noWrap/>
            <w:vAlign w:val="center"/>
          </w:tcPr>
          <w:p>
            <w:pPr>
              <w:pStyle w:val="33"/>
              <w:widowControl w:val="0"/>
              <w:snapToGrid w:val="0"/>
              <w:spacing w:line="560" w:lineRule="exact"/>
              <w:ind w:right="-83"/>
              <w:jc w:val="center"/>
              <w:textAlignment w:val="baseline"/>
            </w:pPr>
          </w:p>
        </w:tc>
        <w:tc>
          <w:tcPr>
            <w:tcW w:w="2544" w:type="dxa"/>
            <w:tcBorders>
              <w:top w:val="nil"/>
              <w:left w:val="nil"/>
              <w:bottom w:val="single" w:color="000000" w:sz="4" w:space="0"/>
              <w:right w:val="single" w:color="000000" w:sz="4" w:space="0"/>
            </w:tcBorders>
            <w:noWrap/>
            <w:vAlign w:val="center"/>
          </w:tcPr>
          <w:p>
            <w:pPr>
              <w:pStyle w:val="33"/>
              <w:widowControl w:val="0"/>
              <w:snapToGrid w:val="0"/>
              <w:spacing w:line="560" w:lineRule="exact"/>
              <w:ind w:right="-83"/>
              <w:jc w:val="center"/>
              <w:textAlignment w:val="baseline"/>
            </w:pPr>
            <w:r>
              <w:t>资质等级</w:t>
            </w:r>
          </w:p>
        </w:tc>
        <w:tc>
          <w:tcPr>
            <w:tcW w:w="5080" w:type="dxa"/>
            <w:tcBorders>
              <w:top w:val="nil"/>
              <w:left w:val="nil"/>
              <w:bottom w:val="single" w:color="000000" w:sz="4" w:space="0"/>
              <w:right w:val="single" w:color="auto" w:sz="4" w:space="0"/>
            </w:tcBorders>
            <w:noWrap/>
            <w:vAlign w:val="center"/>
          </w:tcPr>
          <w:p>
            <w:pPr>
              <w:pStyle w:val="33"/>
              <w:widowControl w:val="0"/>
              <w:snapToGrid w:val="0"/>
              <w:spacing w:line="560" w:lineRule="exact"/>
              <w:ind w:right="-83"/>
              <w:jc w:val="left"/>
              <w:textAlignment w:val="baseline"/>
            </w:pPr>
            <w:r>
              <w:rPr>
                <w:rFonts w:hint="eastAsia"/>
              </w:rPr>
              <w:t>符合招标文件资质要求的规定。</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874" w:type="dxa"/>
            <w:vMerge w:val="continue"/>
            <w:tcBorders>
              <w:top w:val="single" w:color="auto" w:sz="4" w:space="0"/>
              <w:left w:val="single" w:color="auto" w:sz="4" w:space="0"/>
              <w:bottom w:val="single" w:color="000000" w:sz="4" w:space="0"/>
              <w:right w:val="single" w:color="auto" w:sz="4" w:space="0"/>
            </w:tcBorders>
            <w:noWrap/>
            <w:vAlign w:val="center"/>
          </w:tcPr>
          <w:p>
            <w:pPr>
              <w:pStyle w:val="33"/>
              <w:widowControl w:val="0"/>
              <w:snapToGrid w:val="0"/>
              <w:spacing w:line="560" w:lineRule="exact"/>
              <w:ind w:right="-83"/>
              <w:jc w:val="center"/>
              <w:textAlignment w:val="baseline"/>
            </w:pPr>
          </w:p>
        </w:tc>
        <w:tc>
          <w:tcPr>
            <w:tcW w:w="1240" w:type="dxa"/>
            <w:vMerge w:val="continue"/>
            <w:tcBorders>
              <w:top w:val="single" w:color="auto" w:sz="4" w:space="0"/>
              <w:left w:val="single" w:color="auto" w:sz="4" w:space="0"/>
              <w:bottom w:val="single" w:color="000000" w:sz="4" w:space="0"/>
              <w:right w:val="single" w:color="000000" w:sz="4" w:space="0"/>
            </w:tcBorders>
            <w:noWrap/>
            <w:vAlign w:val="center"/>
          </w:tcPr>
          <w:p>
            <w:pPr>
              <w:pStyle w:val="33"/>
              <w:widowControl w:val="0"/>
              <w:snapToGrid w:val="0"/>
              <w:spacing w:line="560" w:lineRule="exact"/>
              <w:ind w:right="-83"/>
              <w:jc w:val="center"/>
              <w:textAlignment w:val="baseline"/>
            </w:pPr>
          </w:p>
        </w:tc>
        <w:tc>
          <w:tcPr>
            <w:tcW w:w="2544" w:type="dxa"/>
            <w:tcBorders>
              <w:top w:val="single" w:color="auto" w:sz="4" w:space="0"/>
              <w:left w:val="nil"/>
              <w:bottom w:val="single" w:color="auto" w:sz="4" w:space="0"/>
              <w:right w:val="single" w:color="000000" w:sz="4" w:space="0"/>
            </w:tcBorders>
            <w:noWrap/>
            <w:vAlign w:val="center"/>
          </w:tcPr>
          <w:p>
            <w:pPr>
              <w:pStyle w:val="33"/>
              <w:widowControl w:val="0"/>
              <w:snapToGrid w:val="0"/>
              <w:spacing w:line="560" w:lineRule="exact"/>
              <w:ind w:right="-83"/>
              <w:jc w:val="center"/>
              <w:textAlignment w:val="baseline"/>
            </w:pPr>
            <w:r>
              <w:t>信誉</w:t>
            </w:r>
            <w:r>
              <w:rPr>
                <w:rFonts w:hint="eastAsia"/>
              </w:rPr>
              <w:t>要求</w:t>
            </w:r>
          </w:p>
        </w:tc>
        <w:tc>
          <w:tcPr>
            <w:tcW w:w="5080" w:type="dxa"/>
            <w:tcBorders>
              <w:top w:val="single" w:color="auto" w:sz="4" w:space="0"/>
              <w:left w:val="nil"/>
              <w:bottom w:val="single" w:color="auto" w:sz="4" w:space="0"/>
              <w:right w:val="single" w:color="auto" w:sz="4" w:space="0"/>
            </w:tcBorders>
            <w:noWrap/>
            <w:vAlign w:val="center"/>
          </w:tcPr>
          <w:p>
            <w:pPr>
              <w:pStyle w:val="33"/>
              <w:widowControl w:val="0"/>
              <w:snapToGrid w:val="0"/>
              <w:spacing w:line="560" w:lineRule="exact"/>
              <w:ind w:right="-83"/>
              <w:jc w:val="left"/>
              <w:textAlignment w:val="baseline"/>
            </w:pPr>
            <w:r>
              <w:rPr>
                <w:rFonts w:hint="eastAsia"/>
              </w:rPr>
              <w:t>符合招标文件信誉要求的规定。</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874" w:type="dxa"/>
            <w:vMerge w:val="continue"/>
            <w:tcBorders>
              <w:top w:val="nil"/>
              <w:left w:val="single" w:color="auto" w:sz="4" w:space="0"/>
              <w:bottom w:val="single" w:color="auto" w:sz="4" w:space="0"/>
              <w:right w:val="single" w:color="auto" w:sz="4" w:space="0"/>
            </w:tcBorders>
            <w:noWrap/>
            <w:vAlign w:val="center"/>
          </w:tcPr>
          <w:p>
            <w:pPr>
              <w:pStyle w:val="33"/>
              <w:widowControl w:val="0"/>
              <w:snapToGrid w:val="0"/>
              <w:spacing w:line="560" w:lineRule="exact"/>
              <w:ind w:right="-83"/>
              <w:jc w:val="center"/>
              <w:textAlignment w:val="baseline"/>
            </w:pPr>
          </w:p>
        </w:tc>
        <w:tc>
          <w:tcPr>
            <w:tcW w:w="1240" w:type="dxa"/>
            <w:vMerge w:val="continue"/>
            <w:tcBorders>
              <w:top w:val="nil"/>
              <w:left w:val="single" w:color="auto" w:sz="4" w:space="0"/>
              <w:bottom w:val="single" w:color="auto" w:sz="4" w:space="0"/>
              <w:right w:val="single" w:color="auto" w:sz="4" w:space="0"/>
            </w:tcBorders>
            <w:noWrap/>
            <w:vAlign w:val="center"/>
          </w:tcPr>
          <w:p>
            <w:pPr>
              <w:pStyle w:val="33"/>
              <w:widowControl w:val="0"/>
              <w:snapToGrid w:val="0"/>
              <w:spacing w:line="560" w:lineRule="exact"/>
              <w:ind w:right="-83"/>
              <w:jc w:val="center"/>
              <w:textAlignment w:val="baseline"/>
            </w:pPr>
          </w:p>
        </w:tc>
        <w:tc>
          <w:tcPr>
            <w:tcW w:w="2544" w:type="dxa"/>
            <w:tcBorders>
              <w:top w:val="single" w:color="auto" w:sz="4" w:space="0"/>
              <w:left w:val="single" w:color="auto" w:sz="4" w:space="0"/>
              <w:bottom w:val="single" w:color="auto" w:sz="4" w:space="0"/>
              <w:right w:val="single" w:color="000000" w:sz="4" w:space="0"/>
            </w:tcBorders>
            <w:noWrap/>
            <w:vAlign w:val="center"/>
          </w:tcPr>
          <w:p>
            <w:pPr>
              <w:pStyle w:val="33"/>
              <w:widowControl w:val="0"/>
              <w:snapToGrid w:val="0"/>
              <w:spacing w:line="560" w:lineRule="exact"/>
              <w:ind w:right="-83"/>
              <w:jc w:val="center"/>
              <w:textAlignment w:val="baseline"/>
            </w:pPr>
            <w:r>
              <w:t>项目经理</w:t>
            </w:r>
          </w:p>
        </w:tc>
        <w:tc>
          <w:tcPr>
            <w:tcW w:w="5080" w:type="dxa"/>
            <w:tcBorders>
              <w:top w:val="single" w:color="auto" w:sz="4" w:space="0"/>
              <w:left w:val="nil"/>
              <w:bottom w:val="single" w:color="auto" w:sz="4" w:space="0"/>
              <w:right w:val="single" w:color="auto" w:sz="4" w:space="0"/>
            </w:tcBorders>
            <w:noWrap/>
            <w:vAlign w:val="center"/>
          </w:tcPr>
          <w:p>
            <w:pPr>
              <w:pStyle w:val="33"/>
              <w:widowControl w:val="0"/>
              <w:snapToGrid w:val="0"/>
              <w:spacing w:line="560" w:lineRule="exact"/>
              <w:ind w:right="-83"/>
              <w:jc w:val="left"/>
              <w:textAlignment w:val="baseline"/>
            </w:pPr>
            <w:r>
              <w:rPr>
                <w:rFonts w:hint="eastAsia"/>
              </w:rPr>
              <w:t>符合招标文件项目经理要求的规定。</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874" w:type="dxa"/>
            <w:vMerge w:val="continue"/>
            <w:tcBorders>
              <w:top w:val="nil"/>
              <w:left w:val="single" w:color="auto" w:sz="4" w:space="0"/>
              <w:bottom w:val="single" w:color="auto" w:sz="4" w:space="0"/>
              <w:right w:val="single" w:color="auto" w:sz="4" w:space="0"/>
            </w:tcBorders>
            <w:noWrap/>
            <w:vAlign w:val="center"/>
          </w:tcPr>
          <w:p>
            <w:pPr>
              <w:pStyle w:val="33"/>
              <w:widowControl w:val="0"/>
              <w:snapToGrid w:val="0"/>
              <w:spacing w:line="560" w:lineRule="exact"/>
              <w:ind w:right="-83"/>
              <w:jc w:val="center"/>
              <w:textAlignment w:val="baseline"/>
            </w:pPr>
          </w:p>
        </w:tc>
        <w:tc>
          <w:tcPr>
            <w:tcW w:w="1240" w:type="dxa"/>
            <w:vMerge w:val="continue"/>
            <w:tcBorders>
              <w:top w:val="nil"/>
              <w:left w:val="single" w:color="auto" w:sz="4" w:space="0"/>
              <w:bottom w:val="single" w:color="auto" w:sz="4" w:space="0"/>
              <w:right w:val="single" w:color="auto" w:sz="4" w:space="0"/>
            </w:tcBorders>
            <w:noWrap/>
            <w:vAlign w:val="center"/>
          </w:tcPr>
          <w:p>
            <w:pPr>
              <w:pStyle w:val="33"/>
              <w:widowControl w:val="0"/>
              <w:snapToGrid w:val="0"/>
              <w:spacing w:line="560" w:lineRule="exact"/>
              <w:ind w:right="-83"/>
              <w:jc w:val="center"/>
              <w:textAlignment w:val="baseline"/>
            </w:pPr>
          </w:p>
        </w:tc>
        <w:tc>
          <w:tcPr>
            <w:tcW w:w="2544" w:type="dxa"/>
            <w:tcBorders>
              <w:top w:val="single" w:color="auto" w:sz="4" w:space="0"/>
              <w:left w:val="single" w:color="auto" w:sz="4" w:space="0"/>
              <w:bottom w:val="single" w:color="auto" w:sz="4" w:space="0"/>
              <w:right w:val="single" w:color="000000" w:sz="4" w:space="0"/>
            </w:tcBorders>
            <w:noWrap/>
            <w:vAlign w:val="center"/>
          </w:tcPr>
          <w:p>
            <w:pPr>
              <w:pStyle w:val="33"/>
              <w:widowControl w:val="0"/>
              <w:snapToGrid w:val="0"/>
              <w:spacing w:line="560" w:lineRule="exact"/>
              <w:ind w:right="-83"/>
              <w:jc w:val="center"/>
              <w:textAlignment w:val="baseline"/>
            </w:pPr>
            <w:r>
              <w:t>设计负责人</w:t>
            </w:r>
          </w:p>
        </w:tc>
        <w:tc>
          <w:tcPr>
            <w:tcW w:w="5080" w:type="dxa"/>
            <w:tcBorders>
              <w:top w:val="single" w:color="auto" w:sz="4" w:space="0"/>
              <w:left w:val="nil"/>
              <w:bottom w:val="single" w:color="auto" w:sz="4" w:space="0"/>
              <w:right w:val="single" w:color="auto" w:sz="4" w:space="0"/>
            </w:tcBorders>
            <w:noWrap/>
            <w:vAlign w:val="center"/>
          </w:tcPr>
          <w:p>
            <w:pPr>
              <w:pStyle w:val="33"/>
              <w:widowControl w:val="0"/>
              <w:snapToGrid w:val="0"/>
              <w:spacing w:line="560" w:lineRule="exact"/>
              <w:ind w:right="-83"/>
              <w:jc w:val="left"/>
              <w:textAlignment w:val="baseline"/>
            </w:pPr>
            <w:r>
              <w:rPr>
                <w:rFonts w:hint="eastAsia"/>
              </w:rPr>
              <w:t>符合招标文件项目负责人要求的规定。</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874" w:type="dxa"/>
            <w:vMerge w:val="continue"/>
            <w:tcBorders>
              <w:top w:val="single" w:color="auto" w:sz="4" w:space="0"/>
              <w:left w:val="single" w:color="auto" w:sz="4" w:space="0"/>
              <w:bottom w:val="single" w:color="auto" w:sz="4" w:space="0"/>
              <w:right w:val="single" w:color="auto" w:sz="4" w:space="0"/>
            </w:tcBorders>
            <w:noWrap/>
            <w:vAlign w:val="center"/>
          </w:tcPr>
          <w:p>
            <w:pPr>
              <w:pStyle w:val="33"/>
              <w:widowControl w:val="0"/>
              <w:snapToGrid w:val="0"/>
              <w:spacing w:line="560" w:lineRule="exact"/>
              <w:ind w:right="-83"/>
              <w:jc w:val="center"/>
              <w:textAlignment w:val="baseline"/>
            </w:pPr>
          </w:p>
        </w:tc>
        <w:tc>
          <w:tcPr>
            <w:tcW w:w="1240" w:type="dxa"/>
            <w:vMerge w:val="continue"/>
            <w:tcBorders>
              <w:top w:val="single" w:color="auto" w:sz="4" w:space="0"/>
              <w:left w:val="single" w:color="auto" w:sz="4" w:space="0"/>
              <w:bottom w:val="single" w:color="auto" w:sz="4" w:space="0"/>
              <w:right w:val="single" w:color="000000" w:sz="4" w:space="0"/>
            </w:tcBorders>
            <w:noWrap/>
            <w:vAlign w:val="center"/>
          </w:tcPr>
          <w:p>
            <w:pPr>
              <w:pStyle w:val="33"/>
              <w:widowControl w:val="0"/>
              <w:snapToGrid w:val="0"/>
              <w:spacing w:line="560" w:lineRule="exact"/>
              <w:ind w:right="-83"/>
              <w:jc w:val="center"/>
              <w:textAlignment w:val="baseline"/>
            </w:pPr>
          </w:p>
        </w:tc>
        <w:tc>
          <w:tcPr>
            <w:tcW w:w="2544" w:type="dxa"/>
            <w:tcBorders>
              <w:top w:val="single" w:color="auto" w:sz="4" w:space="0"/>
              <w:left w:val="nil"/>
              <w:bottom w:val="single" w:color="auto" w:sz="4" w:space="0"/>
              <w:right w:val="single" w:color="000000" w:sz="4" w:space="0"/>
            </w:tcBorders>
            <w:noWrap/>
            <w:vAlign w:val="center"/>
          </w:tcPr>
          <w:p>
            <w:pPr>
              <w:pStyle w:val="33"/>
              <w:widowControl w:val="0"/>
              <w:snapToGrid w:val="0"/>
              <w:spacing w:line="560" w:lineRule="exact"/>
              <w:ind w:right="-83"/>
              <w:jc w:val="center"/>
              <w:textAlignment w:val="baseline"/>
            </w:pPr>
            <w:r>
              <w:t>其他要求</w:t>
            </w:r>
          </w:p>
        </w:tc>
        <w:tc>
          <w:tcPr>
            <w:tcW w:w="5080" w:type="dxa"/>
            <w:tcBorders>
              <w:top w:val="single" w:color="auto" w:sz="4" w:space="0"/>
              <w:left w:val="nil"/>
              <w:bottom w:val="single" w:color="auto" w:sz="4" w:space="0"/>
              <w:right w:val="single" w:color="auto" w:sz="4" w:space="0"/>
            </w:tcBorders>
            <w:noWrap/>
            <w:vAlign w:val="center"/>
          </w:tcPr>
          <w:p>
            <w:pPr>
              <w:pStyle w:val="33"/>
              <w:widowControl w:val="0"/>
              <w:snapToGrid w:val="0"/>
              <w:spacing w:line="560" w:lineRule="exact"/>
              <w:ind w:left="0" w:leftChars="0" w:right="-83" w:firstLine="0" w:firstLineChars="0"/>
              <w:jc w:val="left"/>
              <w:textAlignment w:val="baseline"/>
            </w:pPr>
            <w:r>
              <w:rPr>
                <w:rFonts w:hint="eastAsia"/>
              </w:rPr>
              <w:t>符合第二章“投标人须知前附表”第1.4.1项要求</w:t>
            </w:r>
            <w:r>
              <w:rPr>
                <w:rFonts w:hint="eastAsia"/>
              </w:rPr>
              <w:t>。</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874" w:type="dxa"/>
            <w:vMerge w:val="restart"/>
            <w:tcBorders>
              <w:top w:val="single" w:color="auto" w:sz="4" w:space="0"/>
              <w:left w:val="single" w:color="auto" w:sz="4" w:space="0"/>
              <w:bottom w:val="single" w:color="000000" w:sz="4" w:space="0"/>
              <w:right w:val="single" w:color="000000" w:sz="4" w:space="0"/>
            </w:tcBorders>
            <w:noWrap/>
            <w:vAlign w:val="center"/>
          </w:tcPr>
          <w:p>
            <w:pPr>
              <w:pStyle w:val="33"/>
              <w:widowControl w:val="0"/>
              <w:snapToGrid w:val="0"/>
              <w:spacing w:line="560" w:lineRule="exact"/>
              <w:ind w:left="0" w:leftChars="0" w:right="-83" w:firstLine="0" w:firstLineChars="0"/>
              <w:jc w:val="both"/>
              <w:textAlignment w:val="baseline"/>
            </w:pPr>
            <w:r>
              <w:t>2.1.3</w:t>
            </w:r>
          </w:p>
        </w:tc>
        <w:tc>
          <w:tcPr>
            <w:tcW w:w="1240" w:type="dxa"/>
            <w:vMerge w:val="restart"/>
            <w:tcBorders>
              <w:top w:val="single" w:color="auto" w:sz="4" w:space="0"/>
              <w:left w:val="nil"/>
              <w:bottom w:val="single" w:color="000000" w:sz="4" w:space="0"/>
              <w:right w:val="single" w:color="000000" w:sz="4" w:space="0"/>
            </w:tcBorders>
            <w:noWrap/>
            <w:vAlign w:val="center"/>
          </w:tcPr>
          <w:p>
            <w:pPr>
              <w:pStyle w:val="33"/>
              <w:widowControl w:val="0"/>
              <w:snapToGrid w:val="0"/>
              <w:spacing w:line="560" w:lineRule="exact"/>
              <w:ind w:right="-83"/>
              <w:jc w:val="center"/>
              <w:textAlignment w:val="baseline"/>
            </w:pPr>
            <w:r>
              <w:t>响应性</w:t>
            </w:r>
          </w:p>
          <w:p>
            <w:pPr>
              <w:pStyle w:val="33"/>
              <w:widowControl w:val="0"/>
              <w:snapToGrid w:val="0"/>
              <w:spacing w:line="560" w:lineRule="exact"/>
              <w:ind w:right="-83"/>
              <w:jc w:val="center"/>
              <w:textAlignment w:val="baseline"/>
            </w:pPr>
            <w:r>
              <w:t>评审标准</w:t>
            </w:r>
          </w:p>
        </w:tc>
        <w:tc>
          <w:tcPr>
            <w:tcW w:w="2544" w:type="dxa"/>
            <w:tcBorders>
              <w:top w:val="single" w:color="auto" w:sz="4" w:space="0"/>
              <w:left w:val="nil"/>
              <w:bottom w:val="single" w:color="000000" w:sz="4" w:space="0"/>
              <w:right w:val="single" w:color="000000" w:sz="4" w:space="0"/>
            </w:tcBorders>
            <w:noWrap/>
            <w:vAlign w:val="center"/>
          </w:tcPr>
          <w:p>
            <w:pPr>
              <w:snapToGrid w:val="0"/>
              <w:spacing w:line="560" w:lineRule="exact"/>
              <w:jc w:val="center"/>
              <w:textAlignment w:val="baseline"/>
              <w:rPr>
                <w:rFonts w:ascii="宋体" w:hAnsi="Times New Roman" w:eastAsia="宋体" w:cs="Times New Roman"/>
                <w:kern w:val="0"/>
                <w:sz w:val="24"/>
                <w:szCs w:val="21"/>
                <w:lang w:val="en-US" w:eastAsia="zh-CN" w:bidi="ar-SA"/>
              </w:rPr>
            </w:pPr>
            <w:r>
              <w:rPr>
                <w:rFonts w:ascii="宋体" w:hAnsi="Times New Roman" w:eastAsia="宋体" w:cs="Times New Roman"/>
                <w:kern w:val="0"/>
                <w:sz w:val="24"/>
                <w:szCs w:val="21"/>
                <w:lang w:val="en-US" w:eastAsia="zh-CN" w:bidi="ar-SA"/>
              </w:rPr>
              <w:t>投标报价</w:t>
            </w:r>
          </w:p>
        </w:tc>
        <w:tc>
          <w:tcPr>
            <w:tcW w:w="5080" w:type="dxa"/>
            <w:tcBorders>
              <w:top w:val="single" w:color="auto" w:sz="4" w:space="0"/>
              <w:left w:val="nil"/>
              <w:bottom w:val="single" w:color="000000" w:sz="4" w:space="0"/>
              <w:right w:val="single" w:color="000000" w:sz="4" w:space="0"/>
            </w:tcBorders>
            <w:noWrap/>
            <w:vAlign w:val="center"/>
          </w:tcPr>
          <w:p>
            <w:pPr>
              <w:snapToGrid w:val="0"/>
              <w:spacing w:line="560" w:lineRule="exact"/>
              <w:textAlignment w:val="baseline"/>
              <w:rPr>
                <w:rFonts w:ascii="宋体" w:hAnsi="Times New Roman" w:eastAsia="宋体" w:cs="Times New Roman"/>
                <w:kern w:val="0"/>
                <w:sz w:val="24"/>
                <w:szCs w:val="21"/>
                <w:lang w:val="en-US" w:eastAsia="zh-CN" w:bidi="ar-SA"/>
              </w:rPr>
            </w:pPr>
            <w:r>
              <w:rPr>
                <w:rFonts w:hint="eastAsia" w:ascii="宋体" w:hAnsi="Times New Roman" w:eastAsia="宋体" w:cs="Times New Roman"/>
                <w:kern w:val="0"/>
                <w:sz w:val="24"/>
                <w:szCs w:val="21"/>
                <w:lang w:val="en-US" w:eastAsia="zh-CN" w:bidi="ar-SA"/>
              </w:rPr>
              <w:t>符合第二章“投标人须知”费率报价规定。</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874" w:type="dxa"/>
            <w:vMerge w:val="continue"/>
            <w:tcBorders>
              <w:top w:val="single" w:color="000000" w:sz="4" w:space="0"/>
              <w:left w:val="single" w:color="auto" w:sz="4" w:space="0"/>
              <w:bottom w:val="single" w:color="000000" w:sz="4" w:space="0"/>
              <w:right w:val="single" w:color="000000" w:sz="4" w:space="0"/>
            </w:tcBorders>
            <w:noWrap/>
            <w:vAlign w:val="center"/>
          </w:tcPr>
          <w:p>
            <w:pPr>
              <w:pStyle w:val="33"/>
              <w:widowControl w:val="0"/>
              <w:snapToGrid w:val="0"/>
              <w:spacing w:line="560" w:lineRule="exact"/>
              <w:ind w:right="-83"/>
              <w:jc w:val="center"/>
              <w:textAlignment w:val="baseline"/>
            </w:pPr>
          </w:p>
        </w:tc>
        <w:tc>
          <w:tcPr>
            <w:tcW w:w="1240" w:type="dxa"/>
            <w:vMerge w:val="continue"/>
            <w:tcBorders>
              <w:left w:val="nil"/>
              <w:right w:val="single" w:color="000000" w:sz="4" w:space="0"/>
            </w:tcBorders>
            <w:noWrap/>
            <w:vAlign w:val="center"/>
          </w:tcPr>
          <w:p>
            <w:pPr>
              <w:pStyle w:val="33"/>
              <w:widowControl w:val="0"/>
              <w:snapToGrid w:val="0"/>
              <w:spacing w:line="560" w:lineRule="exact"/>
              <w:ind w:right="-83"/>
              <w:jc w:val="center"/>
              <w:textAlignment w:val="baseline"/>
            </w:pPr>
          </w:p>
        </w:tc>
        <w:tc>
          <w:tcPr>
            <w:tcW w:w="2544" w:type="dxa"/>
            <w:tcBorders>
              <w:top w:val="single" w:color="auto" w:sz="4" w:space="0"/>
              <w:left w:val="nil"/>
              <w:bottom w:val="single" w:color="000000" w:sz="4" w:space="0"/>
              <w:right w:val="single" w:color="000000" w:sz="4" w:space="0"/>
            </w:tcBorders>
            <w:noWrap/>
            <w:vAlign w:val="center"/>
          </w:tcPr>
          <w:p>
            <w:pPr>
              <w:pStyle w:val="33"/>
              <w:widowControl w:val="0"/>
              <w:snapToGrid w:val="0"/>
              <w:spacing w:line="560" w:lineRule="exact"/>
              <w:ind w:right="-83"/>
              <w:jc w:val="center"/>
              <w:textAlignment w:val="baseline"/>
            </w:pPr>
            <w:r>
              <w:t>投标内容</w:t>
            </w:r>
          </w:p>
        </w:tc>
        <w:tc>
          <w:tcPr>
            <w:tcW w:w="5080" w:type="dxa"/>
            <w:tcBorders>
              <w:top w:val="single" w:color="auto" w:sz="4" w:space="0"/>
              <w:left w:val="nil"/>
              <w:bottom w:val="single" w:color="000000" w:sz="4" w:space="0"/>
              <w:right w:val="single" w:color="000000" w:sz="4" w:space="0"/>
            </w:tcBorders>
            <w:noWrap/>
            <w:vAlign w:val="center"/>
          </w:tcPr>
          <w:p>
            <w:pPr>
              <w:pStyle w:val="33"/>
              <w:widowControl w:val="0"/>
              <w:snapToGrid w:val="0"/>
              <w:spacing w:line="560" w:lineRule="exact"/>
              <w:ind w:right="-83"/>
              <w:jc w:val="left"/>
              <w:textAlignment w:val="baseline"/>
            </w:pPr>
            <w:r>
              <w:rPr>
                <w:rFonts w:hint="eastAsia"/>
              </w:rPr>
              <w:t>符合招标范围的规定。</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874" w:type="dxa"/>
            <w:vMerge w:val="continue"/>
            <w:tcBorders>
              <w:top w:val="single" w:color="000000" w:sz="4" w:space="0"/>
              <w:left w:val="single" w:color="auto" w:sz="4" w:space="0"/>
              <w:bottom w:val="single" w:color="000000" w:sz="4" w:space="0"/>
              <w:right w:val="single" w:color="000000" w:sz="4" w:space="0"/>
            </w:tcBorders>
            <w:noWrap/>
            <w:vAlign w:val="center"/>
          </w:tcPr>
          <w:p>
            <w:pPr>
              <w:pStyle w:val="33"/>
              <w:widowControl w:val="0"/>
              <w:snapToGrid w:val="0"/>
              <w:spacing w:line="560" w:lineRule="exact"/>
              <w:ind w:right="-83"/>
              <w:jc w:val="center"/>
              <w:textAlignment w:val="baseline"/>
            </w:pPr>
          </w:p>
        </w:tc>
        <w:tc>
          <w:tcPr>
            <w:tcW w:w="1240" w:type="dxa"/>
            <w:vMerge w:val="continue"/>
            <w:tcBorders>
              <w:top w:val="nil"/>
              <w:left w:val="nil"/>
              <w:bottom w:val="single" w:color="000000" w:sz="4" w:space="0"/>
              <w:right w:val="single" w:color="000000" w:sz="4" w:space="0"/>
            </w:tcBorders>
            <w:noWrap/>
            <w:vAlign w:val="center"/>
          </w:tcPr>
          <w:p>
            <w:pPr>
              <w:pStyle w:val="33"/>
              <w:widowControl w:val="0"/>
              <w:snapToGrid w:val="0"/>
              <w:spacing w:line="560" w:lineRule="exact"/>
              <w:ind w:right="-83"/>
              <w:jc w:val="center"/>
              <w:textAlignment w:val="baseline"/>
            </w:pPr>
          </w:p>
        </w:tc>
        <w:tc>
          <w:tcPr>
            <w:tcW w:w="2544" w:type="dxa"/>
            <w:tcBorders>
              <w:top w:val="nil"/>
              <w:left w:val="nil"/>
              <w:bottom w:val="single" w:color="000000" w:sz="4" w:space="0"/>
              <w:right w:val="single" w:color="000000" w:sz="4" w:space="0"/>
            </w:tcBorders>
            <w:noWrap/>
            <w:vAlign w:val="center"/>
          </w:tcPr>
          <w:p>
            <w:pPr>
              <w:pStyle w:val="33"/>
              <w:widowControl w:val="0"/>
              <w:snapToGrid w:val="0"/>
              <w:spacing w:line="560" w:lineRule="exact"/>
              <w:ind w:right="-83"/>
              <w:jc w:val="center"/>
              <w:textAlignment w:val="baseline"/>
            </w:pPr>
            <w:r>
              <w:t>工期</w:t>
            </w:r>
          </w:p>
        </w:tc>
        <w:tc>
          <w:tcPr>
            <w:tcW w:w="5080" w:type="dxa"/>
            <w:tcBorders>
              <w:top w:val="nil"/>
              <w:left w:val="nil"/>
              <w:bottom w:val="single" w:color="000000" w:sz="4" w:space="0"/>
              <w:right w:val="single" w:color="000000" w:sz="4" w:space="0"/>
            </w:tcBorders>
            <w:noWrap/>
            <w:vAlign w:val="center"/>
          </w:tcPr>
          <w:p>
            <w:pPr>
              <w:pStyle w:val="33"/>
              <w:widowControl w:val="0"/>
              <w:snapToGrid w:val="0"/>
              <w:spacing w:line="560" w:lineRule="exact"/>
              <w:ind w:right="-83"/>
              <w:jc w:val="left"/>
              <w:textAlignment w:val="baseline"/>
            </w:pPr>
            <w:r>
              <w:rPr>
                <w:rFonts w:hint="eastAsia"/>
              </w:rPr>
              <w:t>270日历天。</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874" w:type="dxa"/>
            <w:vMerge w:val="continue"/>
            <w:tcBorders>
              <w:top w:val="single" w:color="000000" w:sz="4" w:space="0"/>
              <w:left w:val="single" w:color="auto" w:sz="4" w:space="0"/>
              <w:bottom w:val="single" w:color="000000" w:sz="4" w:space="0"/>
              <w:right w:val="single" w:color="000000" w:sz="4" w:space="0"/>
            </w:tcBorders>
            <w:noWrap/>
            <w:vAlign w:val="center"/>
          </w:tcPr>
          <w:p>
            <w:pPr>
              <w:pStyle w:val="33"/>
              <w:widowControl w:val="0"/>
              <w:snapToGrid w:val="0"/>
              <w:spacing w:line="560" w:lineRule="exact"/>
              <w:ind w:right="-83"/>
              <w:jc w:val="center"/>
              <w:textAlignment w:val="baseline"/>
            </w:pPr>
          </w:p>
        </w:tc>
        <w:tc>
          <w:tcPr>
            <w:tcW w:w="1240" w:type="dxa"/>
            <w:vMerge w:val="continue"/>
            <w:tcBorders>
              <w:top w:val="nil"/>
              <w:left w:val="nil"/>
              <w:bottom w:val="single" w:color="000000" w:sz="4" w:space="0"/>
              <w:right w:val="single" w:color="000000" w:sz="4" w:space="0"/>
            </w:tcBorders>
            <w:noWrap/>
            <w:vAlign w:val="center"/>
          </w:tcPr>
          <w:p>
            <w:pPr>
              <w:pStyle w:val="33"/>
              <w:widowControl w:val="0"/>
              <w:snapToGrid w:val="0"/>
              <w:spacing w:line="560" w:lineRule="exact"/>
              <w:ind w:right="-83"/>
              <w:jc w:val="center"/>
              <w:textAlignment w:val="baseline"/>
            </w:pPr>
          </w:p>
        </w:tc>
        <w:tc>
          <w:tcPr>
            <w:tcW w:w="2544" w:type="dxa"/>
            <w:tcBorders>
              <w:top w:val="nil"/>
              <w:left w:val="nil"/>
              <w:bottom w:val="single" w:color="000000" w:sz="4" w:space="0"/>
              <w:right w:val="single" w:color="000000" w:sz="4" w:space="0"/>
            </w:tcBorders>
            <w:noWrap/>
            <w:vAlign w:val="center"/>
          </w:tcPr>
          <w:p>
            <w:pPr>
              <w:pStyle w:val="33"/>
              <w:widowControl w:val="0"/>
              <w:snapToGrid w:val="0"/>
              <w:spacing w:line="560" w:lineRule="exact"/>
              <w:ind w:right="-83"/>
              <w:jc w:val="center"/>
              <w:textAlignment w:val="baseline"/>
            </w:pPr>
            <w:r>
              <mc:AlternateContent>
                <mc:Choice Requires="wps">
                  <w:drawing>
                    <wp:anchor distT="0" distB="0" distL="114300" distR="114300" simplePos="0" relativeHeight="251661312" behindDoc="0" locked="0" layoutInCell="1" allowOverlap="1">
                      <wp:simplePos x="0" y="0"/>
                      <wp:positionH relativeFrom="column">
                        <wp:posOffset>-59690</wp:posOffset>
                      </wp:positionH>
                      <wp:positionV relativeFrom="paragraph">
                        <wp:posOffset>-6350</wp:posOffset>
                      </wp:positionV>
                      <wp:extent cx="4938395" cy="5080"/>
                      <wp:effectExtent l="0" t="0" r="0" b="0"/>
                      <wp:wrapNone/>
                      <wp:docPr id="6" name="直接连接符 6"/>
                      <wp:cNvGraphicFramePr/>
                      <a:graphic xmlns:a="http://schemas.openxmlformats.org/drawingml/2006/main">
                        <a:graphicData uri="http://schemas.microsoft.com/office/word/2010/wordprocessingShape">
                          <wps:wsp>
                            <wps:cNvCnPr/>
                            <wps:spPr>
                              <a:xfrm flipV="1">
                                <a:off x="1360805" y="1341755"/>
                                <a:ext cx="4938395" cy="50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flip:y;margin-left:-4.7pt;margin-top:-0.5pt;height:0.4pt;width:388.85pt;z-index:251661312;mso-width-relative:page;mso-height-relative:page;" filled="f" stroked="t" coordsize="21600,21600" o:gfxdata="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AAlDAnWAAAABwEAAA8AAAAAAAAAAQAgAAAAIgAAAGRycy9kb3ducmV2LnhtbFBL&#10;AQIUABQAAAAIAIdO4kCT8A20+AEAAMoDAAAOAAAAAAAAAAEAIAAAACUBAABkcnMvZTJvRG9jLnht&#10;bFBLBQYAAAAABgAGAFkBAACPBQAAAAA=&#10;">
                      <v:fill on="f" focussize="0,0"/>
                      <v:stroke weight="0.5pt" color="#000000 [3213]" miterlimit="8" joinstyle="miter"/>
                      <v:imagedata o:title=""/>
                      <o:lock v:ext="edit" aspectratio="f"/>
                    </v:line>
                  </w:pict>
                </mc:Fallback>
              </mc:AlternateContent>
            </w:r>
            <w:r>
              <w:t>质量标准</w:t>
            </w:r>
          </w:p>
        </w:tc>
        <w:tc>
          <w:tcPr>
            <w:tcW w:w="5080" w:type="dxa"/>
            <w:tcBorders>
              <w:top w:val="nil"/>
              <w:left w:val="nil"/>
              <w:bottom w:val="single" w:color="000000" w:sz="4" w:space="0"/>
              <w:right w:val="single" w:color="000000" w:sz="4" w:space="0"/>
            </w:tcBorders>
            <w:noWrap/>
            <w:vAlign w:val="center"/>
          </w:tcPr>
          <w:p>
            <w:pPr>
              <w:pStyle w:val="33"/>
              <w:widowControl w:val="0"/>
              <w:snapToGrid w:val="0"/>
              <w:spacing w:line="560" w:lineRule="exact"/>
              <w:ind w:right="-83"/>
              <w:jc w:val="left"/>
              <w:textAlignment w:val="baseline"/>
            </w:pPr>
            <w:r>
              <w:rPr>
                <w:rFonts w:hint="eastAsia"/>
                <w:lang w:val="en-US" w:eastAsia="zh-CN"/>
              </w:rPr>
              <w:t>设计达到国家现行设计规范要求，施工质量达到合格</w:t>
            </w:r>
            <w:r>
              <w:rPr>
                <w:rFonts w:hint="eastAsia"/>
              </w:rPr>
              <w:t>。</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874" w:type="dxa"/>
            <w:vMerge w:val="continue"/>
            <w:tcBorders>
              <w:top w:val="single" w:color="000000" w:sz="4" w:space="0"/>
              <w:left w:val="single" w:color="auto" w:sz="4" w:space="0"/>
              <w:bottom w:val="single" w:color="000000" w:sz="4" w:space="0"/>
              <w:right w:val="single" w:color="000000" w:sz="4" w:space="0"/>
            </w:tcBorders>
            <w:noWrap/>
            <w:vAlign w:val="center"/>
          </w:tcPr>
          <w:p>
            <w:pPr>
              <w:pStyle w:val="33"/>
              <w:widowControl w:val="0"/>
              <w:snapToGrid w:val="0"/>
              <w:spacing w:line="560" w:lineRule="exact"/>
              <w:ind w:right="-83"/>
              <w:jc w:val="center"/>
              <w:textAlignment w:val="baseline"/>
            </w:pPr>
          </w:p>
        </w:tc>
        <w:tc>
          <w:tcPr>
            <w:tcW w:w="1240" w:type="dxa"/>
            <w:vMerge w:val="continue"/>
            <w:tcBorders>
              <w:top w:val="nil"/>
              <w:left w:val="nil"/>
              <w:bottom w:val="single" w:color="000000" w:sz="4" w:space="0"/>
              <w:right w:val="single" w:color="000000" w:sz="4" w:space="0"/>
            </w:tcBorders>
            <w:noWrap/>
            <w:vAlign w:val="center"/>
          </w:tcPr>
          <w:p>
            <w:pPr>
              <w:pStyle w:val="33"/>
              <w:widowControl w:val="0"/>
              <w:snapToGrid w:val="0"/>
              <w:spacing w:line="560" w:lineRule="exact"/>
              <w:ind w:right="-83"/>
              <w:jc w:val="center"/>
              <w:textAlignment w:val="baseline"/>
            </w:pPr>
          </w:p>
        </w:tc>
        <w:tc>
          <w:tcPr>
            <w:tcW w:w="2544" w:type="dxa"/>
            <w:tcBorders>
              <w:top w:val="nil"/>
              <w:left w:val="nil"/>
              <w:bottom w:val="single" w:color="000000" w:sz="4" w:space="0"/>
              <w:right w:val="single" w:color="000000" w:sz="4" w:space="0"/>
            </w:tcBorders>
            <w:noWrap/>
            <w:vAlign w:val="center"/>
          </w:tcPr>
          <w:p>
            <w:pPr>
              <w:pStyle w:val="33"/>
              <w:widowControl w:val="0"/>
              <w:snapToGrid w:val="0"/>
              <w:spacing w:line="560" w:lineRule="exact"/>
              <w:ind w:right="-83"/>
              <w:jc w:val="center"/>
              <w:textAlignment w:val="baseline"/>
            </w:pPr>
            <w:r>
              <w:t>投标有效期</w:t>
            </w:r>
          </w:p>
        </w:tc>
        <w:tc>
          <w:tcPr>
            <w:tcW w:w="5080" w:type="dxa"/>
            <w:tcBorders>
              <w:top w:val="nil"/>
              <w:left w:val="nil"/>
              <w:bottom w:val="single" w:color="000000" w:sz="4" w:space="0"/>
              <w:right w:val="single" w:color="000000" w:sz="4" w:space="0"/>
            </w:tcBorders>
            <w:noWrap/>
            <w:vAlign w:val="center"/>
          </w:tcPr>
          <w:p>
            <w:pPr>
              <w:pStyle w:val="33"/>
              <w:widowControl w:val="0"/>
              <w:snapToGrid w:val="0"/>
              <w:spacing w:line="560" w:lineRule="exact"/>
              <w:ind w:right="-83"/>
              <w:jc w:val="left"/>
              <w:textAlignment w:val="baseline"/>
            </w:pPr>
            <w:r>
              <w:rPr>
                <w:rFonts w:hint="eastAsia"/>
              </w:rPr>
              <w:t>60日历天。</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874" w:type="dxa"/>
            <w:vMerge w:val="continue"/>
            <w:tcBorders>
              <w:top w:val="single" w:color="000000" w:sz="4" w:space="0"/>
              <w:left w:val="single" w:color="auto" w:sz="4" w:space="0"/>
              <w:bottom w:val="single" w:color="000000" w:sz="4" w:space="0"/>
              <w:right w:val="single" w:color="000000" w:sz="4" w:space="0"/>
            </w:tcBorders>
            <w:noWrap/>
            <w:vAlign w:val="center"/>
          </w:tcPr>
          <w:p>
            <w:pPr>
              <w:pStyle w:val="33"/>
              <w:widowControl w:val="0"/>
              <w:snapToGrid w:val="0"/>
              <w:spacing w:line="560" w:lineRule="exact"/>
              <w:ind w:right="-83"/>
              <w:jc w:val="center"/>
              <w:textAlignment w:val="baseline"/>
            </w:pPr>
          </w:p>
        </w:tc>
        <w:tc>
          <w:tcPr>
            <w:tcW w:w="1240" w:type="dxa"/>
            <w:vMerge w:val="continue"/>
            <w:tcBorders>
              <w:top w:val="nil"/>
              <w:left w:val="nil"/>
              <w:bottom w:val="single" w:color="000000" w:sz="4" w:space="0"/>
              <w:right w:val="single" w:color="000000" w:sz="4" w:space="0"/>
            </w:tcBorders>
            <w:noWrap/>
            <w:vAlign w:val="center"/>
          </w:tcPr>
          <w:p>
            <w:pPr>
              <w:pStyle w:val="33"/>
              <w:widowControl w:val="0"/>
              <w:snapToGrid w:val="0"/>
              <w:spacing w:line="560" w:lineRule="exact"/>
              <w:ind w:right="-83"/>
              <w:jc w:val="center"/>
              <w:textAlignment w:val="baseline"/>
            </w:pPr>
          </w:p>
        </w:tc>
        <w:tc>
          <w:tcPr>
            <w:tcW w:w="2544" w:type="dxa"/>
            <w:tcBorders>
              <w:top w:val="nil"/>
              <w:left w:val="nil"/>
              <w:bottom w:val="single" w:color="000000" w:sz="4" w:space="0"/>
              <w:right w:val="single" w:color="000000" w:sz="4" w:space="0"/>
            </w:tcBorders>
            <w:noWrap/>
            <w:vAlign w:val="center"/>
          </w:tcPr>
          <w:p>
            <w:pPr>
              <w:pStyle w:val="33"/>
              <w:widowControl w:val="0"/>
              <w:snapToGrid w:val="0"/>
              <w:spacing w:line="560" w:lineRule="exact"/>
              <w:ind w:right="-83"/>
              <w:jc w:val="center"/>
              <w:textAlignment w:val="baseline"/>
            </w:pPr>
            <w:r>
              <w:t>投标保证金</w:t>
            </w:r>
          </w:p>
        </w:tc>
        <w:tc>
          <w:tcPr>
            <w:tcW w:w="5080" w:type="dxa"/>
            <w:tcBorders>
              <w:top w:val="nil"/>
              <w:left w:val="nil"/>
              <w:bottom w:val="single" w:color="000000" w:sz="4" w:space="0"/>
              <w:right w:val="single" w:color="000000" w:sz="4" w:space="0"/>
            </w:tcBorders>
            <w:noWrap/>
            <w:vAlign w:val="center"/>
          </w:tcPr>
          <w:p>
            <w:pPr>
              <w:pStyle w:val="33"/>
              <w:widowControl w:val="0"/>
              <w:snapToGrid w:val="0"/>
              <w:spacing w:line="560" w:lineRule="exact"/>
              <w:ind w:right="-83"/>
              <w:jc w:val="left"/>
              <w:textAlignment w:val="baseline"/>
            </w:pPr>
            <w:r>
              <w:t>符合第二章“投标人须知前附表”第3.4.1项要求</w:t>
            </w:r>
            <w:r>
              <w:rPr>
                <w:rFonts w:hint="eastAsia"/>
              </w:rPr>
              <w:t>。</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2114" w:type="dxa"/>
            <w:gridSpan w:val="2"/>
            <w:tcBorders>
              <w:top w:val="nil"/>
              <w:left w:val="single" w:color="auto" w:sz="4" w:space="0"/>
              <w:bottom w:val="single" w:color="auto" w:sz="4" w:space="0"/>
              <w:right w:val="single" w:color="auto" w:sz="4" w:space="0"/>
            </w:tcBorders>
            <w:noWrap/>
            <w:vAlign w:val="center"/>
          </w:tcPr>
          <w:p>
            <w:pPr>
              <w:snapToGrid w:val="0"/>
              <w:spacing w:line="560" w:lineRule="exact"/>
              <w:jc w:val="center"/>
              <w:textAlignment w:val="baseline"/>
            </w:pPr>
            <w:r>
              <w:rPr>
                <w:b/>
                <w:szCs w:val="21"/>
              </w:rPr>
              <w:t>条款号</w:t>
            </w:r>
          </w:p>
        </w:tc>
        <w:tc>
          <w:tcPr>
            <w:tcW w:w="2544" w:type="dxa"/>
            <w:tcBorders>
              <w:top w:val="nil"/>
              <w:left w:val="single" w:color="auto" w:sz="4" w:space="0"/>
              <w:bottom w:val="single" w:color="auto" w:sz="4" w:space="0"/>
              <w:right w:val="single" w:color="000000" w:sz="4" w:space="0"/>
            </w:tcBorders>
            <w:noWrap/>
            <w:vAlign w:val="center"/>
          </w:tcPr>
          <w:p>
            <w:pPr>
              <w:snapToGrid w:val="0"/>
              <w:spacing w:line="560" w:lineRule="exact"/>
              <w:jc w:val="center"/>
              <w:textAlignment w:val="baseline"/>
            </w:pPr>
            <w:r>
              <w:rPr>
                <w:b/>
                <w:szCs w:val="21"/>
              </w:rPr>
              <w:t>条款内容</w:t>
            </w:r>
          </w:p>
        </w:tc>
        <w:tc>
          <w:tcPr>
            <w:tcW w:w="5080" w:type="dxa"/>
            <w:tcBorders>
              <w:top w:val="nil"/>
              <w:left w:val="nil"/>
              <w:bottom w:val="single" w:color="auto" w:sz="4" w:space="0"/>
              <w:right w:val="single" w:color="000000" w:sz="4" w:space="0"/>
            </w:tcBorders>
            <w:noWrap/>
            <w:vAlign w:val="center"/>
          </w:tcPr>
          <w:p>
            <w:pPr>
              <w:snapToGrid w:val="0"/>
              <w:spacing w:line="560" w:lineRule="exact"/>
              <w:jc w:val="center"/>
              <w:textAlignment w:val="baseline"/>
            </w:pPr>
            <w:r>
              <w:rPr>
                <w:b/>
                <w:szCs w:val="21"/>
              </w:rPr>
              <w:t>编列内容</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2114" w:type="dxa"/>
            <w:gridSpan w:val="2"/>
            <w:tcBorders>
              <w:top w:val="nil"/>
              <w:left w:val="single" w:color="auto" w:sz="4" w:space="0"/>
              <w:bottom w:val="single" w:color="auto" w:sz="4" w:space="0"/>
              <w:right w:val="single" w:color="auto" w:sz="4" w:space="0"/>
            </w:tcBorders>
            <w:noWrap/>
            <w:vAlign w:val="center"/>
          </w:tcPr>
          <w:p>
            <w:pPr>
              <w:snapToGrid w:val="0"/>
              <w:spacing w:line="560" w:lineRule="exact"/>
              <w:jc w:val="center"/>
              <w:textAlignment w:val="baseline"/>
              <w:rPr>
                <w:szCs w:val="21"/>
              </w:rPr>
            </w:pPr>
            <w:r>
              <w:rPr>
                <w:szCs w:val="21"/>
              </w:rPr>
              <w:t>2.2.1</w:t>
            </w:r>
          </w:p>
        </w:tc>
        <w:tc>
          <w:tcPr>
            <w:tcW w:w="2544" w:type="dxa"/>
            <w:tcBorders>
              <w:top w:val="nil"/>
              <w:left w:val="single" w:color="auto" w:sz="4" w:space="0"/>
              <w:bottom w:val="single" w:color="auto" w:sz="4" w:space="0"/>
              <w:right w:val="single" w:color="000000" w:sz="4" w:space="0"/>
            </w:tcBorders>
            <w:noWrap/>
            <w:vAlign w:val="center"/>
          </w:tcPr>
          <w:p>
            <w:pPr>
              <w:snapToGrid w:val="0"/>
              <w:spacing w:line="560" w:lineRule="exact"/>
              <w:jc w:val="center"/>
              <w:textAlignment w:val="baseline"/>
              <w:rPr>
                <w:szCs w:val="21"/>
              </w:rPr>
            </w:pPr>
            <w:r>
              <w:rPr>
                <w:szCs w:val="21"/>
              </w:rPr>
              <w:t>分值构成</w:t>
            </w:r>
          </w:p>
          <w:p>
            <w:pPr>
              <w:snapToGrid w:val="0"/>
              <w:spacing w:line="560" w:lineRule="exact"/>
              <w:jc w:val="center"/>
              <w:textAlignment w:val="baseline"/>
              <w:rPr>
                <w:szCs w:val="21"/>
              </w:rPr>
            </w:pPr>
            <w:r>
              <w:rPr>
                <w:szCs w:val="21"/>
              </w:rPr>
              <w:t>(总分100分)</w:t>
            </w:r>
          </w:p>
        </w:tc>
        <w:tc>
          <w:tcPr>
            <w:tcW w:w="5080" w:type="dxa"/>
            <w:tcBorders>
              <w:top w:val="nil"/>
              <w:left w:val="nil"/>
              <w:bottom w:val="single" w:color="auto" w:sz="4" w:space="0"/>
              <w:right w:val="single" w:color="000000" w:sz="4" w:space="0"/>
            </w:tcBorders>
            <w:noWrap/>
            <w:vAlign w:val="center"/>
          </w:tcPr>
          <w:p>
            <w:pPr>
              <w:spacing w:line="520" w:lineRule="exact"/>
              <w:ind w:firstLine="420"/>
              <w:rPr>
                <w:color w:val="000000"/>
                <w:sz w:val="21"/>
                <w:szCs w:val="21"/>
              </w:rPr>
            </w:pPr>
            <w:r>
              <w:rPr>
                <w:color w:val="000000"/>
                <w:sz w:val="21"/>
                <w:szCs w:val="21"/>
              </w:rPr>
              <w:t>本次评标共分以下方面对投标文件进行评价，其设置为：</w:t>
            </w:r>
          </w:p>
          <w:p>
            <w:pPr>
              <w:spacing w:line="520" w:lineRule="exact"/>
              <w:jc w:val="center"/>
              <w:rPr>
                <w:color w:val="000000"/>
                <w:sz w:val="21"/>
                <w:szCs w:val="21"/>
              </w:rPr>
            </w:pPr>
            <w:r>
              <w:rPr>
                <w:color w:val="000000"/>
                <w:sz w:val="21"/>
                <w:szCs w:val="21"/>
              </w:rPr>
              <w:t>商务部分：35分</w:t>
            </w:r>
          </w:p>
          <w:p>
            <w:pPr>
              <w:spacing w:line="520" w:lineRule="exact"/>
              <w:jc w:val="center"/>
              <w:rPr>
                <w:color w:val="000000"/>
                <w:sz w:val="21"/>
                <w:szCs w:val="21"/>
              </w:rPr>
            </w:pPr>
            <w:r>
              <w:rPr>
                <w:color w:val="000000"/>
                <w:sz w:val="21"/>
                <w:szCs w:val="21"/>
              </w:rPr>
              <w:t>技术部分：</w:t>
            </w:r>
            <w:r>
              <w:rPr>
                <w:rFonts w:hint="eastAsia"/>
                <w:color w:val="000000"/>
                <w:sz w:val="21"/>
                <w:szCs w:val="21"/>
                <w:lang w:val="en-US" w:eastAsia="zh-CN"/>
              </w:rPr>
              <w:t>54</w:t>
            </w:r>
            <w:r>
              <w:rPr>
                <w:color w:val="000000"/>
                <w:sz w:val="21"/>
                <w:szCs w:val="21"/>
              </w:rPr>
              <w:t>分</w:t>
            </w:r>
          </w:p>
          <w:p>
            <w:pPr>
              <w:snapToGrid w:val="0"/>
              <w:spacing w:line="560" w:lineRule="exact"/>
              <w:jc w:val="center"/>
              <w:textAlignment w:val="baseline"/>
              <w:rPr>
                <w:szCs w:val="21"/>
              </w:rPr>
            </w:pPr>
            <w:r>
              <w:rPr>
                <w:color w:val="000000"/>
                <w:sz w:val="21"/>
                <w:szCs w:val="21"/>
              </w:rPr>
              <w:t>综合部分：</w:t>
            </w:r>
            <w:r>
              <w:rPr>
                <w:rFonts w:hint="eastAsia"/>
                <w:color w:val="000000"/>
                <w:sz w:val="21"/>
                <w:szCs w:val="21"/>
              </w:rPr>
              <w:t>1</w:t>
            </w:r>
            <w:r>
              <w:rPr>
                <w:rFonts w:hint="eastAsia"/>
                <w:color w:val="000000"/>
                <w:sz w:val="21"/>
                <w:szCs w:val="21"/>
                <w:lang w:val="en-US" w:eastAsia="zh-CN"/>
              </w:rPr>
              <w:t>1</w:t>
            </w:r>
            <w:r>
              <w:rPr>
                <w:color w:val="000000"/>
                <w:sz w:val="21"/>
                <w:szCs w:val="21"/>
              </w:rPr>
              <w:t>分</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2114" w:type="dxa"/>
            <w:gridSpan w:val="2"/>
            <w:tcBorders>
              <w:top w:val="nil"/>
              <w:left w:val="single" w:color="auto" w:sz="4" w:space="0"/>
              <w:bottom w:val="single" w:color="auto" w:sz="4" w:space="0"/>
              <w:right w:val="single" w:color="auto" w:sz="4" w:space="0"/>
            </w:tcBorders>
            <w:noWrap/>
            <w:vAlign w:val="center"/>
          </w:tcPr>
          <w:p>
            <w:pPr>
              <w:snapToGrid w:val="0"/>
              <w:spacing w:line="560" w:lineRule="exact"/>
              <w:jc w:val="center"/>
              <w:textAlignment w:val="baseline"/>
              <w:rPr>
                <w:szCs w:val="21"/>
              </w:rPr>
            </w:pPr>
            <w:r>
              <w:rPr>
                <w:szCs w:val="21"/>
              </w:rPr>
              <w:t>2.2.2</w:t>
            </w:r>
          </w:p>
        </w:tc>
        <w:tc>
          <w:tcPr>
            <w:tcW w:w="2544" w:type="dxa"/>
            <w:tcBorders>
              <w:top w:val="nil"/>
              <w:left w:val="single" w:color="auto" w:sz="4" w:space="0"/>
              <w:bottom w:val="single" w:color="auto" w:sz="4" w:space="0"/>
              <w:right w:val="single" w:color="000000" w:sz="4" w:space="0"/>
            </w:tcBorders>
            <w:noWrap/>
            <w:vAlign w:val="center"/>
          </w:tcPr>
          <w:p>
            <w:pPr>
              <w:snapToGrid w:val="0"/>
              <w:spacing w:line="560" w:lineRule="exact"/>
              <w:jc w:val="center"/>
              <w:textAlignment w:val="baseline"/>
              <w:rPr>
                <w:szCs w:val="21"/>
              </w:rPr>
            </w:pPr>
            <w:r>
              <w:rPr>
                <w:szCs w:val="21"/>
              </w:rPr>
              <w:t>评标基准价计算方法</w:t>
            </w:r>
          </w:p>
        </w:tc>
        <w:tc>
          <w:tcPr>
            <w:tcW w:w="5080" w:type="dxa"/>
            <w:tcBorders>
              <w:top w:val="nil"/>
              <w:left w:val="nil"/>
              <w:bottom w:val="single" w:color="auto" w:sz="4" w:space="0"/>
              <w:right w:val="single" w:color="000000" w:sz="4" w:space="0"/>
            </w:tcBorders>
            <w:noWrap/>
            <w:vAlign w:val="center"/>
          </w:tcPr>
          <w:p>
            <w:pPr>
              <w:snapToGrid w:val="0"/>
              <w:spacing w:line="560" w:lineRule="exact"/>
              <w:ind w:firstLine="420"/>
              <w:textAlignment w:val="baseline"/>
              <w:rPr>
                <w:rFonts w:ascii="宋体" w:hAnsi="宋体" w:cs="宋体"/>
                <w:szCs w:val="21"/>
              </w:rPr>
            </w:pPr>
            <w:r>
              <w:rPr>
                <w:rFonts w:hint="eastAsia" w:ascii="宋体" w:hAnsi="宋体" w:cs="宋体"/>
                <w:szCs w:val="21"/>
              </w:rPr>
              <w:t>评标基准价＝最高投标限价×K+投标报价×(1-K)</w:t>
            </w:r>
          </w:p>
          <w:p>
            <w:pPr>
              <w:snapToGrid w:val="0"/>
              <w:spacing w:line="560" w:lineRule="exact"/>
              <w:ind w:firstLine="420"/>
              <w:textAlignment w:val="baseline"/>
              <w:rPr>
                <w:rFonts w:ascii="宋体" w:hAnsi="宋体" w:cs="宋体"/>
                <w:szCs w:val="21"/>
              </w:rPr>
            </w:pPr>
            <w:r>
              <w:rPr>
                <w:rFonts w:hint="eastAsia" w:ascii="宋体" w:hAnsi="宋体" w:cs="宋体"/>
                <w:szCs w:val="21"/>
              </w:rPr>
              <w:t>其中:K为最高投标限价权重系数，取值范围为0.3≤K≤0.5，K值在取值区间内间隔为0.1，K值取值为0.3、0.4、0.5，在开标现场随机抽取。</w:t>
            </w:r>
          </w:p>
          <w:p>
            <w:pPr>
              <w:snapToGrid w:val="0"/>
              <w:spacing w:line="560" w:lineRule="exact"/>
              <w:ind w:firstLine="420"/>
              <w:textAlignment w:val="baseline"/>
              <w:rPr>
                <w:szCs w:val="21"/>
              </w:rPr>
            </w:pPr>
            <w:r>
              <w:rPr>
                <w:rFonts w:hint="eastAsia" w:ascii="宋体" w:hAnsi="宋体" w:cs="宋体"/>
                <w:szCs w:val="21"/>
              </w:rPr>
              <w:t>投标报价为各投标人有效投标报价去掉一个最高和一个最低报价后的算术平均值。当有效投标少于5家时(不含5家)，则以所有有效投标报价的算术平均值作为投标报价。</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2114" w:type="dxa"/>
            <w:gridSpan w:val="2"/>
            <w:tcBorders>
              <w:top w:val="nil"/>
              <w:left w:val="single" w:color="auto" w:sz="4" w:space="0"/>
              <w:bottom w:val="single" w:color="auto" w:sz="4" w:space="0"/>
              <w:right w:val="single" w:color="auto" w:sz="4" w:space="0"/>
            </w:tcBorders>
            <w:noWrap/>
            <w:vAlign w:val="center"/>
          </w:tcPr>
          <w:p>
            <w:pPr>
              <w:snapToGrid w:val="0"/>
              <w:spacing w:line="560" w:lineRule="exact"/>
              <w:jc w:val="center"/>
              <w:textAlignment w:val="baseline"/>
              <w:rPr>
                <w:szCs w:val="21"/>
              </w:rPr>
            </w:pPr>
            <w:r>
              <w:rPr>
                <w:szCs w:val="21"/>
              </w:rPr>
              <w:t>2.2.3</w:t>
            </w:r>
          </w:p>
        </w:tc>
        <w:tc>
          <w:tcPr>
            <w:tcW w:w="2544" w:type="dxa"/>
            <w:tcBorders>
              <w:top w:val="nil"/>
              <w:left w:val="single" w:color="auto" w:sz="4" w:space="0"/>
              <w:bottom w:val="single" w:color="auto" w:sz="4" w:space="0"/>
              <w:right w:val="single" w:color="000000" w:sz="4" w:space="0"/>
            </w:tcBorders>
            <w:noWrap/>
            <w:vAlign w:val="center"/>
          </w:tcPr>
          <w:p>
            <w:pPr>
              <w:snapToGrid w:val="0"/>
              <w:spacing w:line="560" w:lineRule="exact"/>
              <w:jc w:val="center"/>
              <w:textAlignment w:val="baseline"/>
              <w:rPr>
                <w:szCs w:val="21"/>
              </w:rPr>
            </w:pPr>
            <w:r>
              <w:rPr>
                <w:szCs w:val="21"/>
              </w:rPr>
              <w:t>投标报价的偏差率</w:t>
            </w:r>
          </w:p>
          <w:p>
            <w:pPr>
              <w:snapToGrid w:val="0"/>
              <w:spacing w:line="560" w:lineRule="exact"/>
              <w:jc w:val="center"/>
              <w:textAlignment w:val="baseline"/>
              <w:rPr>
                <w:szCs w:val="21"/>
              </w:rPr>
            </w:pPr>
            <w:r>
              <w:rPr>
                <w:szCs w:val="21"/>
              </w:rPr>
              <w:t>计算公式</w:t>
            </w:r>
          </w:p>
        </w:tc>
        <w:tc>
          <w:tcPr>
            <w:tcW w:w="5080" w:type="dxa"/>
            <w:tcBorders>
              <w:top w:val="nil"/>
              <w:left w:val="nil"/>
              <w:bottom w:val="single" w:color="auto" w:sz="4" w:space="0"/>
              <w:right w:val="single" w:color="000000" w:sz="4" w:space="0"/>
            </w:tcBorders>
            <w:noWrap/>
            <w:vAlign w:val="center"/>
          </w:tcPr>
          <w:p>
            <w:pPr>
              <w:snapToGrid w:val="0"/>
              <w:spacing w:line="560" w:lineRule="exact"/>
              <w:ind w:firstLine="420"/>
              <w:textAlignment w:val="baseline"/>
              <w:rPr>
                <w:szCs w:val="21"/>
              </w:rPr>
            </w:pPr>
            <w:r>
              <w:rPr>
                <w:szCs w:val="21"/>
              </w:rPr>
              <w:t>偏差率=100% ×（投标人报价－评标基准价）/评标基准价</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2114" w:type="dxa"/>
            <w:gridSpan w:val="2"/>
            <w:tcBorders>
              <w:top w:val="nil"/>
              <w:left w:val="single" w:color="auto" w:sz="4" w:space="0"/>
              <w:bottom w:val="single" w:color="auto" w:sz="4" w:space="0"/>
              <w:right w:val="single" w:color="auto" w:sz="4" w:space="0"/>
            </w:tcBorders>
            <w:noWrap/>
            <w:vAlign w:val="center"/>
          </w:tcPr>
          <w:p>
            <w:pPr>
              <w:snapToGrid w:val="0"/>
              <w:spacing w:line="560" w:lineRule="exact"/>
              <w:jc w:val="center"/>
              <w:textAlignment w:val="baseline"/>
              <w:rPr>
                <w:szCs w:val="21"/>
              </w:rPr>
            </w:pPr>
            <w:r>
              <w:rPr>
                <w:b/>
                <w:szCs w:val="21"/>
              </w:rPr>
              <w:t>条款号</w:t>
            </w:r>
          </w:p>
        </w:tc>
        <w:tc>
          <w:tcPr>
            <w:tcW w:w="2544" w:type="dxa"/>
            <w:tcBorders>
              <w:top w:val="nil"/>
              <w:left w:val="single" w:color="auto" w:sz="4" w:space="0"/>
              <w:bottom w:val="single" w:color="auto" w:sz="4" w:space="0"/>
              <w:right w:val="single" w:color="000000" w:sz="4" w:space="0"/>
            </w:tcBorders>
            <w:noWrap/>
            <w:vAlign w:val="center"/>
          </w:tcPr>
          <w:p>
            <w:pPr>
              <w:snapToGrid w:val="0"/>
              <w:spacing w:line="560" w:lineRule="exact"/>
              <w:jc w:val="center"/>
              <w:textAlignment w:val="baseline"/>
              <w:rPr>
                <w:szCs w:val="21"/>
              </w:rPr>
            </w:pPr>
            <w:r>
              <w:rPr>
                <w:b/>
                <w:szCs w:val="21"/>
              </w:rPr>
              <w:t>评分因素（偏差率）</w:t>
            </w:r>
          </w:p>
        </w:tc>
        <w:tc>
          <w:tcPr>
            <w:tcW w:w="5080" w:type="dxa"/>
            <w:tcBorders>
              <w:top w:val="nil"/>
              <w:left w:val="nil"/>
              <w:bottom w:val="single" w:color="auto" w:sz="4" w:space="0"/>
              <w:right w:val="single" w:color="000000" w:sz="4" w:space="0"/>
            </w:tcBorders>
            <w:noWrap/>
            <w:vAlign w:val="center"/>
          </w:tcPr>
          <w:p>
            <w:pPr>
              <w:snapToGrid w:val="0"/>
              <w:spacing w:line="560" w:lineRule="exact"/>
              <w:jc w:val="center"/>
              <w:textAlignment w:val="baseline"/>
              <w:rPr>
                <w:szCs w:val="21"/>
              </w:rPr>
            </w:pPr>
            <w:r>
              <w:rPr>
                <w:b/>
                <w:szCs w:val="21"/>
              </w:rPr>
              <w:t>评分标准</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874" w:type="dxa"/>
            <w:tcBorders>
              <w:top w:val="single" w:color="auto" w:sz="4" w:space="0"/>
              <w:left w:val="single" w:color="auto" w:sz="4" w:space="0"/>
              <w:bottom w:val="single" w:color="auto" w:sz="4" w:space="0"/>
              <w:right w:val="single" w:color="auto" w:sz="4" w:space="0"/>
            </w:tcBorders>
            <w:noWrap/>
            <w:vAlign w:val="center"/>
          </w:tcPr>
          <w:p>
            <w:pPr>
              <w:snapToGrid w:val="0"/>
              <w:spacing w:line="560" w:lineRule="exact"/>
              <w:jc w:val="center"/>
              <w:textAlignment w:val="baseline"/>
              <w:rPr>
                <w:szCs w:val="21"/>
              </w:rPr>
            </w:pPr>
            <w:r>
              <w:rPr>
                <w:szCs w:val="21"/>
              </w:rPr>
              <w:t>2.2.4（1）</w:t>
            </w:r>
          </w:p>
        </w:tc>
        <w:tc>
          <w:tcPr>
            <w:tcW w:w="1240" w:type="dxa"/>
            <w:tcBorders>
              <w:top w:val="single" w:color="auto" w:sz="4" w:space="0"/>
              <w:left w:val="single" w:color="auto" w:sz="4" w:space="0"/>
              <w:bottom w:val="single" w:color="auto" w:sz="4" w:space="0"/>
              <w:right w:val="single" w:color="auto" w:sz="4" w:space="0"/>
            </w:tcBorders>
            <w:noWrap/>
            <w:vAlign w:val="center"/>
          </w:tcPr>
          <w:p>
            <w:pPr>
              <w:snapToGrid w:val="0"/>
              <w:spacing w:line="560" w:lineRule="exact"/>
              <w:jc w:val="center"/>
              <w:textAlignment w:val="baseline"/>
              <w:rPr>
                <w:szCs w:val="21"/>
              </w:rPr>
            </w:pPr>
            <w:r>
              <w:rPr>
                <w:b/>
                <w:szCs w:val="21"/>
              </w:rPr>
              <w:t>商务部分(35分)</w:t>
            </w:r>
          </w:p>
        </w:tc>
        <w:tc>
          <w:tcPr>
            <w:tcW w:w="2544" w:type="dxa"/>
            <w:tcBorders>
              <w:top w:val="single" w:color="auto" w:sz="4" w:space="0"/>
              <w:left w:val="single" w:color="auto" w:sz="4" w:space="0"/>
              <w:bottom w:val="single" w:color="auto" w:sz="4" w:space="0"/>
              <w:right w:val="single" w:color="auto" w:sz="4" w:space="0"/>
            </w:tcBorders>
            <w:noWrap/>
            <w:vAlign w:val="center"/>
          </w:tcPr>
          <w:p>
            <w:pPr>
              <w:snapToGrid w:val="0"/>
              <w:spacing w:line="560" w:lineRule="exact"/>
              <w:jc w:val="center"/>
              <w:textAlignment w:val="baseline"/>
              <w:rPr>
                <w:szCs w:val="21"/>
              </w:rPr>
            </w:pPr>
            <w:r>
              <w:rPr>
                <w:bCs/>
                <w:szCs w:val="21"/>
              </w:rPr>
              <w:t>投标报价(35分)</w:t>
            </w:r>
          </w:p>
        </w:tc>
        <w:tc>
          <w:tcPr>
            <w:tcW w:w="5080" w:type="dxa"/>
            <w:tcBorders>
              <w:top w:val="single" w:color="auto" w:sz="4" w:space="0"/>
              <w:left w:val="single" w:color="auto" w:sz="4" w:space="0"/>
              <w:bottom w:val="single" w:color="auto" w:sz="4" w:space="0"/>
              <w:right w:val="single" w:color="auto" w:sz="4" w:space="0"/>
            </w:tcBorders>
            <w:noWrap/>
            <w:vAlign w:val="center"/>
          </w:tcPr>
          <w:p>
            <w:pPr>
              <w:autoSpaceDE w:val="0"/>
              <w:spacing w:line="560" w:lineRule="exact"/>
              <w:ind w:firstLine="420" w:firstLineChars="200"/>
              <w:rPr>
                <w:rFonts w:ascii="宋体" w:hAnsi="宋体" w:cs="宋体"/>
              </w:rPr>
            </w:pPr>
            <w:r>
              <w:rPr>
                <w:rFonts w:hint="eastAsia" w:ascii="宋体" w:hAnsi="宋体" w:cs="宋体"/>
              </w:rPr>
              <w:t>当投标报价与评标基准价相等时，得基本分30分。当投标报价低于评标基准价时，每低1％范围内在基本分的基础上加1分，最多加5分;当投标报价低于评标基准价5％以上(不含5％)时，每再低1％范围内在满分的基础上扣3分，扣完为止;当投标报价高于评标基准价时，每高1％范围内在基本分30分的基础上扣2分，扣完为止。</w:t>
            </w:r>
          </w:p>
          <w:p>
            <w:pPr>
              <w:autoSpaceDE w:val="0"/>
              <w:spacing w:line="560" w:lineRule="exact"/>
              <w:rPr>
                <w:rFonts w:ascii="宋体" w:hAnsi="宋体" w:cs="宋体"/>
              </w:rPr>
            </w:pPr>
            <w:r>
              <w:rPr>
                <w:rFonts w:hint="eastAsia" w:ascii="宋体" w:hAnsi="宋体" w:cs="宋体"/>
                <w:b/>
                <w:bCs/>
              </w:rPr>
              <w:t>注：投标单位为小型或微型企业时，在原报价进行得分的基础上增加其价格得分的5%作为最终投标报价得分，最高加至35分。</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874" w:type="dxa"/>
            <w:vMerge w:val="restart"/>
            <w:tcBorders>
              <w:top w:val="single" w:color="auto" w:sz="4" w:space="0"/>
              <w:left w:val="single" w:color="auto" w:sz="4" w:space="0"/>
              <w:right w:val="single" w:color="auto" w:sz="4" w:space="0"/>
            </w:tcBorders>
            <w:noWrap/>
            <w:vAlign w:val="center"/>
          </w:tcPr>
          <w:p>
            <w:pPr>
              <w:snapToGrid w:val="0"/>
              <w:spacing w:line="560" w:lineRule="exact"/>
              <w:jc w:val="center"/>
              <w:textAlignment w:val="baseline"/>
            </w:pPr>
            <w:r>
              <mc:AlternateContent>
                <mc:Choice Requires="wps">
                  <w:drawing>
                    <wp:anchor distT="0" distB="0" distL="114300" distR="114300" simplePos="0" relativeHeight="251662336" behindDoc="0" locked="0" layoutInCell="1" allowOverlap="1">
                      <wp:simplePos x="0" y="0"/>
                      <wp:positionH relativeFrom="column">
                        <wp:posOffset>-71755</wp:posOffset>
                      </wp:positionH>
                      <wp:positionV relativeFrom="paragraph">
                        <wp:posOffset>4642485</wp:posOffset>
                      </wp:positionV>
                      <wp:extent cx="1249680" cy="0"/>
                      <wp:effectExtent l="0" t="0" r="0" b="0"/>
                      <wp:wrapNone/>
                      <wp:docPr id="7" name="直接连接符 7"/>
                      <wp:cNvGraphicFramePr/>
                      <a:graphic xmlns:a="http://schemas.openxmlformats.org/drawingml/2006/main">
                        <a:graphicData uri="http://schemas.microsoft.com/office/word/2010/wordprocessingShape">
                          <wps:wsp>
                            <wps:cNvCnPr/>
                            <wps:spPr>
                              <a:xfrm>
                                <a:off x="842645" y="9185275"/>
                                <a:ext cx="124968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5.65pt;margin-top:365.55pt;height:0pt;width:98.4pt;z-index:251662336;mso-width-relative:page;mso-height-relative:page;" filled="f" stroked="t" coordsize="21600,21600" o:gfxdata="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kj4lr9cAAAALAQAADwAAAAAAAAABACAAAAAiAAAAZHJzL2Rvd25yZXYueG1sUEsBAhQAFAAA&#10;AAgAh07iQLmfHX/wAQAAvAMAAA4AAAAAAAAAAQAgAAAAJgEAAGRycy9lMm9Eb2MueG1sUEsFBgAA&#10;AAAGAAYAWQEAAIgFAAAAAA==&#10;">
                      <v:fill on="f" focussize="0,0"/>
                      <v:stroke weight="0.5pt" color="#000000 [3213]" miterlimit="8" joinstyle="miter"/>
                      <v:imagedata o:title=""/>
                      <o:lock v:ext="edit" aspectratio="f"/>
                    </v:line>
                  </w:pict>
                </mc:Fallback>
              </mc:AlternateContent>
            </w:r>
            <w:r>
              <w:rPr>
                <w:szCs w:val="21"/>
              </w:rPr>
              <w:t>2.2.4（2）</w:t>
            </w:r>
          </w:p>
        </w:tc>
        <w:tc>
          <w:tcPr>
            <w:tcW w:w="1240" w:type="dxa"/>
            <w:vMerge w:val="restart"/>
            <w:tcBorders>
              <w:top w:val="single" w:color="auto" w:sz="4" w:space="0"/>
              <w:left w:val="single" w:color="auto" w:sz="4" w:space="0"/>
              <w:right w:val="single" w:color="auto" w:sz="4" w:space="0"/>
            </w:tcBorders>
            <w:noWrap/>
            <w:vAlign w:val="center"/>
          </w:tcPr>
          <w:p>
            <w:pPr>
              <w:snapToGrid w:val="0"/>
              <w:spacing w:line="560" w:lineRule="exact"/>
              <w:jc w:val="center"/>
              <w:textAlignment w:val="baseline"/>
              <w:rPr>
                <w:b/>
                <w:szCs w:val="21"/>
              </w:rPr>
            </w:pPr>
            <w:r>
              <w:rPr>
                <w:b/>
                <w:szCs w:val="21"/>
              </w:rPr>
              <w:t>技术部分</w:t>
            </w:r>
          </w:p>
          <w:p>
            <w:pPr>
              <w:snapToGrid w:val="0"/>
              <w:spacing w:line="560" w:lineRule="exact"/>
              <w:textAlignment w:val="baseline"/>
            </w:pPr>
            <w:r>
              <w:rPr>
                <w:b/>
                <w:szCs w:val="21"/>
              </w:rPr>
              <w:t>（</w:t>
            </w:r>
            <w:r>
              <w:rPr>
                <w:rFonts w:hint="eastAsia"/>
                <w:b/>
                <w:szCs w:val="21"/>
                <w:lang w:val="en-US" w:eastAsia="zh-CN"/>
              </w:rPr>
              <w:t>54</w:t>
            </w:r>
            <w:r>
              <w:rPr>
                <w:b/>
                <w:szCs w:val="21"/>
              </w:rPr>
              <w:t>分）</w:t>
            </w:r>
          </w:p>
        </w:tc>
        <w:tc>
          <w:tcPr>
            <w:tcW w:w="2544" w:type="dxa"/>
            <w:tcBorders>
              <w:top w:val="single" w:color="auto" w:sz="4" w:space="0"/>
              <w:left w:val="single" w:color="auto" w:sz="4" w:space="0"/>
              <w:bottom w:val="single" w:color="auto" w:sz="4" w:space="0"/>
              <w:right w:val="single" w:color="auto" w:sz="4" w:space="0"/>
            </w:tcBorders>
            <w:noWrap/>
            <w:vAlign w:val="center"/>
          </w:tcPr>
          <w:p>
            <w:pPr>
              <w:snapToGrid w:val="0"/>
              <w:spacing w:line="560" w:lineRule="exact"/>
              <w:jc w:val="center"/>
              <w:textAlignment w:val="baseline"/>
              <w:rPr>
                <w:szCs w:val="21"/>
              </w:rPr>
            </w:pPr>
            <w:r>
              <w:rPr>
                <w:rFonts w:hint="eastAsia"/>
                <w:szCs w:val="21"/>
              </w:rPr>
              <w:t>工程总承包项目人员</w:t>
            </w:r>
          </w:p>
          <w:p>
            <w:pPr>
              <w:snapToGrid w:val="0"/>
              <w:spacing w:line="560" w:lineRule="exact"/>
              <w:jc w:val="center"/>
              <w:textAlignment w:val="baseline"/>
              <w:rPr>
                <w:szCs w:val="21"/>
              </w:rPr>
            </w:pPr>
            <w:r>
              <w:rPr>
                <w:rFonts w:hint="eastAsia"/>
                <w:szCs w:val="21"/>
              </w:rPr>
              <w:t>配备情况（1</w:t>
            </w:r>
            <w:r>
              <w:rPr>
                <w:szCs w:val="21"/>
              </w:rPr>
              <w:t>0</w:t>
            </w:r>
            <w:r>
              <w:rPr>
                <w:rFonts w:hint="eastAsia"/>
                <w:szCs w:val="21"/>
              </w:rPr>
              <w:t>分）</w:t>
            </w:r>
          </w:p>
        </w:tc>
        <w:tc>
          <w:tcPr>
            <w:tcW w:w="5080" w:type="dxa"/>
            <w:tcBorders>
              <w:top w:val="single" w:color="auto" w:sz="4" w:space="0"/>
              <w:left w:val="single" w:color="auto" w:sz="4" w:space="0"/>
              <w:bottom w:val="single" w:color="auto" w:sz="4" w:space="0"/>
              <w:right w:val="single" w:color="auto" w:sz="4" w:space="0"/>
            </w:tcBorders>
            <w:noWrap/>
            <w:vAlign w:val="center"/>
          </w:tcPr>
          <w:p>
            <w:pPr>
              <w:numPr>
                <w:ilvl w:val="0"/>
                <w:numId w:val="4"/>
              </w:numPr>
              <w:spacing w:line="520" w:lineRule="exact"/>
              <w:ind w:firstLine="420"/>
              <w:rPr>
                <w:color w:val="000000"/>
                <w:sz w:val="21"/>
                <w:szCs w:val="21"/>
              </w:rPr>
            </w:pPr>
            <w:r>
              <w:rPr>
                <w:color w:val="000000"/>
                <w:sz w:val="21"/>
                <w:szCs w:val="21"/>
              </w:rPr>
              <w:t>设计人员专业配备齐全，实力强，完全符合本项目需求得5分；基本满足要求得1-4分，不满足要求得0分。</w:t>
            </w:r>
          </w:p>
          <w:p>
            <w:pPr>
              <w:autoSpaceDE w:val="0"/>
              <w:spacing w:line="560" w:lineRule="exact"/>
              <w:ind w:firstLine="420" w:firstLineChars="200"/>
              <w:rPr>
                <w:rFonts w:ascii="宋体" w:hAnsi="宋体" w:cs="宋体"/>
              </w:rPr>
            </w:pPr>
            <w:r>
              <w:rPr>
                <w:color w:val="000000"/>
                <w:sz w:val="21"/>
                <w:szCs w:val="21"/>
              </w:rPr>
              <w:t>2、</w:t>
            </w:r>
            <w:r>
              <w:rPr>
                <w:rFonts w:hint="eastAsia"/>
                <w:color w:val="000000"/>
                <w:sz w:val="21"/>
                <w:szCs w:val="21"/>
              </w:rPr>
              <w:t>项目</w:t>
            </w:r>
            <w:r>
              <w:rPr>
                <w:color w:val="000000"/>
                <w:sz w:val="21"/>
                <w:szCs w:val="21"/>
              </w:rPr>
              <w:t>管理人员</w:t>
            </w:r>
            <w:r>
              <w:rPr>
                <w:rFonts w:hint="eastAsia"/>
                <w:color w:val="000000"/>
                <w:sz w:val="21"/>
                <w:szCs w:val="21"/>
                <w:lang w:eastAsia="zh-CN"/>
              </w:rPr>
              <w:t>、</w:t>
            </w:r>
            <w:r>
              <w:rPr>
                <w:rFonts w:hint="eastAsia"/>
                <w:color w:val="000000"/>
                <w:sz w:val="21"/>
                <w:szCs w:val="21"/>
                <w:lang w:val="en-US" w:eastAsia="zh-CN"/>
              </w:rPr>
              <w:t>设备</w:t>
            </w:r>
            <w:r>
              <w:rPr>
                <w:color w:val="000000"/>
                <w:sz w:val="21"/>
                <w:szCs w:val="21"/>
              </w:rPr>
              <w:t>配备齐全，完全符合本项目需求得5分；基本满足要求得1-4分，不满足要求得0分。</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874" w:type="dxa"/>
            <w:vMerge w:val="continue"/>
            <w:tcBorders>
              <w:left w:val="single" w:color="auto" w:sz="4" w:space="0"/>
              <w:right w:val="single" w:color="auto" w:sz="4" w:space="0"/>
            </w:tcBorders>
            <w:noWrap/>
            <w:vAlign w:val="center"/>
          </w:tcPr>
          <w:p>
            <w:pPr>
              <w:snapToGrid w:val="0"/>
              <w:spacing w:line="560" w:lineRule="exact"/>
              <w:ind w:firstLine="420"/>
              <w:jc w:val="center"/>
              <w:textAlignment w:val="baseline"/>
            </w:pPr>
          </w:p>
        </w:tc>
        <w:tc>
          <w:tcPr>
            <w:tcW w:w="1240" w:type="dxa"/>
            <w:vMerge w:val="continue"/>
            <w:tcBorders>
              <w:left w:val="single" w:color="auto" w:sz="4" w:space="0"/>
              <w:right w:val="single" w:color="auto" w:sz="4" w:space="0"/>
            </w:tcBorders>
            <w:noWrap/>
            <w:vAlign w:val="center"/>
          </w:tcPr>
          <w:p>
            <w:pPr>
              <w:snapToGrid w:val="0"/>
              <w:spacing w:line="560" w:lineRule="exact"/>
              <w:ind w:firstLine="420"/>
              <w:jc w:val="center"/>
              <w:textAlignment w:val="baseline"/>
            </w:pPr>
          </w:p>
        </w:tc>
        <w:tc>
          <w:tcPr>
            <w:tcW w:w="2544" w:type="dxa"/>
            <w:tcBorders>
              <w:top w:val="single" w:color="auto" w:sz="4" w:space="0"/>
              <w:left w:val="single" w:color="auto" w:sz="4" w:space="0"/>
              <w:bottom w:val="single" w:color="auto" w:sz="4" w:space="0"/>
              <w:right w:val="single" w:color="auto" w:sz="4" w:space="0"/>
            </w:tcBorders>
            <w:noWrap/>
            <w:vAlign w:val="center"/>
          </w:tcPr>
          <w:p>
            <w:pPr>
              <w:snapToGrid w:val="0"/>
              <w:spacing w:line="560" w:lineRule="exact"/>
              <w:jc w:val="center"/>
              <w:textAlignment w:val="baseline"/>
              <w:rPr>
                <w:szCs w:val="21"/>
              </w:rPr>
            </w:pPr>
            <w:r>
              <w:rPr>
                <w:rFonts w:hint="eastAsia"/>
                <w:szCs w:val="21"/>
              </w:rPr>
              <w:t>总体设计方案（</w:t>
            </w:r>
            <w:r>
              <w:rPr>
                <w:rFonts w:hint="eastAsia"/>
                <w:szCs w:val="21"/>
                <w:lang w:val="en-US" w:eastAsia="zh-CN"/>
              </w:rPr>
              <w:t>7</w:t>
            </w:r>
            <w:r>
              <w:rPr>
                <w:rFonts w:hint="eastAsia"/>
                <w:szCs w:val="21"/>
              </w:rPr>
              <w:t>分）</w:t>
            </w:r>
          </w:p>
        </w:tc>
        <w:tc>
          <w:tcPr>
            <w:tcW w:w="5080" w:type="dxa"/>
            <w:tcBorders>
              <w:top w:val="single" w:color="auto" w:sz="4" w:space="0"/>
              <w:left w:val="single" w:color="auto" w:sz="4" w:space="0"/>
              <w:bottom w:val="single" w:color="auto" w:sz="4" w:space="0"/>
              <w:right w:val="single" w:color="auto" w:sz="4" w:space="0"/>
            </w:tcBorders>
            <w:noWrap/>
            <w:vAlign w:val="center"/>
          </w:tcPr>
          <w:p>
            <w:pPr>
              <w:autoSpaceDE w:val="0"/>
              <w:spacing w:line="560" w:lineRule="exact"/>
              <w:ind w:firstLine="420" w:firstLineChars="200"/>
              <w:rPr>
                <w:rFonts w:ascii="宋体" w:hAnsi="宋体" w:cs="宋体"/>
              </w:rPr>
            </w:pPr>
            <w:r>
              <w:rPr>
                <w:rFonts w:hint="eastAsia" w:ascii="宋体" w:hAnsi="宋体" w:cs="宋体"/>
              </w:rPr>
              <w:t>总体设计方案符合实际情况，科学、合理，得</w:t>
            </w:r>
            <w:r>
              <w:rPr>
                <w:rFonts w:hint="eastAsia" w:ascii="宋体" w:hAnsi="宋体" w:cs="宋体"/>
                <w:lang w:val="en-US" w:eastAsia="zh-CN"/>
              </w:rPr>
              <w:t>7</w:t>
            </w:r>
            <w:r>
              <w:rPr>
                <w:rFonts w:hint="eastAsia" w:ascii="宋体" w:hAnsi="宋体" w:cs="宋体"/>
              </w:rPr>
              <w:t>分，基本满足要求得1-</w:t>
            </w:r>
            <w:r>
              <w:rPr>
                <w:rFonts w:hint="eastAsia" w:ascii="宋体" w:hAnsi="宋体" w:cs="宋体"/>
                <w:lang w:val="en-US" w:eastAsia="zh-CN"/>
              </w:rPr>
              <w:t>6</w:t>
            </w:r>
            <w:r>
              <w:rPr>
                <w:rFonts w:hint="eastAsia" w:ascii="宋体" w:hAnsi="宋体" w:cs="宋体"/>
              </w:rPr>
              <w:t>分，不满足要求得0分。</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874" w:type="dxa"/>
            <w:vMerge w:val="continue"/>
            <w:tcBorders>
              <w:left w:val="single" w:color="auto" w:sz="4" w:space="0"/>
              <w:right w:val="single" w:color="auto" w:sz="4" w:space="0"/>
            </w:tcBorders>
            <w:noWrap/>
            <w:vAlign w:val="center"/>
          </w:tcPr>
          <w:p>
            <w:pPr>
              <w:snapToGrid w:val="0"/>
              <w:spacing w:line="560" w:lineRule="exact"/>
              <w:ind w:firstLine="420"/>
              <w:jc w:val="center"/>
              <w:textAlignment w:val="baseline"/>
            </w:pPr>
          </w:p>
        </w:tc>
        <w:tc>
          <w:tcPr>
            <w:tcW w:w="1240" w:type="dxa"/>
            <w:vMerge w:val="continue"/>
            <w:tcBorders>
              <w:left w:val="single" w:color="auto" w:sz="4" w:space="0"/>
              <w:right w:val="single" w:color="auto" w:sz="4" w:space="0"/>
            </w:tcBorders>
            <w:noWrap/>
            <w:vAlign w:val="center"/>
          </w:tcPr>
          <w:p>
            <w:pPr>
              <w:snapToGrid w:val="0"/>
              <w:spacing w:line="560" w:lineRule="exact"/>
              <w:ind w:firstLine="420"/>
              <w:jc w:val="center"/>
              <w:textAlignment w:val="baseline"/>
            </w:pPr>
          </w:p>
        </w:tc>
        <w:tc>
          <w:tcPr>
            <w:tcW w:w="2544" w:type="dxa"/>
            <w:tcBorders>
              <w:top w:val="single" w:color="auto" w:sz="4" w:space="0"/>
              <w:left w:val="single" w:color="auto" w:sz="4" w:space="0"/>
              <w:bottom w:val="single" w:color="auto" w:sz="4" w:space="0"/>
              <w:right w:val="single" w:color="auto" w:sz="4" w:space="0"/>
            </w:tcBorders>
            <w:noWrap/>
            <w:vAlign w:val="center"/>
          </w:tcPr>
          <w:p>
            <w:pPr>
              <w:snapToGrid w:val="0"/>
              <w:spacing w:line="560" w:lineRule="exact"/>
              <w:jc w:val="center"/>
              <w:textAlignment w:val="baseline"/>
              <w:rPr>
                <w:szCs w:val="21"/>
              </w:rPr>
            </w:pPr>
            <w:r>
              <w:rPr>
                <w:rFonts w:hint="eastAsia"/>
                <w:szCs w:val="21"/>
              </w:rPr>
              <w:t>设计目标、质量、周期保证措施（</w:t>
            </w:r>
            <w:r>
              <w:rPr>
                <w:rFonts w:hint="eastAsia"/>
                <w:szCs w:val="21"/>
                <w:lang w:val="en-US" w:eastAsia="zh-CN"/>
              </w:rPr>
              <w:t>7</w:t>
            </w:r>
            <w:r>
              <w:rPr>
                <w:rFonts w:hint="eastAsia"/>
                <w:szCs w:val="21"/>
              </w:rPr>
              <w:t>分）</w:t>
            </w:r>
          </w:p>
        </w:tc>
        <w:tc>
          <w:tcPr>
            <w:tcW w:w="5080" w:type="dxa"/>
            <w:tcBorders>
              <w:top w:val="single" w:color="auto" w:sz="4" w:space="0"/>
              <w:left w:val="single" w:color="auto" w:sz="4" w:space="0"/>
              <w:bottom w:val="single" w:color="auto" w:sz="4" w:space="0"/>
              <w:right w:val="single" w:color="auto" w:sz="4" w:space="0"/>
            </w:tcBorders>
            <w:noWrap/>
            <w:vAlign w:val="center"/>
          </w:tcPr>
          <w:p>
            <w:pPr>
              <w:autoSpaceDE w:val="0"/>
              <w:spacing w:line="560" w:lineRule="exact"/>
              <w:ind w:firstLine="420" w:firstLineChars="200"/>
              <w:rPr>
                <w:rFonts w:ascii="宋体" w:hAnsi="宋体" w:cs="宋体"/>
              </w:rPr>
            </w:pPr>
            <w:r>
              <w:rPr>
                <w:rFonts w:hint="eastAsia" w:ascii="宋体" w:hAnsi="宋体" w:cs="宋体"/>
              </w:rPr>
              <w:t>质量保证措施健全、完善、合理、可行，方案设计周期满足工程进度要求，得</w:t>
            </w:r>
            <w:r>
              <w:rPr>
                <w:rFonts w:hint="eastAsia" w:ascii="宋体" w:hAnsi="宋体" w:cs="宋体"/>
                <w:lang w:val="en-US" w:eastAsia="zh-CN"/>
              </w:rPr>
              <w:t>7</w:t>
            </w:r>
            <w:r>
              <w:rPr>
                <w:rFonts w:hint="eastAsia" w:ascii="宋体" w:hAnsi="宋体" w:cs="宋体"/>
              </w:rPr>
              <w:t>分,基本满足要求得1-</w:t>
            </w:r>
            <w:r>
              <w:rPr>
                <w:rFonts w:hint="eastAsia" w:ascii="宋体" w:hAnsi="宋体" w:cs="宋体"/>
                <w:lang w:val="en-US" w:eastAsia="zh-CN"/>
              </w:rPr>
              <w:t>6</w:t>
            </w:r>
            <w:r>
              <w:rPr>
                <w:rFonts w:hint="eastAsia" w:ascii="宋体" w:hAnsi="宋体" w:cs="宋体"/>
              </w:rPr>
              <w:t>分，不满足要求得0分。</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874" w:type="dxa"/>
            <w:vMerge w:val="continue"/>
            <w:tcBorders>
              <w:left w:val="single" w:color="auto" w:sz="4" w:space="0"/>
              <w:right w:val="single" w:color="auto" w:sz="4" w:space="0"/>
            </w:tcBorders>
            <w:noWrap/>
            <w:vAlign w:val="center"/>
          </w:tcPr>
          <w:p>
            <w:pPr>
              <w:snapToGrid w:val="0"/>
              <w:spacing w:line="560" w:lineRule="exact"/>
              <w:ind w:firstLine="420"/>
              <w:jc w:val="center"/>
              <w:textAlignment w:val="baseline"/>
            </w:pPr>
          </w:p>
        </w:tc>
        <w:tc>
          <w:tcPr>
            <w:tcW w:w="1240" w:type="dxa"/>
            <w:vMerge w:val="continue"/>
            <w:tcBorders>
              <w:left w:val="single" w:color="auto" w:sz="4" w:space="0"/>
              <w:right w:val="single" w:color="auto" w:sz="4" w:space="0"/>
            </w:tcBorders>
            <w:noWrap/>
            <w:vAlign w:val="center"/>
          </w:tcPr>
          <w:p>
            <w:pPr>
              <w:snapToGrid w:val="0"/>
              <w:spacing w:line="560" w:lineRule="exact"/>
              <w:ind w:firstLine="420"/>
              <w:jc w:val="center"/>
              <w:textAlignment w:val="baseline"/>
            </w:pPr>
          </w:p>
        </w:tc>
        <w:tc>
          <w:tcPr>
            <w:tcW w:w="2544" w:type="dxa"/>
            <w:tcBorders>
              <w:top w:val="single" w:color="auto" w:sz="4" w:space="0"/>
              <w:left w:val="single" w:color="auto" w:sz="4" w:space="0"/>
              <w:bottom w:val="single" w:color="auto" w:sz="4" w:space="0"/>
              <w:right w:val="single" w:color="auto" w:sz="4" w:space="0"/>
            </w:tcBorders>
            <w:noWrap/>
            <w:vAlign w:val="center"/>
          </w:tcPr>
          <w:p>
            <w:pPr>
              <w:snapToGrid w:val="0"/>
              <w:spacing w:line="560" w:lineRule="exact"/>
              <w:jc w:val="center"/>
              <w:textAlignment w:val="baseline"/>
              <w:rPr>
                <w:szCs w:val="21"/>
              </w:rPr>
            </w:pPr>
            <w:r>
              <w:rPr>
                <w:rFonts w:hint="eastAsia"/>
                <w:szCs w:val="21"/>
              </w:rPr>
              <w:t>出图计划及进度控制措施（</w:t>
            </w:r>
            <w:r>
              <w:rPr>
                <w:rFonts w:hint="eastAsia"/>
                <w:szCs w:val="21"/>
                <w:lang w:val="en-US" w:eastAsia="zh-CN"/>
              </w:rPr>
              <w:t>6</w:t>
            </w:r>
            <w:r>
              <w:rPr>
                <w:rFonts w:hint="eastAsia"/>
                <w:szCs w:val="21"/>
              </w:rPr>
              <w:t>分）</w:t>
            </w:r>
          </w:p>
        </w:tc>
        <w:tc>
          <w:tcPr>
            <w:tcW w:w="5080" w:type="dxa"/>
            <w:tcBorders>
              <w:top w:val="single" w:color="auto" w:sz="4" w:space="0"/>
              <w:left w:val="single" w:color="auto" w:sz="4" w:space="0"/>
              <w:bottom w:val="single" w:color="auto" w:sz="4" w:space="0"/>
              <w:right w:val="single" w:color="auto" w:sz="4" w:space="0"/>
            </w:tcBorders>
            <w:noWrap/>
            <w:vAlign w:val="center"/>
          </w:tcPr>
          <w:p>
            <w:pPr>
              <w:autoSpaceDE w:val="0"/>
              <w:spacing w:line="560" w:lineRule="exact"/>
              <w:ind w:firstLine="420" w:firstLineChars="200"/>
              <w:rPr>
                <w:rFonts w:ascii="宋体" w:hAnsi="宋体" w:cs="宋体"/>
              </w:rPr>
            </w:pPr>
            <w:r>
              <w:rPr>
                <w:rFonts w:hint="eastAsia" w:ascii="宋体" w:hAnsi="宋体" w:cs="宋体"/>
              </w:rPr>
              <w:t>出图计划的合理，及时，进度控制合理，得</w:t>
            </w:r>
            <w:r>
              <w:rPr>
                <w:rFonts w:hint="eastAsia" w:ascii="宋体" w:hAnsi="宋体" w:cs="宋体"/>
                <w:lang w:val="en-US" w:eastAsia="zh-CN"/>
              </w:rPr>
              <w:t>6</w:t>
            </w:r>
            <w:r>
              <w:rPr>
                <w:rFonts w:hint="eastAsia" w:ascii="宋体" w:hAnsi="宋体" w:cs="宋体"/>
              </w:rPr>
              <w:t>分，基本满足要求得1-</w:t>
            </w:r>
            <w:r>
              <w:rPr>
                <w:rFonts w:hint="eastAsia" w:ascii="宋体" w:hAnsi="宋体" w:cs="宋体"/>
                <w:lang w:val="en-US" w:eastAsia="zh-CN"/>
              </w:rPr>
              <w:t>5</w:t>
            </w:r>
            <w:r>
              <w:rPr>
                <w:rFonts w:hint="eastAsia" w:ascii="宋体" w:hAnsi="宋体" w:cs="宋体"/>
              </w:rPr>
              <w:t>分，不满足要求得0分。</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874" w:type="dxa"/>
            <w:vMerge w:val="continue"/>
            <w:tcBorders>
              <w:left w:val="single" w:color="auto" w:sz="4" w:space="0"/>
              <w:right w:val="single" w:color="auto" w:sz="4" w:space="0"/>
            </w:tcBorders>
            <w:noWrap/>
            <w:vAlign w:val="center"/>
          </w:tcPr>
          <w:p>
            <w:pPr>
              <w:snapToGrid w:val="0"/>
              <w:spacing w:line="560" w:lineRule="exact"/>
              <w:ind w:firstLine="420"/>
              <w:jc w:val="center"/>
              <w:textAlignment w:val="baseline"/>
            </w:pPr>
          </w:p>
        </w:tc>
        <w:tc>
          <w:tcPr>
            <w:tcW w:w="1240" w:type="dxa"/>
            <w:vMerge w:val="continue"/>
            <w:tcBorders>
              <w:left w:val="single" w:color="auto" w:sz="4" w:space="0"/>
              <w:right w:val="single" w:color="auto" w:sz="4" w:space="0"/>
            </w:tcBorders>
            <w:noWrap/>
            <w:vAlign w:val="center"/>
          </w:tcPr>
          <w:p>
            <w:pPr>
              <w:snapToGrid w:val="0"/>
              <w:spacing w:line="560" w:lineRule="exact"/>
              <w:ind w:firstLine="420"/>
              <w:jc w:val="center"/>
              <w:textAlignment w:val="baseline"/>
            </w:pPr>
          </w:p>
        </w:tc>
        <w:tc>
          <w:tcPr>
            <w:tcW w:w="2544" w:type="dxa"/>
            <w:tcBorders>
              <w:top w:val="single" w:color="auto" w:sz="4" w:space="0"/>
              <w:left w:val="single" w:color="auto" w:sz="4" w:space="0"/>
              <w:bottom w:val="single" w:color="auto" w:sz="4" w:space="0"/>
              <w:right w:val="single" w:color="auto" w:sz="4" w:space="0"/>
            </w:tcBorders>
            <w:noWrap/>
            <w:vAlign w:val="center"/>
          </w:tcPr>
          <w:p>
            <w:pPr>
              <w:snapToGrid w:val="0"/>
              <w:spacing w:line="560" w:lineRule="exact"/>
              <w:jc w:val="center"/>
              <w:textAlignment w:val="baseline"/>
              <w:rPr>
                <w:szCs w:val="21"/>
              </w:rPr>
            </w:pPr>
            <w:r>
              <w:rPr>
                <w:rFonts w:hint="eastAsia"/>
                <w:szCs w:val="21"/>
              </w:rPr>
              <w:t>施工方案及主要技术措施（4分）</w:t>
            </w:r>
          </w:p>
        </w:tc>
        <w:tc>
          <w:tcPr>
            <w:tcW w:w="5080" w:type="dxa"/>
            <w:tcBorders>
              <w:top w:val="single" w:color="auto" w:sz="4" w:space="0"/>
              <w:left w:val="single" w:color="auto" w:sz="4" w:space="0"/>
              <w:bottom w:val="single" w:color="auto" w:sz="4" w:space="0"/>
              <w:right w:val="single" w:color="auto" w:sz="4" w:space="0"/>
            </w:tcBorders>
            <w:noWrap/>
            <w:vAlign w:val="center"/>
          </w:tcPr>
          <w:p>
            <w:pPr>
              <w:autoSpaceDE w:val="0"/>
              <w:spacing w:line="560" w:lineRule="exact"/>
              <w:ind w:firstLine="420" w:firstLineChars="200"/>
              <w:rPr>
                <w:rFonts w:ascii="宋体" w:hAnsi="宋体" w:cs="宋体"/>
              </w:rPr>
            </w:pPr>
            <w:r>
              <w:rPr>
                <w:rFonts w:hint="eastAsia" w:ascii="宋体" w:hAnsi="宋体" w:cs="宋体"/>
              </w:rPr>
              <w:t>施工方案与技术措施全面完整，针对性强，切实可行，得4分，基本满足要求得1-3分，不满足要求得0分。</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874" w:type="dxa"/>
            <w:vMerge w:val="continue"/>
            <w:tcBorders>
              <w:left w:val="single" w:color="auto" w:sz="4" w:space="0"/>
              <w:right w:val="single" w:color="auto" w:sz="4" w:space="0"/>
            </w:tcBorders>
            <w:noWrap/>
            <w:vAlign w:val="center"/>
          </w:tcPr>
          <w:p>
            <w:pPr>
              <w:snapToGrid w:val="0"/>
              <w:spacing w:line="560" w:lineRule="exact"/>
              <w:ind w:firstLine="420"/>
              <w:jc w:val="center"/>
              <w:textAlignment w:val="baseline"/>
            </w:pPr>
          </w:p>
        </w:tc>
        <w:tc>
          <w:tcPr>
            <w:tcW w:w="1240" w:type="dxa"/>
            <w:vMerge w:val="continue"/>
            <w:tcBorders>
              <w:left w:val="single" w:color="auto" w:sz="4" w:space="0"/>
              <w:right w:val="single" w:color="auto" w:sz="4" w:space="0"/>
            </w:tcBorders>
            <w:noWrap/>
            <w:vAlign w:val="center"/>
          </w:tcPr>
          <w:p>
            <w:pPr>
              <w:snapToGrid w:val="0"/>
              <w:spacing w:line="560" w:lineRule="exact"/>
              <w:ind w:firstLine="420"/>
              <w:jc w:val="center"/>
              <w:textAlignment w:val="baseline"/>
            </w:pPr>
          </w:p>
        </w:tc>
        <w:tc>
          <w:tcPr>
            <w:tcW w:w="2544" w:type="dxa"/>
            <w:tcBorders>
              <w:top w:val="single" w:color="auto" w:sz="4" w:space="0"/>
              <w:left w:val="single" w:color="auto" w:sz="4" w:space="0"/>
              <w:bottom w:val="single" w:color="auto" w:sz="4" w:space="0"/>
              <w:right w:val="single" w:color="auto" w:sz="4" w:space="0"/>
            </w:tcBorders>
            <w:noWrap/>
            <w:vAlign w:val="center"/>
          </w:tcPr>
          <w:p>
            <w:pPr>
              <w:snapToGrid w:val="0"/>
              <w:spacing w:line="560" w:lineRule="exact"/>
              <w:jc w:val="center"/>
              <w:textAlignment w:val="baseline"/>
              <w:rPr>
                <w:szCs w:val="21"/>
              </w:rPr>
            </w:pPr>
            <w:r>
              <w:rPr>
                <w:rFonts w:hint="eastAsia"/>
                <w:szCs w:val="21"/>
              </w:rPr>
              <w:t>施工工期、施工进度计划及保证措施（4分）</w:t>
            </w:r>
          </w:p>
        </w:tc>
        <w:tc>
          <w:tcPr>
            <w:tcW w:w="5080" w:type="dxa"/>
            <w:tcBorders>
              <w:top w:val="single" w:color="auto" w:sz="4" w:space="0"/>
              <w:left w:val="single" w:color="auto" w:sz="4" w:space="0"/>
              <w:bottom w:val="single" w:color="auto" w:sz="4" w:space="0"/>
              <w:right w:val="single" w:color="auto" w:sz="4" w:space="0"/>
            </w:tcBorders>
            <w:noWrap/>
            <w:vAlign w:val="center"/>
          </w:tcPr>
          <w:p>
            <w:pPr>
              <w:autoSpaceDE w:val="0"/>
              <w:spacing w:line="560" w:lineRule="exact"/>
              <w:ind w:firstLine="420" w:firstLineChars="200"/>
              <w:rPr>
                <w:rFonts w:ascii="宋体" w:hAnsi="宋体" w:cs="宋体"/>
              </w:rPr>
            </w:pPr>
            <w:r>
              <w:rPr>
                <w:rFonts w:hint="eastAsia" w:ascii="宋体" w:hAnsi="宋体" w:cs="宋体"/>
              </w:rPr>
              <w:t>工期、施工进度计划满足要求，布局合理，保证措施完善、可行，得4分，基本满足要求得1-3分，不满足要求得0分。</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874" w:type="dxa"/>
            <w:vMerge w:val="continue"/>
            <w:tcBorders>
              <w:left w:val="single" w:color="auto" w:sz="4" w:space="0"/>
              <w:right w:val="single" w:color="auto" w:sz="4" w:space="0"/>
            </w:tcBorders>
            <w:noWrap/>
          </w:tcPr>
          <w:p>
            <w:pPr>
              <w:snapToGrid w:val="0"/>
              <w:spacing w:line="560" w:lineRule="exact"/>
              <w:ind w:firstLine="420"/>
              <w:jc w:val="center"/>
              <w:textAlignment w:val="baseline"/>
            </w:pPr>
          </w:p>
        </w:tc>
        <w:tc>
          <w:tcPr>
            <w:tcW w:w="1240" w:type="dxa"/>
            <w:vMerge w:val="continue"/>
            <w:tcBorders>
              <w:left w:val="single" w:color="auto" w:sz="4" w:space="0"/>
              <w:right w:val="single" w:color="auto" w:sz="4" w:space="0"/>
            </w:tcBorders>
            <w:noWrap/>
            <w:vAlign w:val="center"/>
          </w:tcPr>
          <w:p>
            <w:pPr>
              <w:snapToGrid w:val="0"/>
              <w:spacing w:line="560" w:lineRule="exact"/>
              <w:ind w:firstLine="420"/>
              <w:jc w:val="center"/>
              <w:textAlignment w:val="baseline"/>
            </w:pPr>
          </w:p>
        </w:tc>
        <w:tc>
          <w:tcPr>
            <w:tcW w:w="2544" w:type="dxa"/>
            <w:tcBorders>
              <w:top w:val="single" w:color="auto" w:sz="4" w:space="0"/>
              <w:left w:val="single" w:color="auto" w:sz="4" w:space="0"/>
              <w:bottom w:val="single" w:color="auto" w:sz="4" w:space="0"/>
              <w:right w:val="single" w:color="auto" w:sz="4" w:space="0"/>
            </w:tcBorders>
            <w:noWrap/>
            <w:vAlign w:val="center"/>
          </w:tcPr>
          <w:p>
            <w:pPr>
              <w:snapToGrid w:val="0"/>
              <w:spacing w:line="560" w:lineRule="exact"/>
              <w:jc w:val="center"/>
              <w:textAlignment w:val="baseline"/>
              <w:rPr>
                <w:szCs w:val="21"/>
              </w:rPr>
            </w:pPr>
            <w:r>
              <w:rPr>
                <w:rFonts w:hint="eastAsia"/>
                <w:szCs w:val="21"/>
              </w:rPr>
              <w:t>质量目标及保证措施</w:t>
            </w:r>
          </w:p>
          <w:p>
            <w:pPr>
              <w:snapToGrid w:val="0"/>
              <w:spacing w:line="560" w:lineRule="exact"/>
              <w:jc w:val="center"/>
              <w:textAlignment w:val="baseline"/>
              <w:rPr>
                <w:szCs w:val="21"/>
              </w:rPr>
            </w:pPr>
            <w:r>
              <w:rPr>
                <w:rFonts w:hint="eastAsia"/>
                <w:szCs w:val="21"/>
              </w:rPr>
              <w:t>（4分）</w:t>
            </w:r>
          </w:p>
        </w:tc>
        <w:tc>
          <w:tcPr>
            <w:tcW w:w="5080" w:type="dxa"/>
            <w:tcBorders>
              <w:top w:val="single" w:color="auto" w:sz="4" w:space="0"/>
              <w:left w:val="single" w:color="auto" w:sz="4" w:space="0"/>
              <w:bottom w:val="single" w:color="auto" w:sz="4" w:space="0"/>
              <w:right w:val="single" w:color="auto" w:sz="4" w:space="0"/>
            </w:tcBorders>
            <w:noWrap/>
            <w:vAlign w:val="center"/>
          </w:tcPr>
          <w:p>
            <w:pPr>
              <w:autoSpaceDE w:val="0"/>
              <w:spacing w:line="560" w:lineRule="exact"/>
              <w:ind w:firstLine="420" w:firstLineChars="200"/>
              <w:rPr>
                <w:rFonts w:ascii="宋体" w:hAnsi="宋体" w:cs="宋体"/>
              </w:rPr>
            </w:pPr>
            <w:r>
              <w:rPr>
                <w:rFonts w:hint="eastAsia" w:ascii="宋体" w:hAnsi="宋体" w:cs="宋体"/>
              </w:rPr>
              <w:t>质量目标明确，具有完善、可行的保证体系，对工程各部位有详细的措施及满足工程质量控制要求，得4分，基本满足要求得1-3分，不满足要求得0分。</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874" w:type="dxa"/>
            <w:vMerge w:val="continue"/>
            <w:tcBorders>
              <w:left w:val="single" w:color="auto" w:sz="4" w:space="0"/>
              <w:right w:val="single" w:color="auto" w:sz="4" w:space="0"/>
            </w:tcBorders>
            <w:noWrap/>
          </w:tcPr>
          <w:p>
            <w:pPr>
              <w:snapToGrid w:val="0"/>
              <w:spacing w:line="560" w:lineRule="exact"/>
              <w:ind w:firstLine="420"/>
              <w:jc w:val="center"/>
              <w:textAlignment w:val="baseline"/>
            </w:pPr>
          </w:p>
        </w:tc>
        <w:tc>
          <w:tcPr>
            <w:tcW w:w="1240" w:type="dxa"/>
            <w:vMerge w:val="continue"/>
            <w:tcBorders>
              <w:left w:val="single" w:color="auto" w:sz="4" w:space="0"/>
              <w:right w:val="single" w:color="auto" w:sz="4" w:space="0"/>
            </w:tcBorders>
            <w:noWrap/>
            <w:vAlign w:val="center"/>
          </w:tcPr>
          <w:p>
            <w:pPr>
              <w:snapToGrid w:val="0"/>
              <w:spacing w:line="560" w:lineRule="exact"/>
              <w:ind w:firstLine="420"/>
              <w:jc w:val="center"/>
              <w:textAlignment w:val="baseline"/>
            </w:pPr>
          </w:p>
        </w:tc>
        <w:tc>
          <w:tcPr>
            <w:tcW w:w="2544" w:type="dxa"/>
            <w:tcBorders>
              <w:top w:val="single" w:color="auto" w:sz="4" w:space="0"/>
              <w:left w:val="single" w:color="auto" w:sz="4" w:space="0"/>
              <w:bottom w:val="single" w:color="auto" w:sz="4" w:space="0"/>
              <w:right w:val="single" w:color="auto" w:sz="4" w:space="0"/>
            </w:tcBorders>
            <w:noWrap/>
            <w:vAlign w:val="center"/>
          </w:tcPr>
          <w:p>
            <w:pPr>
              <w:snapToGrid w:val="0"/>
              <w:spacing w:line="560" w:lineRule="exact"/>
              <w:jc w:val="center"/>
              <w:textAlignment w:val="baseline"/>
              <w:rPr>
                <w:szCs w:val="21"/>
              </w:rPr>
            </w:pPr>
            <w:r>
              <w:rPr>
                <w:rFonts w:hint="eastAsia"/>
                <w:szCs w:val="21"/>
              </w:rPr>
              <w:t>安全生产及文明施工措施（</w:t>
            </w:r>
            <w:r>
              <w:rPr>
                <w:szCs w:val="21"/>
              </w:rPr>
              <w:t>4</w:t>
            </w:r>
            <w:r>
              <w:rPr>
                <w:rFonts w:hint="eastAsia"/>
                <w:szCs w:val="21"/>
              </w:rPr>
              <w:t>分）</w:t>
            </w:r>
          </w:p>
        </w:tc>
        <w:tc>
          <w:tcPr>
            <w:tcW w:w="5080" w:type="dxa"/>
            <w:tcBorders>
              <w:top w:val="single" w:color="auto" w:sz="4" w:space="0"/>
              <w:left w:val="single" w:color="auto" w:sz="4" w:space="0"/>
              <w:bottom w:val="single" w:color="auto" w:sz="4" w:space="0"/>
              <w:right w:val="single" w:color="auto" w:sz="4" w:space="0"/>
            </w:tcBorders>
            <w:noWrap/>
            <w:vAlign w:val="center"/>
          </w:tcPr>
          <w:p>
            <w:pPr>
              <w:autoSpaceDE w:val="0"/>
              <w:spacing w:line="560" w:lineRule="exact"/>
              <w:ind w:firstLine="420" w:firstLineChars="200"/>
              <w:rPr>
                <w:rFonts w:ascii="宋体" w:hAnsi="宋体" w:cs="宋体"/>
              </w:rPr>
            </w:pPr>
            <w:r>
              <w:rPr>
                <w:rFonts w:hint="eastAsia" w:ascii="宋体" w:hAnsi="宋体" w:cs="宋体"/>
              </w:rPr>
              <w:t>有完善的施工安全保证体系，有针对性的安全预防措施，措施完善、可行，得</w:t>
            </w:r>
            <w:r>
              <w:rPr>
                <w:rFonts w:ascii="宋体" w:hAnsi="宋体" w:cs="宋体"/>
              </w:rPr>
              <w:t>4</w:t>
            </w:r>
            <w:r>
              <w:rPr>
                <w:rFonts w:hint="eastAsia" w:ascii="宋体" w:hAnsi="宋体" w:cs="宋体"/>
              </w:rPr>
              <w:t>分，基本满足要求得1-</w:t>
            </w:r>
            <w:r>
              <w:rPr>
                <w:rFonts w:ascii="宋体" w:hAnsi="宋体" w:cs="宋体"/>
              </w:rPr>
              <w:t>3</w:t>
            </w:r>
            <w:r>
              <w:rPr>
                <w:rFonts w:hint="eastAsia" w:ascii="宋体" w:hAnsi="宋体" w:cs="宋体"/>
              </w:rPr>
              <w:t>分，不满足要求得0分。</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874" w:type="dxa"/>
            <w:vMerge w:val="continue"/>
            <w:tcBorders>
              <w:left w:val="single" w:color="auto" w:sz="4" w:space="0"/>
              <w:right w:val="single" w:color="auto" w:sz="4" w:space="0"/>
            </w:tcBorders>
            <w:noWrap/>
          </w:tcPr>
          <w:p>
            <w:pPr>
              <w:snapToGrid w:val="0"/>
              <w:spacing w:line="560" w:lineRule="exact"/>
              <w:ind w:firstLine="420"/>
              <w:jc w:val="center"/>
              <w:textAlignment w:val="baseline"/>
            </w:pPr>
          </w:p>
        </w:tc>
        <w:tc>
          <w:tcPr>
            <w:tcW w:w="1240" w:type="dxa"/>
            <w:vMerge w:val="continue"/>
            <w:tcBorders>
              <w:left w:val="single" w:color="auto" w:sz="4" w:space="0"/>
              <w:right w:val="single" w:color="auto" w:sz="4" w:space="0"/>
            </w:tcBorders>
            <w:noWrap/>
            <w:vAlign w:val="center"/>
          </w:tcPr>
          <w:p>
            <w:pPr>
              <w:snapToGrid w:val="0"/>
              <w:spacing w:line="560" w:lineRule="exact"/>
              <w:ind w:firstLine="420"/>
              <w:jc w:val="center"/>
              <w:textAlignment w:val="baseline"/>
            </w:pPr>
          </w:p>
        </w:tc>
        <w:tc>
          <w:tcPr>
            <w:tcW w:w="2544" w:type="dxa"/>
            <w:tcBorders>
              <w:top w:val="single" w:color="auto" w:sz="4" w:space="0"/>
              <w:left w:val="single" w:color="auto" w:sz="4" w:space="0"/>
              <w:right w:val="single" w:color="auto" w:sz="4" w:space="0"/>
            </w:tcBorders>
            <w:noWrap/>
            <w:vAlign w:val="center"/>
          </w:tcPr>
          <w:p>
            <w:pPr>
              <w:spacing w:line="520" w:lineRule="exact"/>
              <w:jc w:val="center"/>
              <w:rPr>
                <w:color w:val="000000"/>
                <w:sz w:val="21"/>
                <w:szCs w:val="21"/>
              </w:rPr>
            </w:pPr>
            <w:r>
              <w:rPr>
                <w:color w:val="000000"/>
                <w:sz w:val="21"/>
                <w:szCs w:val="21"/>
              </w:rPr>
              <w:t>施工难点、重点分析及</w:t>
            </w:r>
          </w:p>
          <w:p>
            <w:pPr>
              <w:spacing w:line="520" w:lineRule="exact"/>
              <w:jc w:val="center"/>
              <w:rPr>
                <w:szCs w:val="21"/>
              </w:rPr>
            </w:pPr>
            <w:r>
              <w:rPr>
                <w:color w:val="000000"/>
                <w:sz w:val="21"/>
                <w:szCs w:val="21"/>
              </w:rPr>
              <w:t>应对措施（4分）</w:t>
            </w:r>
          </w:p>
        </w:tc>
        <w:tc>
          <w:tcPr>
            <w:tcW w:w="5080" w:type="dxa"/>
            <w:tcBorders>
              <w:top w:val="single" w:color="auto" w:sz="4" w:space="0"/>
              <w:left w:val="single" w:color="auto" w:sz="4" w:space="0"/>
              <w:bottom w:val="single" w:color="auto" w:sz="4" w:space="0"/>
              <w:right w:val="single" w:color="000000" w:sz="4" w:space="0"/>
            </w:tcBorders>
            <w:noWrap/>
            <w:vAlign w:val="center"/>
          </w:tcPr>
          <w:p>
            <w:pPr>
              <w:spacing w:line="520" w:lineRule="exact"/>
              <w:ind w:firstLine="420"/>
              <w:rPr>
                <w:rFonts w:ascii="宋体" w:hAnsi="宋体" w:cs="宋体"/>
              </w:rPr>
            </w:pPr>
            <w:r>
              <w:rPr>
                <w:color w:val="000000"/>
                <w:sz w:val="21"/>
                <w:szCs w:val="21"/>
              </w:rPr>
              <w:t>根据本</w:t>
            </w:r>
            <w:r>
              <w:rPr>
                <w:rFonts w:hint="eastAsia"/>
                <w:color w:val="000000"/>
                <w:sz w:val="21"/>
                <w:szCs w:val="21"/>
              </w:rPr>
              <w:t>项目</w:t>
            </w:r>
            <w:r>
              <w:rPr>
                <w:color w:val="000000"/>
                <w:sz w:val="21"/>
                <w:szCs w:val="21"/>
              </w:rPr>
              <w:t>的特点，通过分析、研究，提出工程施工的难点、重点，并制定切实可行的措施，得4分，基本满足要求得1-3分，不满足要求得0分。</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874" w:type="dxa"/>
            <w:vMerge w:val="continue"/>
            <w:tcBorders>
              <w:left w:val="single" w:color="auto" w:sz="4" w:space="0"/>
              <w:bottom w:val="single" w:color="auto" w:sz="4" w:space="0"/>
              <w:right w:val="single" w:color="auto" w:sz="4" w:space="0"/>
            </w:tcBorders>
            <w:noWrap/>
          </w:tcPr>
          <w:p>
            <w:pPr>
              <w:snapToGrid w:val="0"/>
              <w:spacing w:line="560" w:lineRule="exact"/>
              <w:ind w:firstLine="420"/>
              <w:jc w:val="center"/>
              <w:textAlignment w:val="baseline"/>
            </w:pPr>
          </w:p>
        </w:tc>
        <w:tc>
          <w:tcPr>
            <w:tcW w:w="1240" w:type="dxa"/>
            <w:vMerge w:val="continue"/>
            <w:tcBorders>
              <w:left w:val="single" w:color="auto" w:sz="4" w:space="0"/>
              <w:bottom w:val="single" w:color="auto" w:sz="4" w:space="0"/>
              <w:right w:val="single" w:color="auto" w:sz="4" w:space="0"/>
            </w:tcBorders>
            <w:noWrap/>
            <w:vAlign w:val="center"/>
          </w:tcPr>
          <w:p>
            <w:pPr>
              <w:snapToGrid w:val="0"/>
              <w:spacing w:line="560" w:lineRule="exact"/>
              <w:ind w:firstLine="420"/>
              <w:jc w:val="center"/>
              <w:textAlignment w:val="baseline"/>
            </w:pPr>
          </w:p>
        </w:tc>
        <w:tc>
          <w:tcPr>
            <w:tcW w:w="2544" w:type="dxa"/>
            <w:tcBorders>
              <w:top w:val="single" w:color="auto" w:sz="4" w:space="0"/>
              <w:left w:val="single" w:color="auto" w:sz="4" w:space="0"/>
              <w:right w:val="single" w:color="auto" w:sz="4" w:space="0"/>
            </w:tcBorders>
            <w:noWrap/>
            <w:vAlign w:val="center"/>
          </w:tcPr>
          <w:p>
            <w:pPr>
              <w:spacing w:line="520" w:lineRule="exact"/>
              <w:jc w:val="center"/>
              <w:rPr>
                <w:szCs w:val="21"/>
              </w:rPr>
            </w:pPr>
            <w:r>
              <w:rPr>
                <w:color w:val="000000"/>
                <w:sz w:val="21"/>
                <w:szCs w:val="21"/>
              </w:rPr>
              <w:t>主要设备、材料的产品说明、技术性能指标的详细说明等（4分）</w:t>
            </w:r>
          </w:p>
        </w:tc>
        <w:tc>
          <w:tcPr>
            <w:tcW w:w="5080" w:type="dxa"/>
            <w:tcBorders>
              <w:top w:val="single" w:color="auto" w:sz="4" w:space="0"/>
              <w:left w:val="single" w:color="auto" w:sz="4" w:space="0"/>
              <w:bottom w:val="single" w:color="auto" w:sz="4" w:space="0"/>
              <w:right w:val="single" w:color="000000" w:sz="4" w:space="0"/>
            </w:tcBorders>
            <w:noWrap/>
            <w:vAlign w:val="center"/>
          </w:tcPr>
          <w:p>
            <w:pPr>
              <w:spacing w:line="520" w:lineRule="exact"/>
              <w:ind w:firstLine="420"/>
              <w:rPr>
                <w:rFonts w:ascii="宋体" w:hAnsi="宋体" w:cs="宋体"/>
                <w:sz w:val="21"/>
                <w:szCs w:val="21"/>
              </w:rPr>
            </w:pPr>
            <w:r>
              <w:rPr>
                <w:color w:val="000000"/>
                <w:sz w:val="21"/>
                <w:szCs w:val="21"/>
              </w:rPr>
              <w:t>产品说明、技术性能指标描述详细，得4分，基本满足要求得1-3分，不满足要求得0分。</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9738" w:type="dxa"/>
            <w:gridSpan w:val="4"/>
            <w:tcBorders>
              <w:top w:val="single" w:color="auto" w:sz="4" w:space="0"/>
              <w:left w:val="single" w:color="auto" w:sz="4" w:space="0"/>
              <w:bottom w:val="single" w:color="auto" w:sz="4" w:space="0"/>
              <w:right w:val="single" w:color="000000" w:sz="4" w:space="0"/>
            </w:tcBorders>
            <w:noWrap/>
            <w:vAlign w:val="center"/>
          </w:tcPr>
          <w:p>
            <w:pPr>
              <w:snapToGrid w:val="0"/>
              <w:spacing w:line="560" w:lineRule="exact"/>
              <w:ind w:firstLine="422"/>
              <w:jc w:val="center"/>
              <w:textAlignment w:val="baseline"/>
            </w:pPr>
            <w:r>
              <w:rPr>
                <w:b/>
                <w:bCs/>
                <w:szCs w:val="21"/>
              </w:rPr>
              <w:t>注：以上项目若有缺项或不能满足施工要求或与该工程要求不相符，该项为0分。</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874" w:type="dxa"/>
            <w:vMerge w:val="restart"/>
            <w:tcBorders>
              <w:top w:val="single" w:color="auto" w:sz="4" w:space="0"/>
              <w:left w:val="single" w:color="auto" w:sz="4" w:space="0"/>
              <w:right w:val="single" w:color="auto" w:sz="4" w:space="0"/>
            </w:tcBorders>
            <w:noWrap/>
            <w:vAlign w:val="center"/>
          </w:tcPr>
          <w:p>
            <w:pPr>
              <w:snapToGrid w:val="0"/>
              <w:spacing w:line="560" w:lineRule="exact"/>
              <w:ind w:firstLine="420"/>
              <w:jc w:val="center"/>
              <w:textAlignment w:val="baseline"/>
            </w:pPr>
          </w:p>
        </w:tc>
        <w:tc>
          <w:tcPr>
            <w:tcW w:w="1240" w:type="dxa"/>
            <w:vMerge w:val="restart"/>
            <w:tcBorders>
              <w:top w:val="single" w:color="auto" w:sz="4" w:space="0"/>
              <w:left w:val="single" w:color="auto" w:sz="4" w:space="0"/>
              <w:right w:val="single" w:color="auto" w:sz="4" w:space="0"/>
            </w:tcBorders>
            <w:noWrap/>
            <w:vAlign w:val="center"/>
          </w:tcPr>
          <w:p>
            <w:pPr>
              <w:spacing w:line="520" w:lineRule="exact"/>
              <w:jc w:val="center"/>
              <w:rPr>
                <w:b/>
                <w:color w:val="000000"/>
                <w:sz w:val="21"/>
                <w:szCs w:val="21"/>
              </w:rPr>
            </w:pPr>
          </w:p>
          <w:p>
            <w:pPr>
              <w:spacing w:line="520" w:lineRule="exact"/>
              <w:jc w:val="center"/>
              <w:rPr>
                <w:b/>
                <w:color w:val="000000"/>
                <w:sz w:val="21"/>
                <w:szCs w:val="21"/>
              </w:rPr>
            </w:pPr>
            <w:r>
              <w:rPr>
                <w:b/>
                <w:color w:val="000000"/>
                <w:sz w:val="21"/>
                <w:szCs w:val="21"/>
              </w:rPr>
              <w:t>综合部分</w:t>
            </w:r>
          </w:p>
          <w:p>
            <w:pPr>
              <w:snapToGrid w:val="0"/>
              <w:spacing w:line="560" w:lineRule="exact"/>
              <w:textAlignment w:val="baseline"/>
            </w:pPr>
            <w:r>
              <w:rPr>
                <w:rFonts w:hint="eastAsia"/>
                <w:b/>
                <w:color w:val="000000"/>
                <w:sz w:val="21"/>
                <w:szCs w:val="21"/>
              </w:rPr>
              <w:t>（1</w:t>
            </w:r>
            <w:r>
              <w:rPr>
                <w:rFonts w:hint="eastAsia"/>
                <w:b/>
                <w:color w:val="000000"/>
                <w:sz w:val="21"/>
                <w:szCs w:val="21"/>
                <w:lang w:val="en-US" w:eastAsia="zh-CN"/>
              </w:rPr>
              <w:t>1</w:t>
            </w:r>
            <w:r>
              <w:rPr>
                <w:b/>
                <w:color w:val="000000"/>
                <w:sz w:val="21"/>
                <w:szCs w:val="21"/>
              </w:rPr>
              <w:t>分</w:t>
            </w:r>
            <w:r>
              <w:rPr>
                <w:rFonts w:hint="eastAsia"/>
                <w:b/>
                <w:color w:val="000000"/>
                <w:sz w:val="21"/>
                <w:szCs w:val="21"/>
              </w:rPr>
              <w:t>）</w:t>
            </w:r>
          </w:p>
        </w:tc>
        <w:tc>
          <w:tcPr>
            <w:tcW w:w="2544" w:type="dxa"/>
            <w:tcBorders>
              <w:top w:val="single" w:color="auto" w:sz="4" w:space="0"/>
              <w:left w:val="single" w:color="auto" w:sz="4" w:space="0"/>
              <w:bottom w:val="single" w:color="auto" w:sz="4" w:space="0"/>
              <w:right w:val="single" w:color="auto" w:sz="4" w:space="0"/>
            </w:tcBorders>
            <w:noWrap/>
            <w:vAlign w:val="center"/>
          </w:tcPr>
          <w:p>
            <w:pPr>
              <w:spacing w:line="520" w:lineRule="exact"/>
              <w:jc w:val="center"/>
              <w:rPr>
                <w:color w:val="000000"/>
                <w:sz w:val="21"/>
                <w:szCs w:val="21"/>
              </w:rPr>
            </w:pPr>
            <w:r>
              <w:rPr>
                <w:color w:val="000000"/>
                <w:sz w:val="21"/>
                <w:szCs w:val="21"/>
              </w:rPr>
              <w:t>施工项目管理人员</w:t>
            </w:r>
          </w:p>
          <w:p>
            <w:pPr>
              <w:spacing w:line="520" w:lineRule="exact"/>
              <w:jc w:val="center"/>
              <w:rPr>
                <w:rFonts w:ascii="宋体" w:hAnsi="宋体" w:cs="宋体"/>
              </w:rPr>
            </w:pPr>
            <w:r>
              <w:rPr>
                <w:color w:val="000000"/>
                <w:sz w:val="21"/>
                <w:szCs w:val="21"/>
              </w:rPr>
              <w:t>（5分）</w:t>
            </w:r>
          </w:p>
        </w:tc>
        <w:tc>
          <w:tcPr>
            <w:tcW w:w="5080" w:type="dxa"/>
            <w:tcBorders>
              <w:top w:val="single" w:color="auto" w:sz="4" w:space="0"/>
              <w:left w:val="single" w:color="auto" w:sz="4" w:space="0"/>
              <w:bottom w:val="single" w:color="auto" w:sz="4" w:space="0"/>
              <w:right w:val="single" w:color="000000" w:sz="4" w:space="0"/>
            </w:tcBorders>
            <w:noWrap/>
            <w:vAlign w:val="center"/>
          </w:tcPr>
          <w:p>
            <w:pPr>
              <w:spacing w:line="520" w:lineRule="exact"/>
              <w:ind w:firstLine="420"/>
              <w:rPr>
                <w:rFonts w:ascii="宋体" w:hAnsi="宋体" w:cs="宋体"/>
              </w:rPr>
            </w:pPr>
            <w:r>
              <w:rPr>
                <w:rFonts w:hint="eastAsia"/>
                <w:bCs/>
                <w:color w:val="000000"/>
                <w:sz w:val="21"/>
                <w:szCs w:val="21"/>
              </w:rPr>
              <w:t>项目部五大员（施工员、材料员、质检员、预算员、安全员）提供的证件与投标文件一致，且符合招标文件要求的得5分，每缺一项或提供的证件与投标文件所拟定的名单不一致的扣1分，扣完为止</w:t>
            </w:r>
            <w:r>
              <w:rPr>
                <w:color w:val="000000"/>
                <w:sz w:val="21"/>
                <w:szCs w:val="21"/>
              </w:rPr>
              <w:t>。</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874" w:type="dxa"/>
            <w:vMerge w:val="continue"/>
            <w:tcBorders>
              <w:top w:val="single" w:color="auto" w:sz="4" w:space="0"/>
              <w:left w:val="single" w:color="auto" w:sz="4" w:space="0"/>
              <w:bottom w:val="single" w:color="auto" w:sz="4" w:space="0"/>
              <w:right w:val="single" w:color="auto" w:sz="4" w:space="0"/>
            </w:tcBorders>
            <w:noWrap/>
            <w:vAlign w:val="center"/>
          </w:tcPr>
          <w:p>
            <w:pPr>
              <w:snapToGrid w:val="0"/>
              <w:spacing w:line="560" w:lineRule="exact"/>
              <w:ind w:firstLine="420"/>
              <w:jc w:val="center"/>
              <w:textAlignment w:val="baseline"/>
            </w:pPr>
          </w:p>
        </w:tc>
        <w:tc>
          <w:tcPr>
            <w:tcW w:w="1240" w:type="dxa"/>
            <w:vMerge w:val="continue"/>
            <w:tcBorders>
              <w:top w:val="single" w:color="auto" w:sz="4" w:space="0"/>
              <w:left w:val="single" w:color="auto" w:sz="4" w:space="0"/>
              <w:bottom w:val="single" w:color="auto" w:sz="4" w:space="0"/>
              <w:right w:val="single" w:color="auto" w:sz="4" w:space="0"/>
            </w:tcBorders>
            <w:noWrap/>
            <w:vAlign w:val="center"/>
          </w:tcPr>
          <w:p>
            <w:pPr>
              <w:snapToGrid w:val="0"/>
              <w:spacing w:line="560" w:lineRule="exact"/>
              <w:ind w:firstLine="422"/>
              <w:jc w:val="center"/>
              <w:textAlignment w:val="baseline"/>
            </w:pPr>
          </w:p>
        </w:tc>
        <w:tc>
          <w:tcPr>
            <w:tcW w:w="2544" w:type="dxa"/>
            <w:tcBorders>
              <w:top w:val="single" w:color="auto" w:sz="4" w:space="0"/>
              <w:left w:val="single" w:color="auto" w:sz="4" w:space="0"/>
              <w:bottom w:val="single" w:color="auto" w:sz="4" w:space="0"/>
              <w:right w:val="single" w:color="auto" w:sz="4" w:space="0"/>
            </w:tcBorders>
            <w:noWrap/>
            <w:vAlign w:val="center"/>
          </w:tcPr>
          <w:p>
            <w:pPr>
              <w:spacing w:line="520" w:lineRule="exact"/>
              <w:jc w:val="center"/>
              <w:rPr>
                <w:rFonts w:ascii="宋体" w:hAnsi="宋体" w:cs="宋体"/>
                <w:sz w:val="21"/>
                <w:szCs w:val="21"/>
              </w:rPr>
            </w:pPr>
            <w:r>
              <w:rPr>
                <w:rFonts w:hint="eastAsia"/>
                <w:bCs/>
                <w:color w:val="000000"/>
                <w:sz w:val="21"/>
                <w:szCs w:val="21"/>
              </w:rPr>
              <w:t>施工业绩（6分）</w:t>
            </w:r>
          </w:p>
        </w:tc>
        <w:tc>
          <w:tcPr>
            <w:tcW w:w="5080" w:type="dxa"/>
            <w:tcBorders>
              <w:top w:val="single" w:color="auto" w:sz="4" w:space="0"/>
              <w:left w:val="single" w:color="auto" w:sz="4" w:space="0"/>
              <w:bottom w:val="single" w:color="auto" w:sz="4" w:space="0"/>
              <w:right w:val="single" w:color="000000" w:sz="4" w:space="0"/>
            </w:tcBorders>
            <w:noWrap/>
            <w:vAlign w:val="center"/>
          </w:tcPr>
          <w:p>
            <w:pPr>
              <w:spacing w:line="520" w:lineRule="exact"/>
              <w:ind w:firstLine="420"/>
            </w:pPr>
            <w:r>
              <w:rPr>
                <w:rFonts w:hint="eastAsia"/>
                <w:bCs/>
                <w:color w:val="000000"/>
                <w:sz w:val="21"/>
                <w:szCs w:val="21"/>
              </w:rPr>
              <w:t>完成过一项类似项目施工的得2分，最高得6分（以合同签订时间为准）。</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9738" w:type="dxa"/>
            <w:gridSpan w:val="4"/>
            <w:tcBorders>
              <w:top w:val="single" w:color="auto" w:sz="4" w:space="0"/>
              <w:left w:val="single" w:color="auto" w:sz="4" w:space="0"/>
              <w:bottom w:val="single" w:color="auto" w:sz="4" w:space="0"/>
              <w:right w:val="single" w:color="000000" w:sz="4" w:space="0"/>
            </w:tcBorders>
            <w:noWrap/>
            <w:vAlign w:val="center"/>
          </w:tcPr>
          <w:p>
            <w:pPr>
              <w:spacing w:line="520" w:lineRule="exact"/>
              <w:ind w:firstLine="420"/>
              <w:rPr>
                <w:bCs/>
                <w:color w:val="000000"/>
                <w:sz w:val="21"/>
                <w:szCs w:val="21"/>
              </w:rPr>
            </w:pPr>
            <w:r>
              <w:rPr>
                <w:rFonts w:hint="eastAsia"/>
                <w:bCs/>
                <w:color w:val="000000"/>
                <w:sz w:val="21"/>
                <w:szCs w:val="21"/>
              </w:rPr>
              <w:t>备注：</w:t>
            </w:r>
            <w:r>
              <w:rPr>
                <w:rFonts w:hint="eastAsia" w:ascii="宋体" w:hAnsi="宋体" w:cs="宋体"/>
              </w:rPr>
              <w:t>投标人综合得分＝技术标得分＋商务标得分＋综合标得分（分值均保留两位小数）。</w:t>
            </w:r>
          </w:p>
        </w:tc>
      </w:tr>
    </w:tbl>
    <w:p>
      <w:pPr>
        <w:pStyle w:val="33"/>
        <w:spacing w:line="560" w:lineRule="exact"/>
        <w:ind w:left="0" w:leftChars="0" w:right="-88" w:rightChars="-42" w:firstLine="0" w:firstLineChars="0"/>
        <w:jc w:val="both"/>
        <w:rPr>
          <w:rFonts w:hint="eastAsia" w:ascii="宋体" w:hAnsi="宋体" w:cs="宋体"/>
          <w:b/>
          <w:color w:val="auto"/>
          <w:sz w:val="28"/>
          <w:szCs w:val="28"/>
          <w:highlight w:val="none"/>
        </w:rPr>
      </w:pPr>
    </w:p>
    <w:p>
      <w:pPr>
        <w:spacing w:line="600" w:lineRule="exact"/>
        <w:ind w:right="-88" w:rightChars="-42" w:firstLine="420" w:firstLineChars="200"/>
        <w:rPr>
          <w:rFonts w:hint="eastAsia" w:ascii="宋体" w:hAnsi="宋体" w:cs="宋体"/>
          <w:color w:val="auto"/>
          <w:szCs w:val="21"/>
          <w:highlight w:val="none"/>
        </w:rPr>
      </w:pPr>
      <w:r>
        <w:rPr>
          <w:rFonts w:hint="eastAsia" w:ascii="宋体" w:hAnsi="宋体" w:cs="宋体"/>
          <w:color w:val="auto"/>
          <w:szCs w:val="21"/>
          <w:highlight w:val="none"/>
        </w:rPr>
        <w:t>1. 评标方法</w:t>
      </w:r>
    </w:p>
    <w:p>
      <w:pPr>
        <w:spacing w:line="600" w:lineRule="exact"/>
        <w:ind w:right="-88" w:rightChars="-42" w:firstLine="420" w:firstLineChars="200"/>
        <w:rPr>
          <w:rFonts w:hint="eastAsia" w:ascii="宋体" w:hAnsi="宋体" w:cs="宋体"/>
          <w:color w:val="auto"/>
          <w:szCs w:val="21"/>
          <w:highlight w:val="none"/>
        </w:rPr>
      </w:pPr>
      <w:r>
        <w:rPr>
          <w:rFonts w:hint="eastAsia" w:ascii="宋体" w:hAnsi="宋体" w:cs="宋体"/>
          <w:color w:val="auto"/>
          <w:szCs w:val="21"/>
          <w:highlight w:val="none"/>
        </w:rPr>
        <w:t>本次评标采用综合评估法。评标委员会对满足招标文件实质性要求的投标文件，按照本章第2.2款规定的评分标准进行打分，并按得分由高到低顺序推荐中标候选人，或根据招标人授权直接确定中标人，但投标报价低于其成本的除外。综合评分相等时，以投标报价低的优先；投标报价也相等的，由招标人自行确定。</w:t>
      </w:r>
    </w:p>
    <w:p>
      <w:pPr>
        <w:spacing w:line="600" w:lineRule="exact"/>
        <w:ind w:right="-88" w:rightChars="-42" w:firstLine="420" w:firstLineChars="200"/>
        <w:rPr>
          <w:rFonts w:hint="eastAsia" w:ascii="宋体" w:hAnsi="宋体" w:cs="宋体"/>
          <w:color w:val="auto"/>
          <w:szCs w:val="21"/>
          <w:highlight w:val="none"/>
        </w:rPr>
      </w:pPr>
      <w:bookmarkStart w:id="265" w:name="_Toc144974568"/>
      <w:bookmarkStart w:id="266" w:name="_Toc152042378"/>
      <w:bookmarkStart w:id="267" w:name="_Toc326853537"/>
      <w:bookmarkStart w:id="268" w:name="_Toc152045601"/>
      <w:r>
        <w:rPr>
          <w:rFonts w:hint="eastAsia" w:ascii="宋体" w:hAnsi="宋体" w:cs="宋体"/>
          <w:color w:val="auto"/>
          <w:szCs w:val="21"/>
          <w:highlight w:val="none"/>
        </w:rPr>
        <w:t>2. 评审标准</w:t>
      </w:r>
      <w:bookmarkEnd w:id="265"/>
      <w:bookmarkEnd w:id="266"/>
      <w:bookmarkEnd w:id="267"/>
      <w:bookmarkEnd w:id="268"/>
    </w:p>
    <w:p>
      <w:pPr>
        <w:spacing w:line="600" w:lineRule="exact"/>
        <w:ind w:right="-88" w:rightChars="-42" w:firstLine="420" w:firstLineChars="200"/>
        <w:rPr>
          <w:rFonts w:hint="eastAsia" w:ascii="宋体" w:hAnsi="宋体" w:cs="宋体"/>
          <w:color w:val="auto"/>
          <w:szCs w:val="21"/>
          <w:highlight w:val="none"/>
        </w:rPr>
      </w:pPr>
      <w:bookmarkStart w:id="269" w:name="_Toc326853538"/>
      <w:bookmarkStart w:id="270" w:name="_Toc152042379"/>
      <w:bookmarkStart w:id="271" w:name="_Toc144974569"/>
      <w:bookmarkStart w:id="272" w:name="_Toc152045602"/>
      <w:r>
        <w:rPr>
          <w:rFonts w:hint="eastAsia" w:ascii="宋体" w:hAnsi="宋体" w:cs="宋体"/>
          <w:color w:val="auto"/>
          <w:szCs w:val="21"/>
          <w:highlight w:val="none"/>
        </w:rPr>
        <w:t>2.1 初步评审标准</w:t>
      </w:r>
      <w:bookmarkEnd w:id="269"/>
      <w:bookmarkEnd w:id="270"/>
      <w:bookmarkEnd w:id="271"/>
      <w:bookmarkEnd w:id="272"/>
    </w:p>
    <w:p>
      <w:pPr>
        <w:spacing w:line="600" w:lineRule="exact"/>
        <w:ind w:right="-88" w:rightChars="-42" w:firstLine="420" w:firstLineChars="200"/>
        <w:rPr>
          <w:rFonts w:hint="eastAsia" w:ascii="宋体" w:hAnsi="宋体" w:cs="宋体"/>
          <w:color w:val="auto"/>
          <w:szCs w:val="21"/>
          <w:highlight w:val="none"/>
        </w:rPr>
      </w:pPr>
      <w:r>
        <w:rPr>
          <w:rFonts w:hint="eastAsia" w:ascii="宋体" w:hAnsi="宋体" w:cs="宋体"/>
          <w:color w:val="auto"/>
          <w:szCs w:val="21"/>
          <w:highlight w:val="none"/>
        </w:rPr>
        <w:t>2.1.1 形式评审标准：见评标办法前附表。</w:t>
      </w:r>
    </w:p>
    <w:p>
      <w:pPr>
        <w:spacing w:line="600" w:lineRule="exact"/>
        <w:ind w:right="-88" w:rightChars="-42" w:firstLine="420" w:firstLineChars="200"/>
        <w:rPr>
          <w:rFonts w:hint="eastAsia" w:ascii="宋体" w:hAnsi="宋体" w:cs="宋体"/>
          <w:color w:val="auto"/>
          <w:szCs w:val="21"/>
          <w:highlight w:val="none"/>
        </w:rPr>
      </w:pPr>
      <w:r>
        <w:rPr>
          <w:rFonts w:hint="eastAsia" w:ascii="宋体" w:hAnsi="宋体" w:cs="宋体"/>
          <w:color w:val="auto"/>
          <w:szCs w:val="21"/>
          <w:highlight w:val="none"/>
        </w:rPr>
        <w:t>2.1.2 资格评审标准：见评标办法前附表。</w:t>
      </w:r>
    </w:p>
    <w:p>
      <w:pPr>
        <w:spacing w:line="600" w:lineRule="exact"/>
        <w:ind w:right="-88" w:rightChars="-42" w:firstLine="420" w:firstLineChars="200"/>
        <w:rPr>
          <w:rFonts w:hint="eastAsia" w:ascii="宋体" w:hAnsi="宋体" w:cs="宋体"/>
          <w:color w:val="auto"/>
          <w:szCs w:val="21"/>
          <w:highlight w:val="none"/>
        </w:rPr>
      </w:pPr>
      <w:r>
        <w:rPr>
          <w:rFonts w:hint="eastAsia" w:ascii="宋体" w:hAnsi="宋体" w:cs="宋体"/>
          <w:color w:val="auto"/>
          <w:szCs w:val="21"/>
          <w:highlight w:val="none"/>
        </w:rPr>
        <w:t>2.1.3 响应性评审标准：见评标办法前附表。</w:t>
      </w:r>
    </w:p>
    <w:p>
      <w:pPr>
        <w:spacing w:line="600" w:lineRule="exact"/>
        <w:ind w:right="-88" w:rightChars="-42" w:firstLine="420" w:firstLineChars="200"/>
        <w:rPr>
          <w:rFonts w:hint="eastAsia" w:ascii="宋体" w:hAnsi="宋体" w:cs="宋体"/>
          <w:color w:val="auto"/>
          <w:szCs w:val="21"/>
          <w:highlight w:val="none"/>
        </w:rPr>
      </w:pPr>
      <w:bookmarkStart w:id="273" w:name="_Toc326853539"/>
      <w:bookmarkStart w:id="274" w:name="_Toc152042380"/>
      <w:bookmarkStart w:id="275" w:name="_Toc144974570"/>
      <w:bookmarkStart w:id="276" w:name="_Toc152045603"/>
      <w:r>
        <w:rPr>
          <w:rFonts w:hint="eastAsia" w:ascii="宋体" w:hAnsi="宋体" w:cs="宋体"/>
          <w:color w:val="auto"/>
          <w:szCs w:val="21"/>
          <w:highlight w:val="none"/>
        </w:rPr>
        <w:t>2.2 分值构成与评分标准</w:t>
      </w:r>
      <w:bookmarkEnd w:id="273"/>
      <w:bookmarkEnd w:id="274"/>
      <w:bookmarkEnd w:id="275"/>
      <w:bookmarkEnd w:id="276"/>
    </w:p>
    <w:p>
      <w:pPr>
        <w:spacing w:line="600" w:lineRule="exact"/>
        <w:ind w:right="-88" w:rightChars="-42" w:firstLine="420" w:firstLineChars="200"/>
        <w:rPr>
          <w:rFonts w:hint="eastAsia" w:ascii="宋体" w:hAnsi="宋体" w:cs="宋体"/>
          <w:color w:val="auto"/>
          <w:szCs w:val="21"/>
          <w:highlight w:val="none"/>
        </w:rPr>
      </w:pPr>
      <w:r>
        <w:rPr>
          <w:rFonts w:hint="eastAsia" w:ascii="宋体" w:hAnsi="宋体" w:cs="宋体"/>
          <w:color w:val="auto"/>
          <w:szCs w:val="21"/>
          <w:highlight w:val="none"/>
        </w:rPr>
        <w:t>2.2.1 分值构成</w:t>
      </w:r>
    </w:p>
    <w:p>
      <w:pPr>
        <w:spacing w:line="600" w:lineRule="exact"/>
        <w:ind w:right="-88" w:rightChars="-42" w:firstLine="420" w:firstLineChars="200"/>
        <w:rPr>
          <w:rFonts w:hint="eastAsia" w:ascii="宋体" w:hAnsi="宋体" w:cs="宋体"/>
          <w:color w:val="auto"/>
          <w:szCs w:val="21"/>
          <w:highlight w:val="none"/>
        </w:rPr>
      </w:pPr>
      <w:r>
        <w:rPr>
          <w:rFonts w:hint="eastAsia" w:ascii="宋体" w:hAnsi="宋体" w:cs="宋体"/>
          <w:color w:val="auto"/>
          <w:szCs w:val="21"/>
          <w:highlight w:val="none"/>
        </w:rPr>
        <w:t>（1）商务部分：见评标办法前附表；</w:t>
      </w:r>
    </w:p>
    <w:p>
      <w:pPr>
        <w:spacing w:line="600" w:lineRule="exact"/>
        <w:ind w:right="-88" w:rightChars="-42" w:firstLine="420" w:firstLineChars="200"/>
        <w:rPr>
          <w:rFonts w:hint="eastAsia" w:ascii="宋体" w:hAnsi="宋体" w:cs="宋体"/>
          <w:color w:val="auto"/>
          <w:szCs w:val="21"/>
          <w:highlight w:val="none"/>
        </w:rPr>
      </w:pPr>
      <w:r>
        <w:rPr>
          <w:rFonts w:hint="eastAsia" w:ascii="宋体" w:hAnsi="宋体" w:cs="宋体"/>
          <w:color w:val="auto"/>
          <w:szCs w:val="21"/>
          <w:highlight w:val="none"/>
        </w:rPr>
        <w:t>（2）技术部分：见评标办法前附表；</w:t>
      </w:r>
    </w:p>
    <w:p>
      <w:pPr>
        <w:spacing w:line="600" w:lineRule="exact"/>
        <w:ind w:right="-88" w:rightChars="-42" w:firstLine="420" w:firstLineChars="200"/>
        <w:rPr>
          <w:rFonts w:hint="eastAsia" w:ascii="宋体" w:hAnsi="宋体" w:cs="宋体"/>
          <w:color w:val="auto"/>
          <w:szCs w:val="21"/>
          <w:highlight w:val="none"/>
        </w:rPr>
      </w:pPr>
      <w:r>
        <w:rPr>
          <w:rFonts w:hint="eastAsia" w:ascii="宋体" w:hAnsi="宋体" w:cs="宋体"/>
          <w:color w:val="auto"/>
          <w:szCs w:val="21"/>
          <w:highlight w:val="none"/>
        </w:rPr>
        <w:t>（3）综合部分：见评标办法前附表。</w:t>
      </w:r>
    </w:p>
    <w:p>
      <w:pPr>
        <w:spacing w:line="600" w:lineRule="exact"/>
        <w:ind w:right="-88" w:rightChars="-42" w:firstLine="420" w:firstLineChars="200"/>
        <w:rPr>
          <w:rFonts w:hint="eastAsia" w:ascii="宋体" w:hAnsi="宋体" w:cs="宋体"/>
          <w:color w:val="auto"/>
          <w:szCs w:val="21"/>
          <w:highlight w:val="none"/>
        </w:rPr>
      </w:pPr>
      <w:r>
        <w:rPr>
          <w:rFonts w:hint="eastAsia" w:ascii="宋体" w:hAnsi="宋体" w:cs="宋体"/>
          <w:color w:val="auto"/>
          <w:szCs w:val="21"/>
          <w:highlight w:val="none"/>
        </w:rPr>
        <w:t>2.2.2 评标基准价计算</w:t>
      </w:r>
    </w:p>
    <w:p>
      <w:pPr>
        <w:spacing w:line="600" w:lineRule="exact"/>
        <w:ind w:right="-88" w:rightChars="-42" w:firstLine="420" w:firstLineChars="200"/>
        <w:rPr>
          <w:rFonts w:hint="eastAsia" w:ascii="宋体" w:hAnsi="宋体" w:cs="宋体"/>
          <w:color w:val="auto"/>
          <w:szCs w:val="21"/>
          <w:highlight w:val="none"/>
        </w:rPr>
      </w:pPr>
      <w:r>
        <w:rPr>
          <w:rFonts w:hint="eastAsia" w:ascii="宋体" w:hAnsi="宋体" w:cs="宋体"/>
          <w:color w:val="auto"/>
          <w:szCs w:val="21"/>
          <w:highlight w:val="none"/>
        </w:rPr>
        <w:t>评标基准价计算方法：见评标办法前附表。</w:t>
      </w:r>
    </w:p>
    <w:p>
      <w:pPr>
        <w:spacing w:line="600" w:lineRule="exact"/>
        <w:ind w:right="-88" w:rightChars="-42" w:firstLine="420" w:firstLineChars="200"/>
        <w:rPr>
          <w:rFonts w:hint="eastAsia" w:ascii="宋体" w:hAnsi="宋体" w:cs="宋体"/>
          <w:color w:val="auto"/>
          <w:szCs w:val="21"/>
          <w:highlight w:val="none"/>
        </w:rPr>
      </w:pPr>
      <w:r>
        <w:rPr>
          <w:rFonts w:hint="eastAsia" w:ascii="宋体" w:hAnsi="宋体" w:cs="宋体"/>
          <w:color w:val="auto"/>
          <w:szCs w:val="21"/>
          <w:highlight w:val="none"/>
        </w:rPr>
        <w:t>2.2.3 投标报价的偏差率计算</w:t>
      </w:r>
    </w:p>
    <w:p>
      <w:pPr>
        <w:spacing w:line="600" w:lineRule="exact"/>
        <w:ind w:right="-88" w:rightChars="-42" w:firstLine="420" w:firstLineChars="200"/>
        <w:rPr>
          <w:rFonts w:hint="eastAsia" w:ascii="宋体" w:hAnsi="宋体" w:cs="宋体"/>
          <w:color w:val="auto"/>
          <w:szCs w:val="21"/>
          <w:highlight w:val="none"/>
        </w:rPr>
      </w:pPr>
      <w:r>
        <w:rPr>
          <w:rFonts w:hint="eastAsia" w:ascii="宋体" w:hAnsi="宋体" w:cs="宋体"/>
          <w:color w:val="auto"/>
          <w:szCs w:val="21"/>
          <w:highlight w:val="none"/>
        </w:rPr>
        <w:t>投标报价的偏差率计算公式：见评标办法前附表。</w:t>
      </w:r>
    </w:p>
    <w:p>
      <w:pPr>
        <w:spacing w:line="600" w:lineRule="exact"/>
        <w:ind w:right="-88" w:rightChars="-42" w:firstLine="420" w:firstLineChars="200"/>
        <w:rPr>
          <w:rFonts w:hint="eastAsia" w:ascii="宋体" w:hAnsi="宋体" w:cs="宋体"/>
          <w:color w:val="auto"/>
          <w:szCs w:val="21"/>
          <w:highlight w:val="none"/>
        </w:rPr>
      </w:pPr>
      <w:r>
        <w:rPr>
          <w:rFonts w:hint="eastAsia" w:ascii="宋体" w:hAnsi="宋体" w:cs="宋体"/>
          <w:color w:val="auto"/>
          <w:szCs w:val="21"/>
          <w:highlight w:val="none"/>
        </w:rPr>
        <w:t>2.2.4 评分标准</w:t>
      </w:r>
    </w:p>
    <w:p>
      <w:pPr>
        <w:spacing w:line="600" w:lineRule="exact"/>
        <w:ind w:right="-88" w:rightChars="-42" w:firstLine="420" w:firstLineChars="200"/>
        <w:rPr>
          <w:rFonts w:hint="eastAsia" w:ascii="宋体" w:hAnsi="宋体" w:cs="宋体"/>
          <w:color w:val="auto"/>
          <w:szCs w:val="21"/>
          <w:highlight w:val="none"/>
        </w:rPr>
      </w:pPr>
      <w:bookmarkStart w:id="277" w:name="_Toc152045604"/>
      <w:bookmarkStart w:id="278" w:name="_Toc326853540"/>
      <w:bookmarkStart w:id="279" w:name="_Toc144974571"/>
      <w:bookmarkStart w:id="280" w:name="_Toc152042381"/>
      <w:r>
        <w:rPr>
          <w:rFonts w:hint="eastAsia" w:ascii="宋体" w:hAnsi="宋体" w:cs="宋体"/>
          <w:color w:val="auto"/>
          <w:szCs w:val="21"/>
          <w:highlight w:val="none"/>
        </w:rPr>
        <w:t>（1）商务部分评分标准：见评标办法前附表；</w:t>
      </w:r>
    </w:p>
    <w:p>
      <w:pPr>
        <w:spacing w:line="600" w:lineRule="exact"/>
        <w:ind w:right="-88" w:rightChars="-42" w:firstLine="420" w:firstLineChars="200"/>
        <w:rPr>
          <w:rFonts w:hint="eastAsia" w:ascii="宋体" w:hAnsi="宋体" w:cs="宋体"/>
          <w:color w:val="auto"/>
          <w:szCs w:val="21"/>
          <w:highlight w:val="none"/>
        </w:rPr>
      </w:pPr>
      <w:r>
        <w:rPr>
          <w:rFonts w:hint="eastAsia" w:ascii="宋体" w:hAnsi="宋体" w:cs="宋体"/>
          <w:color w:val="auto"/>
          <w:szCs w:val="21"/>
          <w:highlight w:val="none"/>
        </w:rPr>
        <w:t>（2）技术部分评分标准：见评标办法前附表；</w:t>
      </w:r>
    </w:p>
    <w:p>
      <w:pPr>
        <w:spacing w:line="600" w:lineRule="exact"/>
        <w:ind w:right="-88" w:rightChars="-42" w:firstLine="420" w:firstLineChars="200"/>
        <w:rPr>
          <w:rFonts w:hint="eastAsia" w:ascii="宋体" w:hAnsi="宋体" w:cs="宋体"/>
          <w:color w:val="auto"/>
          <w:szCs w:val="21"/>
          <w:highlight w:val="none"/>
        </w:rPr>
      </w:pPr>
      <w:r>
        <w:rPr>
          <w:rFonts w:hint="eastAsia" w:ascii="宋体" w:hAnsi="宋体" w:cs="宋体"/>
          <w:color w:val="auto"/>
          <w:szCs w:val="21"/>
          <w:highlight w:val="none"/>
        </w:rPr>
        <w:t>（3）综合部分评分标准：见评标办法前附表。</w:t>
      </w:r>
    </w:p>
    <w:p>
      <w:pPr>
        <w:spacing w:line="600" w:lineRule="exact"/>
        <w:ind w:right="-88" w:rightChars="-42" w:firstLine="420" w:firstLineChars="200"/>
        <w:rPr>
          <w:rFonts w:hint="eastAsia" w:ascii="宋体" w:hAnsi="宋体" w:cs="宋体"/>
          <w:color w:val="auto"/>
          <w:szCs w:val="21"/>
          <w:highlight w:val="none"/>
        </w:rPr>
      </w:pPr>
      <w:r>
        <w:rPr>
          <w:rFonts w:hint="eastAsia" w:ascii="宋体" w:hAnsi="宋体" w:cs="宋体"/>
          <w:color w:val="auto"/>
          <w:szCs w:val="21"/>
          <w:highlight w:val="none"/>
        </w:rPr>
        <w:t>3. 评标程序</w:t>
      </w:r>
      <w:bookmarkEnd w:id="277"/>
      <w:bookmarkEnd w:id="278"/>
      <w:bookmarkEnd w:id="279"/>
      <w:bookmarkEnd w:id="280"/>
    </w:p>
    <w:p>
      <w:pPr>
        <w:spacing w:line="600" w:lineRule="exact"/>
        <w:ind w:right="-88" w:rightChars="-42" w:firstLine="420" w:firstLineChars="200"/>
        <w:rPr>
          <w:rFonts w:hint="eastAsia" w:ascii="宋体" w:hAnsi="宋体" w:cs="宋体"/>
          <w:color w:val="auto"/>
          <w:szCs w:val="21"/>
          <w:highlight w:val="none"/>
        </w:rPr>
      </w:pPr>
      <w:bookmarkStart w:id="281" w:name="_Toc152045605"/>
      <w:bookmarkStart w:id="282" w:name="_Toc152042382"/>
      <w:bookmarkStart w:id="283" w:name="_Toc326853541"/>
      <w:bookmarkStart w:id="284" w:name="_Toc144974572"/>
      <w:r>
        <w:rPr>
          <w:rFonts w:hint="eastAsia" w:ascii="宋体" w:hAnsi="宋体" w:cs="宋体"/>
          <w:color w:val="auto"/>
          <w:szCs w:val="21"/>
          <w:highlight w:val="none"/>
        </w:rPr>
        <w:t>3.1 初步评审</w:t>
      </w:r>
      <w:bookmarkEnd w:id="281"/>
      <w:bookmarkEnd w:id="282"/>
      <w:bookmarkEnd w:id="283"/>
      <w:bookmarkEnd w:id="284"/>
    </w:p>
    <w:p>
      <w:pPr>
        <w:spacing w:line="600" w:lineRule="exact"/>
        <w:ind w:right="-88" w:rightChars="-42" w:firstLine="420" w:firstLineChars="200"/>
        <w:rPr>
          <w:rFonts w:hint="eastAsia" w:ascii="宋体" w:hAnsi="宋体" w:cs="宋体"/>
          <w:color w:val="auto"/>
          <w:szCs w:val="21"/>
          <w:highlight w:val="none"/>
        </w:rPr>
      </w:pPr>
      <w:r>
        <w:rPr>
          <w:rFonts w:hint="eastAsia" w:ascii="宋体" w:hAnsi="宋体" w:cs="宋体"/>
          <w:color w:val="auto"/>
          <w:szCs w:val="21"/>
          <w:highlight w:val="none"/>
        </w:rPr>
        <w:t>3.1.1 评标委员会依据本章第2.1款规定的标准对投标文件进行初步评审。有一项不符合评审标准的，作废标处理。</w:t>
      </w:r>
    </w:p>
    <w:p>
      <w:pPr>
        <w:spacing w:line="600" w:lineRule="exact"/>
        <w:ind w:right="-88" w:rightChars="-42" w:firstLine="420" w:firstLineChars="200"/>
        <w:rPr>
          <w:rFonts w:hint="eastAsia" w:ascii="宋体" w:hAnsi="宋体" w:cs="宋体"/>
          <w:color w:val="auto"/>
          <w:szCs w:val="21"/>
          <w:highlight w:val="none"/>
        </w:rPr>
      </w:pPr>
      <w:r>
        <w:rPr>
          <w:rFonts w:hint="eastAsia" w:ascii="宋体" w:hAnsi="宋体" w:cs="宋体"/>
          <w:color w:val="auto"/>
          <w:szCs w:val="21"/>
          <w:highlight w:val="none"/>
        </w:rPr>
        <w:t>3.1.2 投标人有以下情形之一的，其投标作废标处理：</w:t>
      </w:r>
    </w:p>
    <w:p>
      <w:pPr>
        <w:spacing w:line="600" w:lineRule="exact"/>
        <w:ind w:right="-88" w:rightChars="-42" w:firstLine="420" w:firstLineChars="200"/>
        <w:rPr>
          <w:rFonts w:hint="eastAsia" w:ascii="宋体" w:hAnsi="宋体" w:cs="宋体"/>
          <w:color w:val="auto"/>
          <w:szCs w:val="21"/>
          <w:highlight w:val="none"/>
        </w:rPr>
      </w:pPr>
      <w:r>
        <w:rPr>
          <w:rFonts w:hint="eastAsia" w:ascii="宋体" w:hAnsi="宋体" w:cs="宋体"/>
          <w:color w:val="auto"/>
          <w:szCs w:val="21"/>
          <w:highlight w:val="none"/>
        </w:rPr>
        <w:t>（1）第二章“投标人须知”第1.4.3项规定的任何一种情形的；</w:t>
      </w:r>
    </w:p>
    <w:p>
      <w:pPr>
        <w:spacing w:line="600" w:lineRule="exact"/>
        <w:ind w:right="-88" w:rightChars="-42" w:firstLine="420" w:firstLineChars="200"/>
        <w:rPr>
          <w:rFonts w:hint="eastAsia" w:ascii="宋体" w:hAnsi="宋体" w:cs="宋体"/>
          <w:color w:val="auto"/>
          <w:szCs w:val="21"/>
          <w:highlight w:val="none"/>
        </w:rPr>
      </w:pPr>
      <w:r>
        <w:rPr>
          <w:rFonts w:hint="eastAsia" w:ascii="宋体" w:hAnsi="宋体" w:cs="宋体"/>
          <w:color w:val="auto"/>
          <w:szCs w:val="21"/>
          <w:highlight w:val="none"/>
        </w:rPr>
        <w:t>（2）串通投标或弄虚作假或有其他违法行为的；</w:t>
      </w:r>
    </w:p>
    <w:p>
      <w:pPr>
        <w:spacing w:line="600" w:lineRule="exact"/>
        <w:ind w:right="-88" w:rightChars="-42" w:firstLine="420" w:firstLineChars="200"/>
        <w:rPr>
          <w:rFonts w:hint="eastAsia" w:ascii="宋体" w:hAnsi="宋体" w:cs="宋体"/>
          <w:color w:val="auto"/>
          <w:szCs w:val="21"/>
          <w:highlight w:val="none"/>
        </w:rPr>
      </w:pPr>
      <w:r>
        <w:rPr>
          <w:rFonts w:hint="eastAsia" w:ascii="宋体" w:hAnsi="宋体" w:cs="宋体"/>
          <w:color w:val="auto"/>
          <w:szCs w:val="21"/>
          <w:highlight w:val="none"/>
        </w:rPr>
        <w:t>（3）不按评标委员会要求澄清、说明或补正的。</w:t>
      </w:r>
    </w:p>
    <w:p>
      <w:pPr>
        <w:spacing w:line="600" w:lineRule="exact"/>
        <w:ind w:right="-88" w:rightChars="-42" w:firstLine="420" w:firstLineChars="200"/>
        <w:rPr>
          <w:rFonts w:hint="eastAsia" w:ascii="宋体" w:hAnsi="宋体" w:cs="宋体"/>
          <w:color w:val="auto"/>
          <w:szCs w:val="21"/>
          <w:highlight w:val="none"/>
        </w:rPr>
      </w:pPr>
      <w:r>
        <w:rPr>
          <w:rFonts w:hint="eastAsia" w:ascii="宋体" w:hAnsi="宋体" w:cs="宋体"/>
          <w:color w:val="auto"/>
          <w:szCs w:val="21"/>
          <w:highlight w:val="none"/>
        </w:rPr>
        <w:t>3.1.3投标报价有算术错误的，评标委员会按以下原则对投标报价进行修正，修正的价格经投标人确认后具有约束力。投标人不接受修正价格的，其投标作废标处理。</w:t>
      </w:r>
    </w:p>
    <w:p>
      <w:pPr>
        <w:spacing w:line="600" w:lineRule="exact"/>
        <w:ind w:right="-88" w:rightChars="-42" w:firstLine="420" w:firstLineChars="200"/>
        <w:rPr>
          <w:rFonts w:hint="eastAsia" w:ascii="宋体" w:hAnsi="宋体" w:cs="宋体"/>
          <w:color w:val="auto"/>
          <w:szCs w:val="21"/>
          <w:highlight w:val="none"/>
        </w:rPr>
      </w:pPr>
      <w:bookmarkStart w:id="285" w:name="_Toc152042383"/>
      <w:r>
        <w:rPr>
          <w:rFonts w:hint="eastAsia" w:ascii="宋体" w:hAnsi="宋体" w:cs="宋体"/>
          <w:color w:val="auto"/>
          <w:szCs w:val="21"/>
          <w:highlight w:val="none"/>
        </w:rPr>
        <w:t>（1）投标文件中的大写金额与小写金额不一致的，以大写金额为准；</w:t>
      </w:r>
      <w:bookmarkEnd w:id="285"/>
    </w:p>
    <w:p>
      <w:pPr>
        <w:spacing w:line="600" w:lineRule="exact"/>
        <w:ind w:right="-88" w:rightChars="-42" w:firstLine="420" w:firstLineChars="200"/>
        <w:rPr>
          <w:rFonts w:hint="eastAsia" w:ascii="宋体" w:hAnsi="宋体" w:cs="宋体"/>
          <w:color w:val="auto"/>
          <w:szCs w:val="21"/>
          <w:highlight w:val="none"/>
        </w:rPr>
      </w:pPr>
      <w:r>
        <w:rPr>
          <w:rFonts w:hint="eastAsia" w:ascii="宋体" w:hAnsi="宋体" w:cs="宋体"/>
          <w:color w:val="auto"/>
          <w:szCs w:val="21"/>
          <w:highlight w:val="none"/>
        </w:rPr>
        <w:t>（2）总价金额与依据单价计算出的结果不一致的，以单价金额为准修正总价，但单价金额小数点有明显错误的除外。</w:t>
      </w:r>
    </w:p>
    <w:p>
      <w:pPr>
        <w:spacing w:line="600" w:lineRule="exact"/>
        <w:ind w:right="-88" w:rightChars="-42" w:firstLine="420" w:firstLineChars="200"/>
        <w:rPr>
          <w:rFonts w:hint="eastAsia" w:ascii="宋体" w:hAnsi="宋体" w:cs="宋体"/>
          <w:color w:val="auto"/>
          <w:szCs w:val="21"/>
          <w:highlight w:val="none"/>
        </w:rPr>
      </w:pPr>
      <w:bookmarkStart w:id="286" w:name="_Toc326853542"/>
      <w:bookmarkStart w:id="287" w:name="_Toc152042384"/>
      <w:bookmarkStart w:id="288" w:name="_Toc152045606"/>
      <w:bookmarkStart w:id="289" w:name="_Toc144974573"/>
      <w:r>
        <w:rPr>
          <w:rFonts w:hint="eastAsia" w:ascii="宋体" w:hAnsi="宋体" w:cs="宋体"/>
          <w:color w:val="auto"/>
          <w:szCs w:val="21"/>
          <w:highlight w:val="none"/>
        </w:rPr>
        <w:t>3.2 详细评审</w:t>
      </w:r>
      <w:bookmarkEnd w:id="286"/>
      <w:bookmarkEnd w:id="287"/>
      <w:bookmarkEnd w:id="288"/>
      <w:bookmarkEnd w:id="289"/>
    </w:p>
    <w:p>
      <w:pPr>
        <w:spacing w:line="600" w:lineRule="exact"/>
        <w:ind w:right="-88" w:rightChars="-42" w:firstLine="420" w:firstLineChars="200"/>
        <w:rPr>
          <w:rFonts w:hint="eastAsia" w:ascii="宋体" w:hAnsi="宋体" w:cs="宋体"/>
          <w:color w:val="auto"/>
          <w:szCs w:val="21"/>
          <w:highlight w:val="none"/>
        </w:rPr>
      </w:pPr>
      <w:r>
        <w:rPr>
          <w:rFonts w:hint="eastAsia" w:ascii="宋体" w:hAnsi="宋体" w:cs="宋体"/>
          <w:color w:val="auto"/>
          <w:szCs w:val="21"/>
          <w:highlight w:val="none"/>
        </w:rPr>
        <w:t>3.2.1 评标委员会按本章第2.2款规定的量化因素和分值进行打分，并计算出综合评估得分。</w:t>
      </w:r>
    </w:p>
    <w:p>
      <w:pPr>
        <w:spacing w:line="600" w:lineRule="exact"/>
        <w:ind w:right="-88" w:rightChars="-42" w:firstLine="420" w:firstLineChars="200"/>
        <w:rPr>
          <w:rFonts w:hint="eastAsia" w:ascii="宋体" w:hAnsi="宋体" w:cs="宋体"/>
          <w:color w:val="auto"/>
          <w:szCs w:val="21"/>
          <w:highlight w:val="none"/>
        </w:rPr>
      </w:pPr>
      <w:r>
        <w:rPr>
          <w:rFonts w:hint="eastAsia" w:ascii="宋体" w:hAnsi="宋体" w:cs="宋体"/>
          <w:color w:val="auto"/>
          <w:szCs w:val="21"/>
          <w:highlight w:val="none"/>
        </w:rPr>
        <w:t>（1）按本章第2.2.4（1）目规定的评审因素和分值对商务部分计算出得分A；</w:t>
      </w:r>
    </w:p>
    <w:p>
      <w:pPr>
        <w:spacing w:line="600" w:lineRule="exact"/>
        <w:ind w:right="-88" w:rightChars="-42" w:firstLine="420" w:firstLineChars="200"/>
        <w:rPr>
          <w:rFonts w:hint="eastAsia" w:ascii="宋体" w:hAnsi="宋体" w:cs="宋体"/>
          <w:color w:val="auto"/>
          <w:szCs w:val="21"/>
          <w:highlight w:val="none"/>
        </w:rPr>
      </w:pPr>
      <w:r>
        <w:rPr>
          <w:rFonts w:hint="eastAsia" w:ascii="宋体" w:hAnsi="宋体" w:cs="宋体"/>
          <w:color w:val="auto"/>
          <w:szCs w:val="21"/>
          <w:highlight w:val="none"/>
        </w:rPr>
        <w:t>（2）按本章第2.2.4（2）目规定的评审因素和分值对投标人技术部分计算出得分B；</w:t>
      </w:r>
    </w:p>
    <w:p>
      <w:pPr>
        <w:spacing w:line="600" w:lineRule="exact"/>
        <w:ind w:right="-88" w:rightChars="-42" w:firstLine="420" w:firstLineChars="200"/>
        <w:rPr>
          <w:rFonts w:hint="eastAsia" w:ascii="宋体" w:hAnsi="宋体" w:cs="宋体"/>
          <w:color w:val="auto"/>
          <w:szCs w:val="21"/>
          <w:highlight w:val="none"/>
        </w:rPr>
      </w:pPr>
      <w:r>
        <w:rPr>
          <w:rFonts w:hint="eastAsia" w:ascii="宋体" w:hAnsi="宋体" w:cs="宋体"/>
          <w:color w:val="auto"/>
          <w:szCs w:val="21"/>
          <w:highlight w:val="none"/>
        </w:rPr>
        <w:t>（3）按本章第2.2.4（3）目规定的评审因素和分值对综合部分计算出得分C。</w:t>
      </w:r>
    </w:p>
    <w:p>
      <w:pPr>
        <w:spacing w:line="600" w:lineRule="exact"/>
        <w:ind w:right="-88" w:rightChars="-42" w:firstLine="420" w:firstLineChars="200"/>
        <w:rPr>
          <w:rFonts w:hint="eastAsia" w:ascii="宋体" w:hAnsi="宋体" w:cs="宋体"/>
          <w:color w:val="auto"/>
          <w:szCs w:val="21"/>
          <w:highlight w:val="none"/>
        </w:rPr>
      </w:pPr>
      <w:r>
        <w:rPr>
          <w:rFonts w:hint="eastAsia" w:ascii="宋体" w:hAnsi="宋体" w:cs="宋体"/>
          <w:color w:val="auto"/>
          <w:szCs w:val="21"/>
          <w:highlight w:val="none"/>
        </w:rPr>
        <w:t>3.2.2 评分分值计算保留小数点后两位，小数点后第三位“四舍五入”。</w:t>
      </w:r>
    </w:p>
    <w:p>
      <w:pPr>
        <w:spacing w:line="600" w:lineRule="exact"/>
        <w:ind w:right="-88" w:rightChars="-42" w:firstLine="420" w:firstLineChars="200"/>
        <w:rPr>
          <w:rFonts w:hint="eastAsia" w:ascii="宋体" w:hAnsi="宋体" w:cs="宋体"/>
          <w:color w:val="auto"/>
          <w:szCs w:val="21"/>
          <w:highlight w:val="none"/>
        </w:rPr>
      </w:pPr>
      <w:r>
        <w:rPr>
          <w:rFonts w:hint="eastAsia" w:ascii="宋体" w:hAnsi="宋体" w:cs="宋体"/>
          <w:color w:val="auto"/>
          <w:szCs w:val="21"/>
          <w:highlight w:val="none"/>
        </w:rPr>
        <w:t>3.2.3 投标人得分=A+B+C。</w:t>
      </w:r>
    </w:p>
    <w:p>
      <w:pPr>
        <w:spacing w:line="600" w:lineRule="exact"/>
        <w:ind w:right="-88" w:rightChars="-42" w:firstLine="420" w:firstLineChars="200"/>
        <w:rPr>
          <w:rFonts w:hint="eastAsia" w:ascii="宋体" w:hAnsi="宋体" w:cs="宋体"/>
          <w:color w:val="auto"/>
          <w:szCs w:val="21"/>
          <w:highlight w:val="none"/>
        </w:rPr>
      </w:pPr>
      <w:r>
        <w:rPr>
          <w:rFonts w:hint="eastAsia" w:ascii="宋体" w:hAnsi="宋体" w:cs="宋体"/>
          <w:color w:val="auto"/>
          <w:szCs w:val="21"/>
          <w:highlight w:val="none"/>
        </w:rPr>
        <w:t>3.2.4 评标委员会发现投标人的报价明显低于其他投标报价，或者在设有标底时明显低于标底，使得其投标报价可能低于其个别成本的，应当要求该投标人作出说明并提供相应的证明材料。投标人不能合理说明或者不能提供相应证明材料的，由评标委员会认定该投标人以低于成本报价竞标，其投标作废标处理。</w:t>
      </w:r>
    </w:p>
    <w:p>
      <w:pPr>
        <w:spacing w:line="600" w:lineRule="exact"/>
        <w:ind w:right="-88" w:rightChars="-42" w:firstLine="420" w:firstLineChars="200"/>
        <w:rPr>
          <w:rFonts w:hint="eastAsia" w:ascii="宋体" w:hAnsi="宋体" w:cs="宋体"/>
          <w:color w:val="auto"/>
          <w:szCs w:val="21"/>
          <w:highlight w:val="none"/>
        </w:rPr>
      </w:pPr>
      <w:bookmarkStart w:id="290" w:name="_Toc144974575"/>
      <w:bookmarkStart w:id="291" w:name="_Toc326853543"/>
      <w:bookmarkStart w:id="292" w:name="_Toc152042385"/>
      <w:bookmarkStart w:id="293" w:name="_Toc152045607"/>
      <w:r>
        <w:rPr>
          <w:rFonts w:hint="eastAsia" w:ascii="宋体" w:hAnsi="宋体" w:cs="宋体"/>
          <w:color w:val="auto"/>
          <w:szCs w:val="21"/>
          <w:highlight w:val="none"/>
        </w:rPr>
        <w:t>3.3 投标文件的澄清</w:t>
      </w:r>
      <w:bookmarkEnd w:id="290"/>
      <w:r>
        <w:rPr>
          <w:rFonts w:hint="eastAsia" w:ascii="宋体" w:hAnsi="宋体" w:cs="宋体"/>
          <w:color w:val="auto"/>
          <w:szCs w:val="21"/>
          <w:highlight w:val="none"/>
        </w:rPr>
        <w:t>和补正</w:t>
      </w:r>
      <w:bookmarkEnd w:id="291"/>
      <w:bookmarkEnd w:id="292"/>
      <w:bookmarkEnd w:id="293"/>
    </w:p>
    <w:p>
      <w:pPr>
        <w:spacing w:line="600" w:lineRule="exact"/>
        <w:ind w:right="-88" w:rightChars="-42" w:firstLine="420" w:firstLineChars="200"/>
        <w:rPr>
          <w:rFonts w:hint="eastAsia" w:ascii="宋体" w:hAnsi="宋体" w:cs="宋体"/>
          <w:color w:val="auto"/>
          <w:szCs w:val="21"/>
          <w:highlight w:val="none"/>
        </w:rPr>
      </w:pPr>
      <w:r>
        <w:rPr>
          <w:rFonts w:hint="eastAsia" w:ascii="宋体" w:hAnsi="宋体" w:cs="宋体"/>
          <w:color w:val="auto"/>
          <w:szCs w:val="21"/>
          <w:highlight w:val="none"/>
        </w:rPr>
        <w:t>3.3.1在评标过程中，评标委员会可以要求投标人对所提交投标文件中不明确的内容进行澄清或说明，或者对细微偏差进行补正。评标委员会不接受投标人主动提出的澄清、说明或补正。</w:t>
      </w:r>
    </w:p>
    <w:p>
      <w:pPr>
        <w:spacing w:line="600" w:lineRule="exact"/>
        <w:ind w:right="-88" w:rightChars="-42" w:firstLine="420" w:firstLineChars="200"/>
        <w:rPr>
          <w:rFonts w:hint="eastAsia" w:ascii="宋体" w:hAnsi="宋体" w:cs="宋体"/>
          <w:color w:val="auto"/>
          <w:szCs w:val="21"/>
          <w:highlight w:val="none"/>
        </w:rPr>
      </w:pPr>
      <w:r>
        <w:rPr>
          <w:rFonts w:hint="eastAsia" w:ascii="宋体" w:hAnsi="宋体" w:cs="宋体"/>
          <w:color w:val="auto"/>
          <w:szCs w:val="21"/>
          <w:highlight w:val="none"/>
        </w:rPr>
        <w:t>3.3.2 澄清、说明和补正不得改变投标文件的实质性内容（算术性错误修正的除外）。投标人的澄清、说明和补正属于投标文件的组成部分。</w:t>
      </w:r>
    </w:p>
    <w:p>
      <w:pPr>
        <w:spacing w:line="600" w:lineRule="exact"/>
        <w:ind w:right="-88" w:rightChars="-42" w:firstLine="420" w:firstLineChars="200"/>
        <w:rPr>
          <w:rFonts w:hint="eastAsia" w:ascii="宋体" w:hAnsi="宋体" w:cs="宋体"/>
          <w:color w:val="auto"/>
          <w:szCs w:val="21"/>
          <w:highlight w:val="none"/>
        </w:rPr>
      </w:pPr>
      <w:r>
        <w:rPr>
          <w:rFonts w:hint="eastAsia" w:ascii="宋体" w:hAnsi="宋体" w:cs="宋体"/>
          <w:color w:val="auto"/>
          <w:szCs w:val="21"/>
          <w:highlight w:val="none"/>
        </w:rPr>
        <w:t>3.3.3 评标委员会对投标人提交的澄清、说明或补正有疑问的，可以要求投标人进一步澄清、说明或补正，直至满足评标委员会的要求。</w:t>
      </w:r>
    </w:p>
    <w:p>
      <w:pPr>
        <w:spacing w:line="600" w:lineRule="exact"/>
        <w:ind w:right="-88" w:rightChars="-42" w:firstLine="420" w:firstLineChars="200"/>
        <w:rPr>
          <w:rFonts w:hint="eastAsia" w:ascii="宋体" w:hAnsi="宋体" w:cs="宋体"/>
          <w:color w:val="auto"/>
          <w:szCs w:val="21"/>
          <w:highlight w:val="none"/>
        </w:rPr>
      </w:pPr>
      <w:bookmarkStart w:id="294" w:name="_Toc144974576"/>
      <w:bookmarkStart w:id="295" w:name="_Toc152045608"/>
      <w:bookmarkStart w:id="296" w:name="_Toc152042386"/>
      <w:bookmarkStart w:id="297" w:name="_Toc326853544"/>
      <w:r>
        <w:rPr>
          <w:rFonts w:hint="eastAsia" w:ascii="宋体" w:hAnsi="宋体" w:cs="宋体"/>
          <w:color w:val="auto"/>
          <w:szCs w:val="21"/>
          <w:highlight w:val="none"/>
        </w:rPr>
        <w:t>3.4 评标结果</w:t>
      </w:r>
      <w:bookmarkEnd w:id="294"/>
      <w:bookmarkEnd w:id="295"/>
      <w:bookmarkEnd w:id="296"/>
      <w:bookmarkEnd w:id="297"/>
    </w:p>
    <w:p>
      <w:pPr>
        <w:spacing w:line="600" w:lineRule="exact"/>
        <w:ind w:right="-88" w:rightChars="-42" w:firstLine="420" w:firstLineChars="200"/>
        <w:rPr>
          <w:rFonts w:hint="eastAsia" w:ascii="宋体" w:hAnsi="宋体" w:cs="宋体"/>
          <w:color w:val="auto"/>
          <w:szCs w:val="21"/>
          <w:highlight w:val="none"/>
        </w:rPr>
      </w:pPr>
      <w:r>
        <w:rPr>
          <w:rFonts w:hint="eastAsia" w:ascii="宋体" w:hAnsi="宋体" w:cs="宋体"/>
          <w:color w:val="auto"/>
          <w:szCs w:val="21"/>
          <w:highlight w:val="none"/>
        </w:rPr>
        <w:t>3.4.1除第二章“投标人须知”前附表授权直接确定中标人外，评标委员会按照得分由高到低的顺序推荐中标候选人。</w:t>
      </w:r>
    </w:p>
    <w:p>
      <w:pPr>
        <w:spacing w:line="600" w:lineRule="exact"/>
        <w:ind w:right="-88" w:rightChars="-42" w:firstLine="420" w:firstLineChars="200"/>
        <w:rPr>
          <w:rFonts w:hint="eastAsia" w:ascii="宋体" w:hAnsi="宋体" w:cs="宋体"/>
          <w:color w:val="auto"/>
          <w:szCs w:val="21"/>
          <w:highlight w:val="none"/>
        </w:rPr>
      </w:pPr>
      <w:r>
        <w:rPr>
          <w:rFonts w:hint="eastAsia" w:ascii="宋体" w:hAnsi="宋体" w:cs="宋体"/>
          <w:color w:val="auto"/>
          <w:szCs w:val="21"/>
          <w:highlight w:val="none"/>
        </w:rPr>
        <w:t>3.4.2 评标委员会完成评标后，应当向招标人提交评标报告。</w:t>
      </w:r>
    </w:p>
    <w:p>
      <w:pPr>
        <w:pStyle w:val="10"/>
        <w:spacing w:line="440" w:lineRule="exact"/>
        <w:jc w:val="both"/>
        <w:outlineLvl w:val="9"/>
        <w:rPr>
          <w:rFonts w:hint="eastAsia" w:ascii="宋体" w:hAnsi="宋体" w:cs="宋体"/>
          <w:color w:val="auto"/>
          <w:sz w:val="21"/>
          <w:szCs w:val="21"/>
          <w:highlight w:val="none"/>
        </w:rPr>
      </w:pPr>
    </w:p>
    <w:p>
      <w:pPr>
        <w:pStyle w:val="10"/>
        <w:spacing w:line="440" w:lineRule="exact"/>
        <w:jc w:val="both"/>
        <w:outlineLvl w:val="9"/>
        <w:rPr>
          <w:rFonts w:hint="eastAsia" w:ascii="宋体" w:hAnsi="宋体" w:cs="宋体"/>
          <w:color w:val="auto"/>
          <w:sz w:val="21"/>
          <w:szCs w:val="21"/>
          <w:highlight w:val="none"/>
        </w:rPr>
      </w:pPr>
    </w:p>
    <w:p>
      <w:pPr>
        <w:pStyle w:val="10"/>
        <w:spacing w:line="440" w:lineRule="exact"/>
        <w:jc w:val="both"/>
        <w:outlineLvl w:val="9"/>
        <w:rPr>
          <w:rFonts w:hint="eastAsia" w:ascii="宋体" w:hAnsi="宋体" w:cs="宋体"/>
          <w:color w:val="auto"/>
          <w:sz w:val="21"/>
          <w:szCs w:val="21"/>
          <w:highlight w:val="none"/>
        </w:rPr>
      </w:pPr>
    </w:p>
    <w:p>
      <w:pPr>
        <w:pStyle w:val="10"/>
        <w:spacing w:line="440" w:lineRule="exact"/>
        <w:jc w:val="both"/>
        <w:outlineLvl w:val="9"/>
        <w:rPr>
          <w:rFonts w:hint="eastAsia" w:ascii="宋体" w:hAnsi="宋体" w:cs="宋体"/>
          <w:color w:val="auto"/>
          <w:sz w:val="21"/>
          <w:szCs w:val="21"/>
          <w:highlight w:val="none"/>
        </w:rPr>
      </w:pPr>
    </w:p>
    <w:p>
      <w:pPr>
        <w:pStyle w:val="10"/>
        <w:spacing w:line="440" w:lineRule="exact"/>
        <w:jc w:val="both"/>
        <w:outlineLvl w:val="9"/>
        <w:rPr>
          <w:rFonts w:hint="eastAsia" w:ascii="宋体" w:hAnsi="宋体" w:cs="宋体"/>
          <w:color w:val="auto"/>
          <w:sz w:val="21"/>
          <w:szCs w:val="21"/>
          <w:highlight w:val="none"/>
        </w:rPr>
      </w:pPr>
    </w:p>
    <w:p>
      <w:pPr>
        <w:pStyle w:val="10"/>
        <w:spacing w:line="440" w:lineRule="exact"/>
        <w:jc w:val="both"/>
        <w:outlineLvl w:val="9"/>
        <w:rPr>
          <w:rFonts w:hint="eastAsia" w:ascii="宋体" w:hAnsi="宋体" w:cs="宋体"/>
          <w:color w:val="auto"/>
          <w:sz w:val="21"/>
          <w:szCs w:val="21"/>
          <w:highlight w:val="none"/>
        </w:rPr>
      </w:pPr>
    </w:p>
    <w:p>
      <w:pPr>
        <w:pStyle w:val="10"/>
        <w:spacing w:line="440" w:lineRule="exact"/>
        <w:jc w:val="both"/>
        <w:rPr>
          <w:rFonts w:hint="eastAsia" w:ascii="宋体" w:hAnsi="宋体"/>
          <w:color w:val="auto"/>
          <w:highlight w:val="none"/>
        </w:rPr>
      </w:pPr>
      <w:bookmarkStart w:id="298" w:name="_Toc7820"/>
      <w:bookmarkStart w:id="299" w:name="_Toc3744"/>
    </w:p>
    <w:p>
      <w:pPr>
        <w:pStyle w:val="10"/>
        <w:spacing w:line="440" w:lineRule="exact"/>
        <w:rPr>
          <w:rFonts w:hint="eastAsia" w:ascii="宋体" w:hAnsi="宋体"/>
          <w:color w:val="auto"/>
          <w:highlight w:val="none"/>
        </w:rPr>
      </w:pPr>
    </w:p>
    <w:p>
      <w:pPr>
        <w:pStyle w:val="10"/>
        <w:spacing w:line="440" w:lineRule="exact"/>
        <w:rPr>
          <w:rFonts w:hint="eastAsia" w:ascii="宋体" w:hAnsi="宋体"/>
          <w:color w:val="auto"/>
          <w:highlight w:val="none"/>
        </w:rPr>
      </w:pPr>
      <w:r>
        <w:rPr>
          <w:rFonts w:hint="eastAsia" w:ascii="宋体" w:hAnsi="宋体"/>
          <w:color w:val="auto"/>
          <w:highlight w:val="none"/>
        </w:rPr>
        <w:t>第四章  合同条款及格式</w:t>
      </w:r>
      <w:bookmarkEnd w:id="298"/>
      <w:bookmarkEnd w:id="299"/>
    </w:p>
    <w:p>
      <w:pPr>
        <w:rPr>
          <w:rFonts w:hint="eastAsia" w:ascii="宋体" w:hAnsi="宋体"/>
          <w:color w:val="auto"/>
          <w:sz w:val="24"/>
          <w:highlight w:val="none"/>
        </w:rPr>
      </w:pPr>
    </w:p>
    <w:p>
      <w:pPr>
        <w:pStyle w:val="27"/>
        <w:jc w:val="center"/>
        <w:rPr>
          <w:rFonts w:hint="eastAsia" w:eastAsia="仿宋_GB2312"/>
          <w:bCs/>
          <w:color w:val="auto"/>
          <w:sz w:val="28"/>
          <w:szCs w:val="28"/>
          <w:highlight w:val="none"/>
          <w:lang w:eastAsia="zh-CN"/>
        </w:rPr>
      </w:pPr>
      <w:r>
        <w:rPr>
          <w:rFonts w:hint="eastAsia"/>
          <w:b/>
          <w:bCs/>
          <w:sz w:val="28"/>
          <w:szCs w:val="28"/>
        </w:rPr>
        <w:t>（仅供参考，以招标人和中标单位协商确定为准）</w:t>
      </w:r>
    </w:p>
    <w:p>
      <w:pPr>
        <w:pStyle w:val="27"/>
        <w:rPr>
          <w:rFonts w:hint="eastAsia" w:eastAsia="仿宋_GB2312"/>
          <w:bCs/>
          <w:color w:val="auto"/>
          <w:sz w:val="28"/>
          <w:szCs w:val="28"/>
          <w:highlight w:val="none"/>
          <w:lang w:eastAsia="zh-CN"/>
        </w:rPr>
      </w:pPr>
    </w:p>
    <w:p>
      <w:pPr>
        <w:pStyle w:val="27"/>
        <w:rPr>
          <w:color w:val="auto"/>
          <w:highlight w:val="none"/>
        </w:rPr>
      </w:pPr>
    </w:p>
    <w:p>
      <w:pPr>
        <w:jc w:val="center"/>
        <w:rPr>
          <w:rFonts w:hint="eastAsia" w:ascii="宋体" w:hAnsi="宋体" w:eastAsia="宋体" w:cs="宋体"/>
          <w:b/>
          <w:color w:val="auto"/>
          <w:sz w:val="44"/>
          <w:szCs w:val="44"/>
          <w:highlight w:val="none"/>
          <w:lang w:eastAsia="zh-CN"/>
        </w:rPr>
      </w:pPr>
      <w:r>
        <w:rPr>
          <w:rFonts w:hint="eastAsia" w:ascii="宋体" w:hAnsi="宋体" w:cs="宋体"/>
          <w:b/>
          <w:color w:val="auto"/>
          <w:sz w:val="44"/>
          <w:szCs w:val="44"/>
          <w:highlight w:val="none"/>
        </w:rPr>
        <w:t>建设工程施工合同</w:t>
      </w:r>
    </w:p>
    <w:p>
      <w:pPr>
        <w:jc w:val="center"/>
        <w:rPr>
          <w:rFonts w:hint="eastAsia" w:ascii="宋体" w:hAnsi="宋体" w:cs="宋体"/>
          <w:b/>
          <w:color w:val="auto"/>
          <w:sz w:val="72"/>
          <w:szCs w:val="72"/>
          <w:highlight w:val="none"/>
        </w:rPr>
      </w:pPr>
      <w:r>
        <w:rPr>
          <w:rFonts w:hint="eastAsia" w:ascii="宋体" w:hAnsi="宋体" w:cs="宋体"/>
          <w:b/>
          <w:color w:val="auto"/>
          <w:sz w:val="44"/>
          <w:szCs w:val="44"/>
          <w:highlight w:val="none"/>
        </w:rPr>
        <w:t>（示范文本）</w:t>
      </w:r>
    </w:p>
    <w:p>
      <w:pPr>
        <w:rPr>
          <w:rFonts w:hint="eastAsia" w:eastAsia="楷体_GB2312"/>
          <w:b/>
          <w:color w:val="auto"/>
          <w:sz w:val="72"/>
          <w:szCs w:val="72"/>
          <w:highlight w:val="none"/>
        </w:rPr>
      </w:pPr>
    </w:p>
    <w:p>
      <w:pPr>
        <w:rPr>
          <w:rFonts w:hint="eastAsia" w:eastAsia="楷体_GB2312"/>
          <w:b/>
          <w:color w:val="auto"/>
          <w:sz w:val="72"/>
          <w:szCs w:val="72"/>
          <w:highlight w:val="none"/>
        </w:rPr>
      </w:pPr>
    </w:p>
    <w:p>
      <w:pPr>
        <w:rPr>
          <w:rFonts w:hint="eastAsia" w:eastAsia="楷体_GB2312"/>
          <w:b/>
          <w:color w:val="auto"/>
          <w:sz w:val="72"/>
          <w:szCs w:val="72"/>
          <w:highlight w:val="none"/>
        </w:rPr>
      </w:pPr>
    </w:p>
    <w:p>
      <w:pPr>
        <w:rPr>
          <w:rFonts w:hint="eastAsia" w:eastAsia="楷体_GB2312"/>
          <w:b/>
          <w:color w:val="auto"/>
          <w:sz w:val="72"/>
          <w:szCs w:val="72"/>
          <w:highlight w:val="none"/>
        </w:rPr>
      </w:pPr>
    </w:p>
    <w:p>
      <w:pPr>
        <w:jc w:val="center"/>
        <w:rPr>
          <w:rFonts w:hint="eastAsia" w:eastAsia="楷体_GB2312"/>
          <w:b/>
          <w:color w:val="auto"/>
          <w:sz w:val="72"/>
          <w:szCs w:val="72"/>
          <w:highlight w:val="none"/>
        </w:rPr>
      </w:pPr>
    </w:p>
    <w:p>
      <w:pPr>
        <w:pStyle w:val="27"/>
        <w:rPr>
          <w:rFonts w:hint="eastAsia" w:eastAsia="楷体_GB2312"/>
          <w:b/>
          <w:color w:val="auto"/>
          <w:sz w:val="72"/>
          <w:szCs w:val="72"/>
          <w:highlight w:val="none"/>
        </w:rPr>
      </w:pPr>
    </w:p>
    <w:p>
      <w:pPr>
        <w:pStyle w:val="27"/>
        <w:rPr>
          <w:rFonts w:hint="eastAsia" w:eastAsia="楷体_GB2312"/>
          <w:b/>
          <w:color w:val="auto"/>
          <w:sz w:val="72"/>
          <w:szCs w:val="72"/>
          <w:highlight w:val="none"/>
        </w:rPr>
      </w:pPr>
    </w:p>
    <w:p>
      <w:pPr>
        <w:pStyle w:val="27"/>
        <w:rPr>
          <w:rFonts w:hint="eastAsia" w:eastAsia="楷体_GB2312"/>
          <w:b/>
          <w:color w:val="auto"/>
          <w:sz w:val="72"/>
          <w:szCs w:val="72"/>
          <w:highlight w:val="none"/>
        </w:rPr>
      </w:pPr>
    </w:p>
    <w:p>
      <w:pPr>
        <w:pStyle w:val="27"/>
        <w:rPr>
          <w:rFonts w:hint="eastAsia" w:eastAsia="楷体_GB2312"/>
          <w:b/>
          <w:color w:val="auto"/>
          <w:sz w:val="72"/>
          <w:szCs w:val="72"/>
          <w:highlight w:val="none"/>
        </w:rPr>
      </w:pPr>
    </w:p>
    <w:p>
      <w:pPr>
        <w:ind w:right="2719" w:rightChars="1295"/>
        <w:jc w:val="center"/>
        <w:rPr>
          <w:rFonts w:hint="eastAsia"/>
          <w:b/>
          <w:color w:val="auto"/>
          <w:sz w:val="32"/>
          <w:szCs w:val="28"/>
          <w:highlight w:val="none"/>
        </w:rPr>
      </w:pPr>
      <w:r>
        <w:rPr>
          <w:color w:val="auto"/>
          <w:highlight w:val="none"/>
        </w:rPr>
        <mc:AlternateContent>
          <mc:Choice Requires="wps">
            <w:drawing>
              <wp:anchor distT="0" distB="0" distL="114300" distR="114300" simplePos="0" relativeHeight="251659264" behindDoc="0" locked="0" layoutInCell="1" allowOverlap="1">
                <wp:simplePos x="0" y="0"/>
                <wp:positionH relativeFrom="column">
                  <wp:posOffset>4267200</wp:posOffset>
                </wp:positionH>
                <wp:positionV relativeFrom="paragraph">
                  <wp:posOffset>191770</wp:posOffset>
                </wp:positionV>
                <wp:extent cx="723900" cy="457200"/>
                <wp:effectExtent l="4445" t="4445" r="14605" b="14605"/>
                <wp:wrapNone/>
                <wp:docPr id="1" name="文本框 1"/>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pPr>
                              <w:rPr>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36pt;margin-top:15.1pt;height:36pt;width:57pt;z-index:251659264;mso-width-relative:page;mso-height-relative:page;" filled="f" stroked="t" coordsize="21600,21600" o:gfxdata="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PfVfkbZAAAACgEAAA8AAAAAAAAAAQAgAAAAIgAAAGRy&#10;cy9kb3ducmV2LnhtbFBLAQIUABQAAAAIAIdO4kDtHmq6BAIAAAwEAAAOAAAAAAAAAAEAIAAAACgB&#10;AABkcnMvZTJvRG9jLnhtbFBLBQYAAAAABgAGAFkBAACeBQAAAAA=&#10;">
                <v:fill on="f" focussize="0,0"/>
                <v:stroke color="#FFFFFF" joinstyle="miter"/>
                <v:imagedata o:title=""/>
                <o:lock v:ext="edit" aspectratio="f"/>
                <v:textbox>
                  <w:txbxContent>
                    <w:p>
                      <w:pPr>
                        <w:rPr>
                          <w:b/>
                          <w:bCs/>
                          <w:sz w:val="32"/>
                        </w:rPr>
                      </w:pPr>
                      <w:r>
                        <w:rPr>
                          <w:rFonts w:hint="eastAsia"/>
                          <w:b/>
                          <w:bCs/>
                          <w:sz w:val="32"/>
                        </w:rPr>
                        <w:t>制定</w:t>
                      </w:r>
                    </w:p>
                  </w:txbxContent>
                </v:textbox>
              </v:shape>
            </w:pict>
          </mc:Fallback>
        </mc:AlternateContent>
      </w:r>
      <w:r>
        <w:rPr>
          <w:rFonts w:hint="eastAsia"/>
          <w:b/>
          <w:color w:val="auto"/>
          <w:sz w:val="32"/>
          <w:szCs w:val="28"/>
          <w:highlight w:val="none"/>
        </w:rPr>
        <w:t xml:space="preserve">      住房和城乡建设部</w:t>
      </w:r>
    </w:p>
    <w:p>
      <w:pPr>
        <w:ind w:right="2719" w:rightChars="1295"/>
        <w:rPr>
          <w:rFonts w:hint="eastAsia"/>
          <w:b/>
          <w:color w:val="auto"/>
          <w:sz w:val="32"/>
          <w:szCs w:val="28"/>
          <w:highlight w:val="none"/>
        </w:rPr>
      </w:pPr>
    </w:p>
    <w:p>
      <w:pPr>
        <w:ind w:right="2719" w:rightChars="1295" w:firstLine="2249" w:firstLineChars="700"/>
        <w:rPr>
          <w:rFonts w:hint="eastAsia"/>
          <w:b/>
          <w:color w:val="auto"/>
          <w:sz w:val="32"/>
          <w:szCs w:val="32"/>
          <w:highlight w:val="none"/>
        </w:rPr>
      </w:pPr>
      <w:r>
        <w:rPr>
          <w:rFonts w:hint="eastAsia"/>
          <w:b/>
          <w:color w:val="auto"/>
          <w:sz w:val="32"/>
          <w:szCs w:val="32"/>
          <w:highlight w:val="none"/>
        </w:rPr>
        <w:t>国家工商行政管理总局</w:t>
      </w:r>
    </w:p>
    <w:p>
      <w:pPr>
        <w:ind w:right="2719" w:rightChars="1295"/>
        <w:jc w:val="center"/>
        <w:rPr>
          <w:rFonts w:hint="eastAsia" w:ascii="宋体" w:hAnsi="宋体"/>
          <w:b/>
          <w:color w:val="auto"/>
          <w:sz w:val="28"/>
          <w:highlight w:val="none"/>
        </w:rPr>
      </w:pPr>
      <w:r>
        <w:rPr>
          <w:rFonts w:hint="eastAsia" w:ascii="宋体" w:hAnsi="宋体"/>
          <w:b/>
          <w:color w:val="auto"/>
          <w:sz w:val="28"/>
          <w:highlight w:val="none"/>
        </w:rPr>
        <w:t xml:space="preserve">  </w:t>
      </w:r>
    </w:p>
    <w:p>
      <w:pPr>
        <w:pStyle w:val="27"/>
        <w:rPr>
          <w:rFonts w:hint="eastAsia" w:ascii="宋体" w:hAnsi="宋体"/>
          <w:b/>
          <w:color w:val="auto"/>
          <w:sz w:val="28"/>
          <w:highlight w:val="none"/>
        </w:rPr>
      </w:pPr>
    </w:p>
    <w:p>
      <w:pPr>
        <w:ind w:right="2719" w:rightChars="1295"/>
        <w:rPr>
          <w:rFonts w:hint="eastAsia" w:ascii="宋体" w:hAnsi="宋体"/>
          <w:b/>
          <w:color w:val="auto"/>
          <w:sz w:val="28"/>
          <w:highlight w:val="none"/>
        </w:rPr>
      </w:pPr>
      <w:r>
        <w:rPr>
          <w:rFonts w:hint="eastAsia" w:ascii="宋体" w:hAnsi="宋体"/>
          <w:b/>
          <w:color w:val="auto"/>
          <w:sz w:val="28"/>
          <w:highlight w:val="none"/>
        </w:rPr>
        <w:t xml:space="preserve"> </w:t>
      </w:r>
    </w:p>
    <w:p>
      <w:pPr>
        <w:ind w:right="2719" w:rightChars="1295"/>
        <w:jc w:val="center"/>
        <w:rPr>
          <w:rFonts w:hint="eastAsia" w:ascii="宋体" w:hAnsi="宋体"/>
          <w:b/>
          <w:color w:val="auto"/>
          <w:sz w:val="28"/>
          <w:highlight w:val="none"/>
        </w:rPr>
      </w:pPr>
      <w:r>
        <w:rPr>
          <w:rFonts w:hint="eastAsia" w:ascii="宋体" w:hAnsi="宋体"/>
          <w:b/>
          <w:color w:val="auto"/>
          <w:sz w:val="28"/>
          <w:highlight w:val="none"/>
        </w:rPr>
        <w:t xml:space="preserve"> </w:t>
      </w:r>
    </w:p>
    <w:p>
      <w:pPr>
        <w:pStyle w:val="26"/>
        <w:rPr>
          <w:rFonts w:hint="eastAsia" w:ascii="宋体" w:hAnsi="宋体"/>
          <w:b/>
          <w:color w:val="auto"/>
          <w:sz w:val="28"/>
          <w:highlight w:val="none"/>
        </w:rPr>
      </w:pPr>
    </w:p>
    <w:p>
      <w:pPr>
        <w:rPr>
          <w:rFonts w:hint="eastAsia" w:ascii="宋体" w:hAnsi="宋体"/>
          <w:b/>
          <w:color w:val="auto"/>
          <w:sz w:val="28"/>
          <w:highlight w:val="none"/>
        </w:rPr>
      </w:pPr>
    </w:p>
    <w:p>
      <w:pPr>
        <w:pStyle w:val="26"/>
        <w:rPr>
          <w:rFonts w:hint="eastAsia"/>
          <w:color w:val="auto"/>
          <w:highlight w:val="none"/>
        </w:rPr>
      </w:pPr>
    </w:p>
    <w:p>
      <w:pPr>
        <w:ind w:right="2719" w:rightChars="1295"/>
        <w:rPr>
          <w:rFonts w:hint="eastAsia" w:ascii="宋体" w:hAnsi="宋体"/>
          <w:b/>
          <w:color w:val="auto"/>
          <w:sz w:val="28"/>
          <w:highlight w:val="none"/>
        </w:rPr>
      </w:pPr>
    </w:p>
    <w:p>
      <w:pPr>
        <w:pStyle w:val="2"/>
        <w:rPr>
          <w:rFonts w:hint="eastAsia"/>
        </w:rPr>
      </w:pPr>
    </w:p>
    <w:p>
      <w:pPr>
        <w:ind w:right="2719" w:rightChars="1295"/>
        <w:jc w:val="center"/>
        <w:rPr>
          <w:rFonts w:hint="eastAsia" w:ascii="宋体" w:hAnsi="宋体"/>
          <w:b/>
          <w:color w:val="auto"/>
          <w:sz w:val="28"/>
          <w:highlight w:val="none"/>
        </w:rPr>
      </w:pPr>
      <w:r>
        <w:rPr>
          <w:rFonts w:hint="eastAsia" w:ascii="宋体" w:hAnsi="宋体"/>
          <w:b/>
          <w:color w:val="auto"/>
          <w:sz w:val="28"/>
          <w:highlight w:val="none"/>
        </w:rPr>
        <w:t xml:space="preserve">                   </w:t>
      </w:r>
    </w:p>
    <w:p>
      <w:pPr>
        <w:ind w:right="2719" w:rightChars="1295"/>
        <w:jc w:val="center"/>
        <w:rPr>
          <w:rFonts w:ascii="宋体" w:hAnsi="宋体"/>
          <w:b/>
          <w:color w:val="auto"/>
          <w:sz w:val="28"/>
          <w:highlight w:val="none"/>
        </w:rPr>
      </w:pPr>
      <w:r>
        <w:rPr>
          <w:rFonts w:hint="eastAsia" w:ascii="宋体" w:hAnsi="宋体"/>
          <w:b/>
          <w:color w:val="auto"/>
          <w:sz w:val="28"/>
          <w:highlight w:val="none"/>
        </w:rPr>
        <w:t xml:space="preserve">              </w:t>
      </w:r>
      <w:r>
        <w:rPr>
          <w:rFonts w:ascii="宋体" w:hAnsi="宋体"/>
          <w:b/>
          <w:color w:val="auto"/>
          <w:sz w:val="28"/>
          <w:highlight w:val="none"/>
        </w:rPr>
        <w:t xml:space="preserve">第一部分  </w:t>
      </w:r>
      <w:r>
        <w:rPr>
          <w:rFonts w:hint="eastAsia" w:ascii="宋体" w:hAnsi="宋体"/>
          <w:b/>
          <w:color w:val="auto"/>
          <w:sz w:val="28"/>
          <w:highlight w:val="none"/>
        </w:rPr>
        <w:t>合同</w:t>
      </w:r>
      <w:r>
        <w:rPr>
          <w:rFonts w:ascii="宋体" w:hAnsi="宋体"/>
          <w:b/>
          <w:color w:val="auto"/>
          <w:sz w:val="28"/>
          <w:highlight w:val="none"/>
        </w:rPr>
        <w:t>协议书</w:t>
      </w:r>
    </w:p>
    <w:p>
      <w:pPr>
        <w:pStyle w:val="7"/>
        <w:spacing w:line="440" w:lineRule="exact"/>
        <w:rPr>
          <w:rFonts w:hint="eastAsia" w:hAnsi="宋体" w:cs="宋体"/>
          <w:color w:val="auto"/>
          <w:szCs w:val="21"/>
          <w:highlight w:val="none"/>
        </w:rPr>
      </w:pPr>
    </w:p>
    <w:p>
      <w:pPr>
        <w:spacing w:line="300" w:lineRule="auto"/>
        <w:ind w:firstLine="420"/>
        <w:rPr>
          <w:rFonts w:ascii="宋体" w:hAnsi="宋体"/>
          <w:szCs w:val="21"/>
          <w:u w:val="single"/>
        </w:rPr>
      </w:pPr>
      <w:bookmarkStart w:id="300" w:name="_Toc7954"/>
      <w:bookmarkStart w:id="301" w:name="_Toc279599833"/>
      <w:bookmarkStart w:id="302" w:name="_Toc194909590"/>
      <w:bookmarkStart w:id="303" w:name="_Toc254788525"/>
      <w:bookmarkStart w:id="304" w:name="_Toc311550401"/>
      <w:bookmarkStart w:id="305" w:name="_Toc139361809"/>
      <w:bookmarkStart w:id="306" w:name="_Toc421800165"/>
      <w:bookmarkStart w:id="307" w:name="_Toc399169291"/>
      <w:r>
        <w:rPr>
          <w:rFonts w:hint="eastAsia" w:ascii="宋体" w:hAnsi="宋体"/>
          <w:szCs w:val="21"/>
        </w:rPr>
        <w:t>发包人（全称）</w:t>
      </w:r>
      <w:r>
        <w:rPr>
          <w:rFonts w:hint="eastAsia" w:ascii="宋体" w:hAnsi="宋体"/>
          <w:szCs w:val="21"/>
          <w:u w:val="single"/>
        </w:rPr>
        <w:t xml:space="preserve">                                                 </w:t>
      </w:r>
    </w:p>
    <w:p>
      <w:pPr>
        <w:spacing w:line="300" w:lineRule="auto"/>
        <w:ind w:firstLine="420"/>
        <w:rPr>
          <w:rFonts w:ascii="宋体" w:hAnsi="宋体"/>
          <w:szCs w:val="21"/>
          <w:u w:val="single"/>
        </w:rPr>
      </w:pPr>
      <w:r>
        <w:rPr>
          <w:rFonts w:hint="eastAsia" w:ascii="宋体" w:hAnsi="宋体"/>
          <w:szCs w:val="21"/>
        </w:rPr>
        <w:t>承包人（全称）</w:t>
      </w:r>
      <w:r>
        <w:rPr>
          <w:rFonts w:hint="eastAsia" w:ascii="宋体" w:hAnsi="宋体"/>
          <w:szCs w:val="21"/>
          <w:u w:val="single"/>
        </w:rPr>
        <w:t xml:space="preserve">                                                 </w:t>
      </w:r>
    </w:p>
    <w:p>
      <w:pPr>
        <w:spacing w:line="300" w:lineRule="auto"/>
        <w:ind w:firstLine="420"/>
        <w:rPr>
          <w:rFonts w:ascii="宋体" w:hAnsi="宋体"/>
          <w:szCs w:val="21"/>
        </w:rPr>
      </w:pPr>
      <w:r>
        <w:rPr>
          <w:rFonts w:hint="eastAsia" w:ascii="宋体" w:hAnsi="宋体"/>
          <w:szCs w:val="21"/>
        </w:rPr>
        <w:t>依照《中华人民共和国合同法》、《中华人民共和国建筑法》、《中华人民共和国招标投标法》及相关法律、行政法规，遵循平等、自愿、公平和诚信原则，合同双方就</w:t>
      </w:r>
      <w:r>
        <w:rPr>
          <w:rFonts w:hint="eastAsia" w:ascii="宋体" w:hAnsi="宋体"/>
          <w:szCs w:val="21"/>
          <w:u w:val="single"/>
        </w:rPr>
        <w:t xml:space="preserve">          </w:t>
      </w:r>
      <w:r>
        <w:rPr>
          <w:rFonts w:hint="eastAsia" w:ascii="宋体" w:hAnsi="宋体"/>
          <w:szCs w:val="21"/>
        </w:rPr>
        <w:t>项目工程总承包事宜经协商一致，订立本合同。</w:t>
      </w:r>
    </w:p>
    <w:p>
      <w:pPr>
        <w:spacing w:beforeLines="50" w:afterLines="50"/>
        <w:ind w:left="482" w:firstLine="422"/>
        <w:rPr>
          <w:rFonts w:ascii="宋体" w:hAnsi="宋体"/>
          <w:b/>
          <w:szCs w:val="21"/>
          <w:u w:val="single"/>
        </w:rPr>
      </w:pPr>
      <w:r>
        <w:rPr>
          <w:rFonts w:hint="eastAsia" w:ascii="宋体" w:hAnsi="宋体"/>
          <w:b/>
          <w:szCs w:val="21"/>
        </w:rPr>
        <w:t>一、工程概况</w:t>
      </w:r>
    </w:p>
    <w:p>
      <w:pPr>
        <w:spacing w:line="300" w:lineRule="auto"/>
        <w:ind w:firstLine="420"/>
        <w:rPr>
          <w:rFonts w:ascii="宋体" w:hAnsi="宋体"/>
          <w:szCs w:val="21"/>
          <w:u w:val="single"/>
        </w:rPr>
      </w:pPr>
      <w:r>
        <w:rPr>
          <w:rFonts w:hint="eastAsia" w:ascii="宋体" w:hAnsi="宋体"/>
          <w:szCs w:val="21"/>
        </w:rPr>
        <w:t xml:space="preserve">工程名称： </w:t>
      </w:r>
      <w:r>
        <w:rPr>
          <w:rFonts w:hint="eastAsia" w:ascii="宋体" w:hAnsi="宋体"/>
          <w:szCs w:val="21"/>
          <w:u w:val="single"/>
        </w:rPr>
        <w:t xml:space="preserve">                                                      </w:t>
      </w:r>
    </w:p>
    <w:p>
      <w:pPr>
        <w:spacing w:line="300" w:lineRule="auto"/>
        <w:ind w:firstLine="420"/>
        <w:rPr>
          <w:rFonts w:ascii="宋体" w:hAnsi="宋体"/>
          <w:szCs w:val="21"/>
          <w:u w:val="single"/>
        </w:rPr>
      </w:pPr>
      <w:r>
        <w:rPr>
          <w:rFonts w:hint="eastAsia" w:ascii="宋体" w:hAnsi="宋体"/>
          <w:szCs w:val="21"/>
        </w:rPr>
        <w:t>工程批准、核准或备案文号：</w:t>
      </w:r>
      <w:r>
        <w:rPr>
          <w:rFonts w:hint="eastAsia" w:ascii="宋体" w:hAnsi="宋体"/>
          <w:szCs w:val="21"/>
          <w:u w:val="single"/>
        </w:rPr>
        <w:t xml:space="preserve">                                       </w:t>
      </w:r>
    </w:p>
    <w:p>
      <w:pPr>
        <w:spacing w:line="300" w:lineRule="auto"/>
        <w:ind w:firstLine="420"/>
        <w:rPr>
          <w:rFonts w:ascii="宋体" w:hAnsi="宋体"/>
          <w:szCs w:val="21"/>
          <w:u w:val="single"/>
        </w:rPr>
      </w:pPr>
      <w:r>
        <w:rPr>
          <w:rFonts w:hint="eastAsia" w:ascii="宋体" w:hAnsi="宋体"/>
          <w:szCs w:val="21"/>
        </w:rPr>
        <w:t>工程内容及规模：</w:t>
      </w:r>
      <w:r>
        <w:rPr>
          <w:rFonts w:hint="eastAsia" w:ascii="宋体" w:hAnsi="宋体"/>
          <w:szCs w:val="21"/>
          <w:u w:val="single"/>
        </w:rPr>
        <w:t xml:space="preserve">                                                 </w:t>
      </w:r>
    </w:p>
    <w:p>
      <w:pPr>
        <w:spacing w:line="300" w:lineRule="auto"/>
        <w:ind w:firstLine="420"/>
        <w:rPr>
          <w:rFonts w:ascii="宋体" w:hAnsi="宋体"/>
          <w:szCs w:val="21"/>
          <w:u w:val="single"/>
        </w:rPr>
      </w:pPr>
      <w:r>
        <w:rPr>
          <w:rFonts w:hint="eastAsia" w:ascii="宋体" w:hAnsi="宋体"/>
          <w:szCs w:val="21"/>
        </w:rPr>
        <w:t xml:space="preserve">工程所在省市详细地址： </w:t>
      </w:r>
      <w:r>
        <w:rPr>
          <w:rFonts w:hint="eastAsia" w:ascii="宋体" w:hAnsi="宋体"/>
          <w:szCs w:val="21"/>
          <w:u w:val="single"/>
        </w:rPr>
        <w:t xml:space="preserve">                                          </w:t>
      </w:r>
    </w:p>
    <w:p>
      <w:pPr>
        <w:spacing w:line="300" w:lineRule="auto"/>
        <w:ind w:firstLine="420"/>
        <w:rPr>
          <w:rFonts w:ascii="宋体" w:hAnsi="宋体"/>
          <w:szCs w:val="21"/>
          <w:u w:val="single"/>
        </w:rPr>
      </w:pPr>
      <w:r>
        <w:rPr>
          <w:rFonts w:hint="eastAsia" w:ascii="宋体" w:hAnsi="宋体"/>
          <w:szCs w:val="21"/>
        </w:rPr>
        <w:t>工程承包范围：</w:t>
      </w:r>
      <w:r>
        <w:rPr>
          <w:rFonts w:hint="eastAsia" w:ascii="宋体" w:hAnsi="宋体"/>
          <w:szCs w:val="21"/>
          <w:u w:val="single"/>
        </w:rPr>
        <w:t xml:space="preserve">                                                   </w:t>
      </w:r>
    </w:p>
    <w:p>
      <w:pPr>
        <w:spacing w:beforeLines="50" w:afterLines="50"/>
        <w:ind w:left="482" w:firstLine="422"/>
        <w:rPr>
          <w:rFonts w:ascii="宋体" w:hAnsi="宋体"/>
          <w:b/>
          <w:szCs w:val="21"/>
        </w:rPr>
      </w:pPr>
      <w:r>
        <w:rPr>
          <w:rFonts w:hint="eastAsia" w:ascii="宋体" w:hAnsi="宋体"/>
          <w:b/>
          <w:szCs w:val="21"/>
        </w:rPr>
        <w:t>二、工程主要生产技术</w:t>
      </w:r>
      <w:r>
        <w:rPr>
          <w:rFonts w:ascii="宋体" w:hAnsi="宋体"/>
          <w:b/>
          <w:szCs w:val="21"/>
        </w:rPr>
        <w:t>（</w:t>
      </w:r>
      <w:r>
        <w:rPr>
          <w:rFonts w:hint="eastAsia" w:ascii="宋体" w:hAnsi="宋体"/>
          <w:b/>
          <w:szCs w:val="21"/>
        </w:rPr>
        <w:t>或建筑设计方案）来源</w:t>
      </w:r>
    </w:p>
    <w:p>
      <w:pPr>
        <w:ind w:firstLine="420"/>
        <w:rPr>
          <w:rFonts w:ascii="宋体" w:hAnsi="宋体"/>
          <w:szCs w:val="21"/>
          <w:u w:val="single"/>
        </w:rPr>
      </w:pPr>
      <w:r>
        <w:rPr>
          <w:rFonts w:hint="eastAsia" w:ascii="宋体" w:hAnsi="宋体"/>
          <w:szCs w:val="21"/>
          <w:u w:val="single"/>
        </w:rPr>
        <w:t xml:space="preserve">                                                                 </w:t>
      </w:r>
    </w:p>
    <w:p>
      <w:pPr>
        <w:spacing w:beforeLines="50" w:afterLines="50"/>
        <w:ind w:left="482" w:firstLine="422"/>
        <w:rPr>
          <w:rFonts w:ascii="宋体" w:hAnsi="宋体"/>
          <w:b/>
          <w:szCs w:val="21"/>
        </w:rPr>
      </w:pPr>
      <w:r>
        <w:rPr>
          <w:rFonts w:hint="eastAsia" w:ascii="宋体" w:hAnsi="宋体"/>
          <w:b/>
          <w:szCs w:val="21"/>
        </w:rPr>
        <w:t xml:space="preserve">三、主要日期 </w:t>
      </w:r>
    </w:p>
    <w:p>
      <w:pPr>
        <w:spacing w:line="300" w:lineRule="auto"/>
        <w:ind w:left="1033" w:hanging="1033" w:hangingChars="490"/>
        <w:rPr>
          <w:rFonts w:ascii="宋体" w:hAnsi="宋体"/>
          <w:szCs w:val="21"/>
          <w:u w:val="single"/>
        </w:rPr>
      </w:pPr>
      <w:r>
        <w:rPr>
          <w:rFonts w:hint="eastAsia" w:ascii="宋体" w:hAnsi="宋体"/>
          <w:b/>
          <w:szCs w:val="21"/>
        </w:rPr>
        <w:t xml:space="preserve">    </w:t>
      </w:r>
      <w:r>
        <w:rPr>
          <w:rFonts w:hint="eastAsia" w:ascii="宋体" w:hAnsi="宋体"/>
          <w:szCs w:val="21"/>
        </w:rPr>
        <w:t>设计开工日期(绝对日期或相对日期)：</w:t>
      </w:r>
      <w:r>
        <w:rPr>
          <w:rFonts w:hint="eastAsia" w:ascii="宋体" w:hAnsi="宋体"/>
          <w:szCs w:val="21"/>
          <w:u w:val="single"/>
        </w:rPr>
        <w:t xml:space="preserve">                               </w:t>
      </w:r>
    </w:p>
    <w:p>
      <w:pPr>
        <w:spacing w:line="300" w:lineRule="auto"/>
        <w:ind w:left="1029" w:hanging="1029" w:hangingChars="490"/>
        <w:rPr>
          <w:rFonts w:ascii="宋体" w:hAnsi="宋体"/>
          <w:szCs w:val="21"/>
        </w:rPr>
      </w:pPr>
      <w:r>
        <w:rPr>
          <w:rFonts w:hint="eastAsia" w:ascii="宋体" w:hAnsi="宋体"/>
          <w:szCs w:val="21"/>
        </w:rPr>
        <w:t xml:space="preserve">    施工开工日期(绝对日期或相对日期)：</w:t>
      </w:r>
      <w:r>
        <w:rPr>
          <w:rFonts w:hint="eastAsia" w:ascii="宋体" w:hAnsi="宋体"/>
          <w:szCs w:val="21"/>
          <w:u w:val="single"/>
        </w:rPr>
        <w:t xml:space="preserve">                               </w:t>
      </w:r>
    </w:p>
    <w:p>
      <w:pPr>
        <w:spacing w:line="300" w:lineRule="auto"/>
        <w:ind w:left="1088" w:leftChars="228" w:hanging="609" w:hangingChars="290"/>
        <w:rPr>
          <w:rFonts w:ascii="宋体" w:hAnsi="宋体"/>
          <w:szCs w:val="21"/>
          <w:u w:val="single"/>
        </w:rPr>
      </w:pPr>
      <w:r>
        <w:rPr>
          <w:rFonts w:hint="eastAsia" w:ascii="宋体" w:hAnsi="宋体"/>
          <w:szCs w:val="21"/>
        </w:rPr>
        <w:t>工程竣工日期(绝对日期或相对日期)：</w:t>
      </w:r>
      <w:r>
        <w:rPr>
          <w:rFonts w:hint="eastAsia" w:ascii="宋体" w:hAnsi="宋体"/>
          <w:szCs w:val="21"/>
          <w:u w:val="single"/>
        </w:rPr>
        <w:t xml:space="preserve">                               </w:t>
      </w:r>
    </w:p>
    <w:p>
      <w:pPr>
        <w:spacing w:beforeLines="50" w:afterLines="50"/>
        <w:ind w:left="482" w:firstLine="422"/>
        <w:rPr>
          <w:rFonts w:ascii="宋体" w:hAnsi="宋体"/>
          <w:b/>
          <w:szCs w:val="21"/>
        </w:rPr>
      </w:pPr>
      <w:r>
        <w:rPr>
          <w:rFonts w:hint="eastAsia" w:ascii="宋体" w:hAnsi="宋体"/>
          <w:b/>
          <w:szCs w:val="21"/>
        </w:rPr>
        <w:t>四、工程质量标准</w:t>
      </w:r>
    </w:p>
    <w:p>
      <w:pPr>
        <w:ind w:firstLine="411" w:firstLineChars="196"/>
        <w:rPr>
          <w:rFonts w:ascii="宋体" w:hAnsi="宋体"/>
          <w:szCs w:val="21"/>
          <w:u w:val="single"/>
        </w:rPr>
      </w:pPr>
      <w:r>
        <w:rPr>
          <w:rFonts w:hint="eastAsia" w:ascii="宋体" w:hAnsi="宋体"/>
          <w:szCs w:val="21"/>
        </w:rPr>
        <w:t>工程设计质量标准：</w:t>
      </w:r>
      <w:r>
        <w:rPr>
          <w:rFonts w:hint="eastAsia" w:ascii="宋体" w:hAnsi="宋体"/>
          <w:szCs w:val="21"/>
          <w:u w:val="single"/>
        </w:rPr>
        <w:t xml:space="preserve">                                               </w:t>
      </w:r>
    </w:p>
    <w:p>
      <w:pPr>
        <w:ind w:firstLine="411" w:firstLineChars="196"/>
        <w:rPr>
          <w:rFonts w:ascii="宋体" w:hAnsi="宋体"/>
          <w:szCs w:val="21"/>
        </w:rPr>
      </w:pPr>
      <w:r>
        <w:rPr>
          <w:rFonts w:hint="eastAsia" w:ascii="宋体" w:hAnsi="宋体"/>
          <w:szCs w:val="21"/>
        </w:rPr>
        <w:t>工程施工质量标准：</w:t>
      </w:r>
      <w:r>
        <w:rPr>
          <w:rFonts w:hint="eastAsia" w:ascii="宋体" w:hAnsi="宋体"/>
          <w:szCs w:val="21"/>
          <w:u w:val="single"/>
        </w:rPr>
        <w:t xml:space="preserve">                                               </w:t>
      </w:r>
    </w:p>
    <w:p>
      <w:pPr>
        <w:spacing w:beforeLines="50" w:afterLines="50"/>
        <w:ind w:left="482" w:firstLine="422"/>
        <w:rPr>
          <w:rFonts w:ascii="宋体" w:hAnsi="宋体"/>
          <w:b/>
          <w:szCs w:val="21"/>
        </w:rPr>
      </w:pPr>
      <w:r>
        <w:rPr>
          <w:rFonts w:hint="eastAsia" w:ascii="宋体" w:hAnsi="宋体"/>
          <w:b/>
          <w:szCs w:val="21"/>
        </w:rPr>
        <w:t>五、合同价格和付款货币</w:t>
      </w:r>
    </w:p>
    <w:p>
      <w:pPr>
        <w:spacing w:line="300" w:lineRule="auto"/>
        <w:ind w:firstLine="420"/>
        <w:rPr>
          <w:rFonts w:ascii="宋体" w:hAnsi="宋体"/>
          <w:szCs w:val="21"/>
        </w:rPr>
      </w:pPr>
      <w:r>
        <w:rPr>
          <w:rFonts w:hint="eastAsia" w:ascii="宋体" w:hAnsi="宋体"/>
          <w:szCs w:val="21"/>
        </w:rPr>
        <w:t>合同价格为人民币（大写）：</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元（小写金额：</w:t>
      </w:r>
      <w:r>
        <w:rPr>
          <w:rFonts w:hint="eastAsia" w:ascii="宋体" w:hAnsi="宋体"/>
          <w:szCs w:val="21"/>
          <w:u w:val="single"/>
        </w:rPr>
        <w:t xml:space="preserve">           </w:t>
      </w:r>
      <w:r>
        <w:rPr>
          <w:rFonts w:hint="eastAsia" w:ascii="宋体" w:hAnsi="宋体"/>
          <w:szCs w:val="21"/>
        </w:rPr>
        <w:t>元）。</w:t>
      </w:r>
    </w:p>
    <w:p>
      <w:pPr>
        <w:spacing w:line="300" w:lineRule="auto"/>
        <w:ind w:firstLine="420"/>
        <w:rPr>
          <w:rFonts w:ascii="宋体" w:hAnsi="宋体"/>
          <w:b/>
          <w:szCs w:val="21"/>
        </w:rPr>
      </w:pPr>
      <w:r>
        <w:rPr>
          <w:rFonts w:hint="eastAsia" w:ascii="宋体" w:hAnsi="宋体"/>
          <w:szCs w:val="21"/>
        </w:rPr>
        <w:t>详见合同价格清单分项表</w:t>
      </w:r>
      <w:r>
        <w:rPr>
          <w:rFonts w:ascii="宋体" w:hAnsi="宋体"/>
          <w:szCs w:val="21"/>
        </w:rPr>
        <w:t>。</w:t>
      </w:r>
      <w:r>
        <w:rPr>
          <w:rFonts w:hint="eastAsia" w:ascii="宋体" w:hAnsi="宋体"/>
          <w:szCs w:val="21"/>
        </w:rPr>
        <w:t>除根据合同约定的在工程实施过程中需进行增减的款项外，合同价格不作调整。</w:t>
      </w:r>
    </w:p>
    <w:p>
      <w:pPr>
        <w:spacing w:beforeLines="50" w:afterLines="50"/>
        <w:ind w:left="482" w:firstLine="422"/>
        <w:rPr>
          <w:rFonts w:ascii="宋体" w:hAnsi="宋体"/>
          <w:b/>
          <w:szCs w:val="21"/>
        </w:rPr>
      </w:pPr>
      <w:r>
        <w:rPr>
          <w:rFonts w:hint="eastAsia" w:ascii="宋体" w:hAnsi="宋体"/>
          <w:b/>
          <w:szCs w:val="21"/>
        </w:rPr>
        <w:t>六、定义与解释</w:t>
      </w:r>
    </w:p>
    <w:p>
      <w:pPr>
        <w:spacing w:beforeLines="50" w:afterLines="50"/>
        <w:ind w:left="482" w:firstLine="420"/>
        <w:rPr>
          <w:rFonts w:ascii="宋体" w:hAnsi="宋体"/>
          <w:szCs w:val="21"/>
        </w:rPr>
      </w:pPr>
      <w:r>
        <w:rPr>
          <w:rFonts w:hint="eastAsia" w:ascii="宋体" w:hAnsi="宋体"/>
          <w:szCs w:val="21"/>
        </w:rPr>
        <w:t>本协议书中有关词语的含义与通用条款中赋予的定义与解释相同。</w:t>
      </w:r>
    </w:p>
    <w:p>
      <w:pPr>
        <w:spacing w:beforeLines="50" w:afterLines="50"/>
        <w:ind w:left="482" w:firstLine="422"/>
        <w:rPr>
          <w:rFonts w:ascii="宋体" w:hAnsi="宋体"/>
          <w:b/>
          <w:szCs w:val="21"/>
        </w:rPr>
      </w:pPr>
      <w:r>
        <w:rPr>
          <w:rFonts w:hint="eastAsia" w:ascii="宋体" w:hAnsi="宋体"/>
          <w:b/>
          <w:szCs w:val="21"/>
        </w:rPr>
        <w:t>七、合同生效</w:t>
      </w:r>
    </w:p>
    <w:p>
      <w:pPr>
        <w:spacing w:beforeLines="50" w:afterLines="50"/>
        <w:ind w:left="482" w:firstLine="420"/>
        <w:rPr>
          <w:rFonts w:ascii="宋体" w:hAnsi="宋体"/>
          <w:szCs w:val="21"/>
          <w:u w:val="single"/>
        </w:rPr>
      </w:pPr>
      <w:r>
        <w:rPr>
          <w:rFonts w:hint="eastAsia" w:ascii="宋体" w:hAnsi="宋体"/>
          <w:szCs w:val="21"/>
        </w:rPr>
        <w:t>本合同在以下条件全部满足之后生效：</w:t>
      </w:r>
      <w:r>
        <w:rPr>
          <w:rFonts w:hint="eastAsia" w:ascii="宋体" w:hAnsi="宋体"/>
          <w:szCs w:val="21"/>
          <w:u w:val="single"/>
        </w:rPr>
        <w:t xml:space="preserve">                               </w:t>
      </w:r>
    </w:p>
    <w:p>
      <w:pPr>
        <w:spacing w:line="300" w:lineRule="auto"/>
        <w:ind w:firstLine="420"/>
        <w:rPr>
          <w:rFonts w:ascii="宋体" w:hAnsi="宋体"/>
          <w:szCs w:val="21"/>
        </w:rPr>
      </w:pPr>
    </w:p>
    <w:p>
      <w:pPr>
        <w:spacing w:line="300" w:lineRule="auto"/>
        <w:ind w:firstLine="420"/>
        <w:rPr>
          <w:rFonts w:ascii="宋体" w:hAnsi="宋体"/>
          <w:szCs w:val="21"/>
        </w:rPr>
      </w:pPr>
    </w:p>
    <w:p>
      <w:pPr>
        <w:spacing w:line="300" w:lineRule="auto"/>
        <w:ind w:firstLine="420"/>
        <w:rPr>
          <w:rFonts w:ascii="宋体" w:hAnsi="宋体"/>
          <w:szCs w:val="21"/>
        </w:rPr>
      </w:pPr>
    </w:p>
    <w:p>
      <w:pPr>
        <w:pStyle w:val="26"/>
        <w:rPr>
          <w:rFonts w:hAnsi="宋体"/>
          <w:color w:val="auto"/>
          <w:szCs w:val="21"/>
        </w:rPr>
      </w:pPr>
    </w:p>
    <w:p>
      <w:pPr>
        <w:pStyle w:val="26"/>
        <w:rPr>
          <w:rFonts w:hAnsi="宋体"/>
          <w:color w:val="auto"/>
          <w:szCs w:val="21"/>
        </w:rPr>
      </w:pPr>
    </w:p>
    <w:p>
      <w:pPr>
        <w:spacing w:line="300" w:lineRule="auto"/>
        <w:ind w:firstLine="420"/>
        <w:rPr>
          <w:rFonts w:ascii="宋体" w:hAnsi="宋体"/>
          <w:szCs w:val="21"/>
        </w:rPr>
      </w:pPr>
    </w:p>
    <w:p>
      <w:pPr>
        <w:spacing w:line="300" w:lineRule="auto"/>
        <w:ind w:firstLine="420"/>
        <w:rPr>
          <w:rFonts w:ascii="宋体" w:hAnsi="宋体"/>
          <w:szCs w:val="21"/>
        </w:rPr>
      </w:pPr>
    </w:p>
    <w:p>
      <w:pPr>
        <w:spacing w:line="300" w:lineRule="auto"/>
        <w:ind w:firstLine="420"/>
        <w:rPr>
          <w:rFonts w:ascii="宋体" w:hAnsi="宋体"/>
          <w:szCs w:val="21"/>
        </w:rPr>
      </w:pPr>
      <w:r>
        <w:rPr>
          <w:rFonts w:hint="eastAsia" w:ascii="宋体" w:hAnsi="宋体"/>
          <w:szCs w:val="21"/>
        </w:rPr>
        <w:t>发包人：                           承包人：</w:t>
      </w:r>
    </w:p>
    <w:p>
      <w:pPr>
        <w:spacing w:line="300" w:lineRule="auto"/>
        <w:ind w:firstLine="525" w:firstLineChars="250"/>
        <w:rPr>
          <w:rFonts w:ascii="宋体" w:hAnsi="宋体"/>
          <w:szCs w:val="21"/>
        </w:rPr>
      </w:pPr>
      <w:r>
        <w:rPr>
          <w:rFonts w:hint="eastAsia" w:ascii="宋体" w:hAnsi="宋体"/>
          <w:szCs w:val="21"/>
        </w:rPr>
        <w:t>（公章或合同专用章）               （公章或合同专用章）</w:t>
      </w:r>
    </w:p>
    <w:p>
      <w:pPr>
        <w:spacing w:line="300" w:lineRule="auto"/>
        <w:ind w:firstLine="420"/>
        <w:rPr>
          <w:rFonts w:ascii="宋体" w:hAnsi="宋体"/>
          <w:szCs w:val="21"/>
        </w:rPr>
      </w:pPr>
    </w:p>
    <w:p>
      <w:pPr>
        <w:spacing w:line="300" w:lineRule="auto"/>
        <w:ind w:firstLine="420"/>
        <w:rPr>
          <w:rFonts w:ascii="宋体" w:hAnsi="宋体"/>
          <w:szCs w:val="21"/>
        </w:rPr>
      </w:pPr>
      <w:r>
        <w:rPr>
          <w:rFonts w:hint="eastAsia" w:ascii="宋体" w:hAnsi="宋体"/>
          <w:szCs w:val="21"/>
        </w:rPr>
        <w:t xml:space="preserve">法定代表人或其授权代表：         法定代表人或其授权代表：  </w:t>
      </w:r>
    </w:p>
    <w:p>
      <w:pPr>
        <w:spacing w:line="300" w:lineRule="auto"/>
        <w:ind w:firstLine="420"/>
        <w:rPr>
          <w:rFonts w:ascii="宋体" w:hAnsi="宋体"/>
          <w:szCs w:val="21"/>
        </w:rPr>
      </w:pPr>
      <w:r>
        <w:rPr>
          <w:rFonts w:hint="eastAsia" w:ascii="宋体" w:hAnsi="宋体"/>
          <w:szCs w:val="21"/>
        </w:rPr>
        <w:t xml:space="preserve">   （签字）                         （签字）</w:t>
      </w:r>
    </w:p>
    <w:p>
      <w:pPr>
        <w:spacing w:line="300" w:lineRule="auto"/>
        <w:ind w:firstLine="420"/>
        <w:rPr>
          <w:rFonts w:ascii="宋体" w:hAnsi="宋体"/>
          <w:szCs w:val="21"/>
        </w:rPr>
      </w:pPr>
      <w:r>
        <w:rPr>
          <w:rFonts w:hint="eastAsia" w:ascii="宋体" w:hAnsi="宋体"/>
          <w:szCs w:val="21"/>
        </w:rPr>
        <w:t>工商注册住所：　　</w:t>
      </w:r>
      <w:r>
        <w:rPr>
          <w:rFonts w:ascii="宋体" w:hAnsi="宋体"/>
          <w:szCs w:val="21"/>
        </w:rPr>
        <w:t xml:space="preserve">                </w:t>
      </w:r>
      <w:r>
        <w:rPr>
          <w:rFonts w:hint="eastAsia" w:ascii="宋体" w:hAnsi="宋体"/>
          <w:szCs w:val="21"/>
        </w:rPr>
        <w:t>工商注册住所：</w:t>
      </w:r>
    </w:p>
    <w:p>
      <w:pPr>
        <w:spacing w:line="300" w:lineRule="auto"/>
        <w:ind w:firstLine="420"/>
        <w:rPr>
          <w:rFonts w:ascii="宋体" w:hAnsi="宋体"/>
          <w:bCs/>
          <w:szCs w:val="21"/>
        </w:rPr>
      </w:pPr>
      <w:r>
        <w:rPr>
          <w:rFonts w:hint="eastAsia" w:ascii="宋体" w:hAnsi="宋体"/>
          <w:bCs/>
          <w:szCs w:val="21"/>
        </w:rPr>
        <w:t>企业组织机构代码：</w:t>
      </w:r>
      <w:r>
        <w:rPr>
          <w:rFonts w:ascii="宋体" w:hAnsi="宋体"/>
          <w:bCs/>
          <w:szCs w:val="21"/>
        </w:rPr>
        <w:t xml:space="preserve">                </w:t>
      </w:r>
      <w:r>
        <w:rPr>
          <w:rFonts w:hint="eastAsia" w:ascii="宋体" w:hAnsi="宋体"/>
          <w:bCs/>
          <w:szCs w:val="21"/>
        </w:rPr>
        <w:t>企业组织机构代码：</w:t>
      </w:r>
    </w:p>
    <w:p>
      <w:pPr>
        <w:spacing w:line="300" w:lineRule="auto"/>
        <w:ind w:firstLine="420"/>
        <w:rPr>
          <w:rFonts w:ascii="宋体" w:hAnsi="宋体"/>
          <w:szCs w:val="21"/>
        </w:rPr>
      </w:pPr>
      <w:r>
        <w:rPr>
          <w:rFonts w:hint="eastAsia" w:ascii="宋体" w:hAnsi="宋体"/>
          <w:szCs w:val="21"/>
        </w:rPr>
        <w:t>邮政编码：　　</w:t>
      </w:r>
      <w:r>
        <w:rPr>
          <w:rFonts w:ascii="宋体" w:hAnsi="宋体"/>
          <w:szCs w:val="21"/>
        </w:rPr>
        <w:t xml:space="preserve">                    </w:t>
      </w:r>
      <w:r>
        <w:rPr>
          <w:rFonts w:hint="eastAsia" w:ascii="宋体" w:hAnsi="宋体"/>
          <w:szCs w:val="21"/>
        </w:rPr>
        <w:t>邮政编码：　　</w:t>
      </w:r>
    </w:p>
    <w:p>
      <w:pPr>
        <w:spacing w:line="300" w:lineRule="auto"/>
        <w:ind w:firstLine="420"/>
        <w:rPr>
          <w:rFonts w:ascii="宋体" w:hAnsi="宋体"/>
          <w:szCs w:val="21"/>
        </w:rPr>
      </w:pPr>
      <w:r>
        <w:rPr>
          <w:rFonts w:hint="eastAsia" w:ascii="宋体" w:hAnsi="宋体"/>
          <w:szCs w:val="21"/>
        </w:rPr>
        <w:t>法定代表人：　　</w:t>
      </w:r>
      <w:r>
        <w:rPr>
          <w:rFonts w:ascii="宋体" w:hAnsi="宋体"/>
          <w:szCs w:val="21"/>
        </w:rPr>
        <w:t xml:space="preserve">                  </w:t>
      </w:r>
      <w:r>
        <w:rPr>
          <w:rFonts w:hint="eastAsia" w:ascii="宋体" w:hAnsi="宋体"/>
          <w:szCs w:val="21"/>
        </w:rPr>
        <w:t>法定代表人：　　　　</w:t>
      </w:r>
    </w:p>
    <w:p>
      <w:pPr>
        <w:spacing w:line="300" w:lineRule="auto"/>
        <w:ind w:firstLine="420"/>
        <w:rPr>
          <w:rFonts w:ascii="宋体" w:hAnsi="宋体"/>
          <w:szCs w:val="21"/>
        </w:rPr>
      </w:pPr>
      <w:r>
        <w:rPr>
          <w:rFonts w:hint="eastAsia" w:ascii="宋体" w:hAnsi="宋体"/>
          <w:szCs w:val="21"/>
        </w:rPr>
        <w:t>授权代表：　　</w:t>
      </w:r>
      <w:r>
        <w:rPr>
          <w:rFonts w:ascii="宋体" w:hAnsi="宋体"/>
          <w:szCs w:val="21"/>
        </w:rPr>
        <w:t xml:space="preserve">               </w:t>
      </w:r>
      <w:r>
        <w:rPr>
          <w:rFonts w:hint="eastAsia" w:ascii="宋体" w:hAnsi="宋体"/>
          <w:szCs w:val="21"/>
        </w:rPr>
        <w:t xml:space="preserve">     授权代表：　　　　</w:t>
      </w:r>
    </w:p>
    <w:p>
      <w:pPr>
        <w:spacing w:line="300" w:lineRule="auto"/>
        <w:ind w:firstLine="420"/>
        <w:rPr>
          <w:rFonts w:ascii="宋体" w:hAnsi="宋体"/>
          <w:szCs w:val="21"/>
        </w:rPr>
      </w:pPr>
      <w:r>
        <w:rPr>
          <w:rFonts w:hint="eastAsia" w:ascii="宋体" w:hAnsi="宋体"/>
          <w:szCs w:val="21"/>
        </w:rPr>
        <w:t>电　　话：　　</w:t>
      </w:r>
      <w:r>
        <w:rPr>
          <w:rFonts w:ascii="宋体" w:hAnsi="宋体"/>
          <w:szCs w:val="21"/>
        </w:rPr>
        <w:t xml:space="preserve">                    </w:t>
      </w:r>
      <w:r>
        <w:rPr>
          <w:rFonts w:hint="eastAsia" w:ascii="宋体" w:hAnsi="宋体"/>
          <w:szCs w:val="21"/>
        </w:rPr>
        <w:t>电　　话：　　　　</w:t>
      </w:r>
    </w:p>
    <w:p>
      <w:pPr>
        <w:spacing w:line="300" w:lineRule="auto"/>
        <w:ind w:firstLine="420"/>
        <w:rPr>
          <w:rFonts w:ascii="宋体" w:hAnsi="宋体"/>
          <w:szCs w:val="21"/>
        </w:rPr>
      </w:pPr>
      <w:r>
        <w:rPr>
          <w:rFonts w:hint="eastAsia" w:ascii="宋体" w:hAnsi="宋体"/>
          <w:szCs w:val="21"/>
        </w:rPr>
        <w:t>传　　真：　　</w:t>
      </w:r>
      <w:r>
        <w:rPr>
          <w:rFonts w:ascii="宋体" w:hAnsi="宋体"/>
          <w:szCs w:val="21"/>
        </w:rPr>
        <w:t xml:space="preserve">                    </w:t>
      </w:r>
      <w:r>
        <w:rPr>
          <w:rFonts w:hint="eastAsia" w:ascii="宋体" w:hAnsi="宋体"/>
          <w:szCs w:val="21"/>
        </w:rPr>
        <w:t>传　　真：</w:t>
      </w:r>
    </w:p>
    <w:p>
      <w:pPr>
        <w:spacing w:line="300" w:lineRule="auto"/>
        <w:ind w:firstLine="420"/>
        <w:rPr>
          <w:rFonts w:ascii="宋体" w:hAnsi="宋体"/>
          <w:szCs w:val="21"/>
        </w:rPr>
      </w:pPr>
      <w:r>
        <w:rPr>
          <w:rFonts w:hint="eastAsia" w:ascii="宋体" w:hAnsi="宋体"/>
          <w:szCs w:val="21"/>
        </w:rPr>
        <w:t>电子邮箱：</w:t>
      </w:r>
      <w:r>
        <w:rPr>
          <w:rFonts w:ascii="宋体" w:hAnsi="宋体"/>
          <w:szCs w:val="21"/>
        </w:rPr>
        <w:t xml:space="preserve">                        </w:t>
      </w:r>
      <w:r>
        <w:rPr>
          <w:rFonts w:hint="eastAsia" w:ascii="宋体" w:hAnsi="宋体"/>
          <w:szCs w:val="21"/>
        </w:rPr>
        <w:t>电子邮箱：　　　　</w:t>
      </w:r>
    </w:p>
    <w:p>
      <w:pPr>
        <w:spacing w:line="300" w:lineRule="auto"/>
        <w:ind w:firstLine="420"/>
        <w:rPr>
          <w:rFonts w:ascii="宋体" w:hAnsi="宋体"/>
          <w:szCs w:val="21"/>
        </w:rPr>
      </w:pPr>
      <w:r>
        <w:rPr>
          <w:rFonts w:hint="eastAsia" w:ascii="宋体" w:hAnsi="宋体"/>
          <w:szCs w:val="21"/>
        </w:rPr>
        <w:t>开户银行：　　</w:t>
      </w:r>
      <w:r>
        <w:rPr>
          <w:rFonts w:ascii="宋体" w:hAnsi="宋体"/>
          <w:szCs w:val="21"/>
        </w:rPr>
        <w:t xml:space="preserve">                    </w:t>
      </w:r>
      <w:r>
        <w:rPr>
          <w:rFonts w:hint="eastAsia" w:ascii="宋体" w:hAnsi="宋体"/>
          <w:szCs w:val="21"/>
        </w:rPr>
        <w:t>开户银行：　　　　</w:t>
      </w:r>
    </w:p>
    <w:p>
      <w:pPr>
        <w:spacing w:line="300" w:lineRule="auto"/>
        <w:ind w:firstLine="420"/>
        <w:rPr>
          <w:rFonts w:ascii="宋体" w:hAnsi="宋体"/>
          <w:szCs w:val="21"/>
        </w:rPr>
      </w:pPr>
      <w:r>
        <w:rPr>
          <w:rFonts w:hint="eastAsia" w:ascii="宋体" w:hAnsi="宋体"/>
          <w:szCs w:val="21"/>
        </w:rPr>
        <w:t>账　　号：　　</w:t>
      </w:r>
      <w:r>
        <w:rPr>
          <w:rFonts w:ascii="宋体" w:hAnsi="宋体"/>
          <w:szCs w:val="21"/>
        </w:rPr>
        <w:t xml:space="preserve">                    </w:t>
      </w:r>
      <w:r>
        <w:rPr>
          <w:rFonts w:hint="eastAsia" w:ascii="宋体" w:hAnsi="宋体"/>
          <w:szCs w:val="21"/>
        </w:rPr>
        <w:t>账　　号：　　　　　</w:t>
      </w:r>
    </w:p>
    <w:p>
      <w:pPr>
        <w:ind w:firstLine="420"/>
        <w:rPr>
          <w:szCs w:val="21"/>
        </w:rPr>
      </w:pPr>
    </w:p>
    <w:p>
      <w:pPr>
        <w:spacing w:line="300" w:lineRule="auto"/>
        <w:ind w:firstLine="420"/>
        <w:rPr>
          <w:rFonts w:ascii="宋体" w:hAnsi="宋体"/>
          <w:szCs w:val="21"/>
        </w:rPr>
      </w:pPr>
      <w:r>
        <w:rPr>
          <w:rFonts w:hint="eastAsia" w:ascii="宋体" w:hAnsi="宋体"/>
          <w:szCs w:val="21"/>
        </w:rPr>
        <w:t>合同订立时间：</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pPr>
        <w:spacing w:line="300" w:lineRule="auto"/>
        <w:ind w:firstLine="420"/>
        <w:rPr>
          <w:rFonts w:ascii="宋体" w:hAnsi="宋体"/>
          <w:szCs w:val="21"/>
        </w:rPr>
      </w:pPr>
    </w:p>
    <w:p>
      <w:pPr>
        <w:spacing w:line="300" w:lineRule="auto"/>
        <w:ind w:firstLine="420"/>
        <w:rPr>
          <w:szCs w:val="21"/>
        </w:rPr>
      </w:pPr>
      <w:r>
        <w:rPr>
          <w:rFonts w:hint="eastAsia" w:ascii="宋体" w:hAnsi="宋体"/>
          <w:szCs w:val="21"/>
        </w:rPr>
        <w:t>合同订立地点：</w:t>
      </w:r>
      <w:r>
        <w:rPr>
          <w:rFonts w:hint="eastAsia" w:ascii="宋体" w:hAnsi="宋体"/>
          <w:szCs w:val="21"/>
          <w:u w:val="single"/>
        </w:rPr>
        <w:t xml:space="preserve">                       </w:t>
      </w:r>
    </w:p>
    <w:p>
      <w:pPr>
        <w:ind w:firstLine="420"/>
        <w:rPr>
          <w:szCs w:val="21"/>
        </w:rPr>
      </w:pPr>
    </w:p>
    <w:p>
      <w:pPr>
        <w:ind w:firstLine="420"/>
        <w:rPr>
          <w:szCs w:val="21"/>
        </w:rPr>
      </w:pPr>
    </w:p>
    <w:p>
      <w:pPr>
        <w:pStyle w:val="12"/>
        <w:rPr>
          <w:szCs w:val="21"/>
        </w:rPr>
      </w:pPr>
    </w:p>
    <w:p>
      <w:pPr>
        <w:pStyle w:val="12"/>
        <w:rPr>
          <w:szCs w:val="21"/>
        </w:rPr>
      </w:pPr>
    </w:p>
    <w:p>
      <w:pPr>
        <w:pStyle w:val="12"/>
        <w:rPr>
          <w:szCs w:val="21"/>
        </w:rPr>
      </w:pPr>
    </w:p>
    <w:p>
      <w:pPr>
        <w:pStyle w:val="12"/>
        <w:rPr>
          <w:szCs w:val="21"/>
        </w:rPr>
      </w:pPr>
    </w:p>
    <w:p>
      <w:pPr>
        <w:pStyle w:val="12"/>
        <w:rPr>
          <w:szCs w:val="21"/>
        </w:rPr>
      </w:pPr>
    </w:p>
    <w:p>
      <w:pPr>
        <w:pStyle w:val="12"/>
        <w:rPr>
          <w:szCs w:val="21"/>
        </w:rPr>
      </w:pPr>
    </w:p>
    <w:p>
      <w:pPr>
        <w:spacing w:line="300" w:lineRule="auto"/>
        <w:ind w:firstLine="420"/>
        <w:rPr>
          <w:rFonts w:ascii="宋体" w:hAnsi="宋体"/>
          <w:szCs w:val="21"/>
        </w:rPr>
      </w:pPr>
    </w:p>
    <w:p>
      <w:pPr>
        <w:pStyle w:val="10"/>
        <w:spacing w:before="120" w:after="120" w:line="440" w:lineRule="exact"/>
        <w:ind w:right="-1031" w:rightChars="-491"/>
        <w:outlineLvl w:val="9"/>
        <w:rPr>
          <w:rFonts w:ascii="宋体" w:hAnsi="宋体"/>
          <w:color w:val="auto"/>
          <w:sz w:val="28"/>
          <w:szCs w:val="28"/>
          <w:highlight w:val="none"/>
        </w:rPr>
      </w:pPr>
    </w:p>
    <w:p>
      <w:pPr>
        <w:pStyle w:val="10"/>
        <w:spacing w:before="120" w:after="120" w:line="440" w:lineRule="exact"/>
        <w:ind w:right="-1031" w:rightChars="-491" w:firstLine="2811" w:firstLineChars="1000"/>
        <w:jc w:val="both"/>
        <w:outlineLvl w:val="9"/>
        <w:rPr>
          <w:rFonts w:ascii="宋体" w:hAnsi="宋体"/>
          <w:color w:val="auto"/>
          <w:sz w:val="28"/>
          <w:szCs w:val="28"/>
          <w:highlight w:val="none"/>
        </w:rPr>
      </w:pPr>
    </w:p>
    <w:p>
      <w:pPr>
        <w:pStyle w:val="10"/>
        <w:spacing w:before="120" w:after="120" w:line="440" w:lineRule="exact"/>
        <w:ind w:right="-1031" w:rightChars="-491" w:firstLine="2811" w:firstLineChars="1000"/>
        <w:jc w:val="both"/>
        <w:outlineLvl w:val="9"/>
        <w:rPr>
          <w:rFonts w:ascii="宋体" w:hAnsi="宋体"/>
          <w:color w:val="auto"/>
          <w:sz w:val="28"/>
          <w:szCs w:val="28"/>
          <w:highlight w:val="none"/>
        </w:rPr>
      </w:pPr>
    </w:p>
    <w:p>
      <w:pPr>
        <w:pStyle w:val="10"/>
        <w:spacing w:before="120" w:after="120" w:line="440" w:lineRule="exact"/>
        <w:ind w:right="-1031" w:rightChars="-491" w:firstLine="2811" w:firstLineChars="1000"/>
        <w:jc w:val="both"/>
        <w:outlineLvl w:val="9"/>
        <w:rPr>
          <w:rFonts w:ascii="宋体" w:hAnsi="宋体"/>
          <w:color w:val="auto"/>
          <w:sz w:val="28"/>
          <w:szCs w:val="28"/>
          <w:highlight w:val="none"/>
        </w:rPr>
      </w:pPr>
    </w:p>
    <w:p>
      <w:pPr>
        <w:pStyle w:val="10"/>
        <w:spacing w:before="120" w:after="120" w:line="440" w:lineRule="exact"/>
        <w:ind w:right="-1031" w:rightChars="-491" w:firstLine="2811" w:firstLineChars="1000"/>
        <w:jc w:val="both"/>
        <w:outlineLvl w:val="9"/>
        <w:rPr>
          <w:rFonts w:ascii="宋体" w:hAnsi="宋体"/>
          <w:color w:val="auto"/>
          <w:sz w:val="28"/>
          <w:szCs w:val="28"/>
          <w:highlight w:val="none"/>
        </w:rPr>
      </w:pPr>
    </w:p>
    <w:p>
      <w:pPr>
        <w:pStyle w:val="10"/>
        <w:spacing w:before="120" w:after="120" w:line="440" w:lineRule="exact"/>
        <w:ind w:right="-1031" w:rightChars="-491" w:firstLine="2811" w:firstLineChars="1000"/>
        <w:jc w:val="both"/>
        <w:outlineLvl w:val="9"/>
        <w:rPr>
          <w:rFonts w:ascii="宋体" w:hAnsi="宋体"/>
          <w:color w:val="auto"/>
          <w:sz w:val="28"/>
          <w:szCs w:val="28"/>
          <w:highlight w:val="none"/>
        </w:rPr>
      </w:pPr>
    </w:p>
    <w:p>
      <w:pPr>
        <w:pStyle w:val="10"/>
        <w:spacing w:before="120" w:after="120" w:line="440" w:lineRule="exact"/>
        <w:ind w:right="-1031" w:rightChars="-491" w:firstLine="2811" w:firstLineChars="1000"/>
        <w:jc w:val="both"/>
        <w:outlineLvl w:val="9"/>
        <w:rPr>
          <w:rFonts w:ascii="宋体" w:hAnsi="宋体"/>
          <w:color w:val="auto"/>
          <w:sz w:val="28"/>
          <w:szCs w:val="28"/>
          <w:highlight w:val="none"/>
        </w:rPr>
      </w:pPr>
    </w:p>
    <w:p>
      <w:pPr>
        <w:pStyle w:val="10"/>
        <w:spacing w:before="120" w:after="120" w:line="440" w:lineRule="exact"/>
        <w:ind w:right="-1031" w:rightChars="-491" w:firstLine="2811" w:firstLineChars="1000"/>
        <w:jc w:val="both"/>
        <w:outlineLvl w:val="9"/>
        <w:rPr>
          <w:rFonts w:ascii="宋体" w:hAnsi="宋体"/>
          <w:color w:val="auto"/>
          <w:sz w:val="28"/>
          <w:szCs w:val="28"/>
          <w:highlight w:val="none"/>
        </w:rPr>
      </w:pPr>
    </w:p>
    <w:p>
      <w:pPr>
        <w:pStyle w:val="10"/>
        <w:spacing w:before="120" w:after="120" w:line="440" w:lineRule="exact"/>
        <w:ind w:right="-1031" w:rightChars="-491" w:firstLine="2811" w:firstLineChars="1000"/>
        <w:jc w:val="both"/>
        <w:outlineLvl w:val="9"/>
        <w:rPr>
          <w:rFonts w:ascii="宋体" w:hAnsi="宋体"/>
          <w:color w:val="auto"/>
          <w:sz w:val="28"/>
          <w:szCs w:val="28"/>
          <w:highlight w:val="none"/>
        </w:rPr>
      </w:pPr>
    </w:p>
    <w:bookmarkEnd w:id="300"/>
    <w:bookmarkEnd w:id="301"/>
    <w:bookmarkEnd w:id="302"/>
    <w:bookmarkEnd w:id="303"/>
    <w:bookmarkEnd w:id="304"/>
    <w:bookmarkEnd w:id="305"/>
    <w:bookmarkEnd w:id="306"/>
    <w:bookmarkEnd w:id="307"/>
    <w:p>
      <w:pPr>
        <w:spacing w:beforeLines="50" w:afterLines="50" w:line="300" w:lineRule="auto"/>
        <w:ind w:firstLine="422"/>
        <w:jc w:val="center"/>
        <w:rPr>
          <w:rFonts w:ascii="宋体" w:hAnsi="宋体"/>
          <w:b/>
          <w:sz w:val="24"/>
        </w:rPr>
      </w:pPr>
      <w:bookmarkStart w:id="308" w:name="_Toc2694"/>
      <w:bookmarkStart w:id="309" w:name="_Toc29866"/>
      <w:bookmarkStart w:id="310" w:name="_Toc486566671"/>
      <w:bookmarkStart w:id="311" w:name="_Toc421800167"/>
      <w:bookmarkStart w:id="312" w:name="_Toc1767"/>
      <w:bookmarkStart w:id="313" w:name="_Toc19199"/>
      <w:r>
        <w:rPr>
          <w:rFonts w:hint="eastAsia"/>
          <w:b/>
          <w:szCs w:val="21"/>
        </w:rPr>
        <w:t xml:space="preserve">第二部分 </w:t>
      </w:r>
      <w:r>
        <w:rPr>
          <w:rFonts w:hint="eastAsia" w:ascii="宋体" w:hAnsi="宋体"/>
          <w:b/>
          <w:sz w:val="24"/>
        </w:rPr>
        <w:t xml:space="preserve"> 通用合同条款</w:t>
      </w:r>
    </w:p>
    <w:p>
      <w:pPr>
        <w:ind w:firstLine="480"/>
        <w:rPr>
          <w:rFonts w:ascii="宋体" w:hAnsi="宋体"/>
          <w:sz w:val="24"/>
          <w:szCs w:val="24"/>
        </w:rPr>
      </w:pPr>
      <w:r>
        <w:rPr>
          <w:rFonts w:hint="eastAsia" w:ascii="宋体" w:hAnsi="宋体"/>
          <w:sz w:val="24"/>
        </w:rPr>
        <w:t>通用合同条款内容详见住房和城乡建设部、国家工商行政管理总局《建设项目工程总承包合同示范文本（试行）》</w:t>
      </w:r>
      <w:r>
        <w:rPr>
          <w:rFonts w:hint="eastAsia" w:ascii="宋体" w:hAnsi="宋体"/>
          <w:sz w:val="24"/>
          <w:lang w:eastAsia="zh-CN"/>
        </w:rPr>
        <w:t>。</w:t>
      </w:r>
    </w:p>
    <w:p>
      <w:pPr>
        <w:spacing w:beforeLines="50" w:afterLines="50" w:line="300" w:lineRule="auto"/>
        <w:ind w:firstLine="422"/>
        <w:jc w:val="center"/>
        <w:rPr>
          <w:b/>
          <w:szCs w:val="21"/>
        </w:rPr>
      </w:pPr>
      <w:r>
        <w:rPr>
          <w:rFonts w:hint="eastAsia"/>
          <w:b/>
          <w:szCs w:val="21"/>
        </w:rPr>
        <w:t>第三部分 专用条款</w:t>
      </w:r>
    </w:p>
    <w:p>
      <w:pPr>
        <w:spacing w:beforeLines="50" w:afterLines="50" w:line="300" w:lineRule="auto"/>
        <w:ind w:firstLine="413" w:firstLineChars="196"/>
        <w:rPr>
          <w:b/>
          <w:szCs w:val="21"/>
        </w:rPr>
      </w:pPr>
      <w:r>
        <w:rPr>
          <w:rFonts w:hint="eastAsia"/>
          <w:b/>
          <w:szCs w:val="21"/>
        </w:rPr>
        <w:t>第</w:t>
      </w:r>
      <w:r>
        <w:rPr>
          <w:b/>
          <w:szCs w:val="21"/>
        </w:rPr>
        <w:t>1</w:t>
      </w:r>
      <w:r>
        <w:rPr>
          <w:rFonts w:hint="eastAsia"/>
          <w:b/>
          <w:szCs w:val="21"/>
        </w:rPr>
        <w:t>条</w:t>
      </w:r>
      <w:r>
        <w:rPr>
          <w:b/>
          <w:szCs w:val="21"/>
        </w:rPr>
        <w:t xml:space="preserve"> </w:t>
      </w:r>
      <w:r>
        <w:rPr>
          <w:rFonts w:hint="eastAsia"/>
          <w:b/>
          <w:szCs w:val="21"/>
        </w:rPr>
        <w:t xml:space="preserve"> 一般规定</w:t>
      </w:r>
    </w:p>
    <w:p>
      <w:pPr>
        <w:spacing w:beforeLines="50" w:afterLines="50" w:line="300" w:lineRule="auto"/>
        <w:ind w:firstLine="422"/>
        <w:rPr>
          <w:b/>
          <w:szCs w:val="21"/>
        </w:rPr>
      </w:pPr>
      <w:r>
        <w:rPr>
          <w:rFonts w:hint="eastAsia"/>
          <w:b/>
          <w:szCs w:val="21"/>
        </w:rPr>
        <w:t>1.1  定义与解释</w:t>
      </w:r>
    </w:p>
    <w:p>
      <w:pPr>
        <w:tabs>
          <w:tab w:val="left" w:pos="1276"/>
        </w:tabs>
        <w:spacing w:beforeLines="50" w:afterLines="50" w:line="300" w:lineRule="auto"/>
        <w:ind w:firstLine="420"/>
        <w:rPr>
          <w:szCs w:val="21"/>
        </w:rPr>
      </w:pPr>
      <w:r>
        <w:rPr>
          <w:rFonts w:hint="eastAsia"/>
          <w:szCs w:val="21"/>
        </w:rPr>
        <w:t>1.1.51 双方约定的视为不可抗力时间处理的其它情形如下：</w:t>
      </w:r>
      <w:r>
        <w:rPr>
          <w:rFonts w:hint="eastAsia"/>
          <w:szCs w:val="21"/>
          <w:u w:val="single"/>
        </w:rPr>
        <w:t xml:space="preserve">              </w:t>
      </w:r>
    </w:p>
    <w:p>
      <w:pPr>
        <w:spacing w:beforeLines="50" w:afterLines="50" w:line="300" w:lineRule="auto"/>
        <w:ind w:firstLine="420"/>
        <w:rPr>
          <w:szCs w:val="21"/>
          <w:u w:val="single"/>
        </w:rPr>
      </w:pPr>
      <w:r>
        <w:rPr>
          <w:rFonts w:hint="eastAsia"/>
          <w:szCs w:val="21"/>
        </w:rPr>
        <w:t>1.1.52 双方根据本合同工程的特点，补充约定的其它定义：</w:t>
      </w:r>
      <w:r>
        <w:rPr>
          <w:rFonts w:hint="eastAsia"/>
          <w:szCs w:val="21"/>
          <w:u w:val="single"/>
        </w:rPr>
        <w:t xml:space="preserve">              </w:t>
      </w:r>
    </w:p>
    <w:p>
      <w:pPr>
        <w:spacing w:beforeLines="50" w:afterLines="50" w:line="300" w:lineRule="auto"/>
        <w:ind w:firstLine="422"/>
        <w:rPr>
          <w:b/>
          <w:szCs w:val="21"/>
        </w:rPr>
      </w:pPr>
      <w:r>
        <w:rPr>
          <w:rFonts w:hint="eastAsia"/>
          <w:b/>
          <w:szCs w:val="21"/>
        </w:rPr>
        <w:t>1.3  语言文字</w:t>
      </w:r>
    </w:p>
    <w:p>
      <w:pPr>
        <w:spacing w:beforeLines="50" w:afterLines="50" w:line="300" w:lineRule="auto"/>
        <w:ind w:firstLine="420"/>
        <w:rPr>
          <w:szCs w:val="21"/>
        </w:rPr>
      </w:pPr>
      <w:r>
        <w:rPr>
          <w:rFonts w:hint="eastAsia"/>
          <w:szCs w:val="21"/>
        </w:rPr>
        <w:t>本合同除使用汉语外，还使用</w:t>
      </w:r>
      <w:r>
        <w:rPr>
          <w:rFonts w:hint="eastAsia"/>
          <w:szCs w:val="21"/>
          <w:u w:val="single"/>
        </w:rPr>
        <w:t xml:space="preserve">          </w:t>
      </w:r>
      <w:r>
        <w:rPr>
          <w:rFonts w:hint="eastAsia"/>
          <w:szCs w:val="21"/>
        </w:rPr>
        <w:t>语言。</w:t>
      </w:r>
    </w:p>
    <w:p>
      <w:pPr>
        <w:spacing w:beforeLines="50" w:afterLines="50" w:line="300" w:lineRule="auto"/>
        <w:ind w:firstLine="422"/>
        <w:rPr>
          <w:b/>
          <w:szCs w:val="21"/>
        </w:rPr>
      </w:pPr>
      <w:r>
        <w:rPr>
          <w:rFonts w:hint="eastAsia"/>
          <w:b/>
          <w:szCs w:val="21"/>
        </w:rPr>
        <w:t>1.4  适用法律</w:t>
      </w:r>
    </w:p>
    <w:p>
      <w:pPr>
        <w:spacing w:beforeLines="50" w:afterLines="50" w:line="300" w:lineRule="auto"/>
        <w:ind w:firstLine="420"/>
        <w:rPr>
          <w:szCs w:val="21"/>
        </w:rPr>
      </w:pPr>
      <w:r>
        <w:rPr>
          <w:rFonts w:hint="eastAsia"/>
          <w:szCs w:val="21"/>
        </w:rPr>
        <w:t>合同双方需要明示的法律、行政法规、地方性法规：</w:t>
      </w:r>
      <w:r>
        <w:rPr>
          <w:rFonts w:hint="eastAsia"/>
          <w:szCs w:val="21"/>
          <w:u w:val="single"/>
        </w:rPr>
        <w:t xml:space="preserve">                   </w:t>
      </w:r>
    </w:p>
    <w:p>
      <w:pPr>
        <w:spacing w:beforeLines="50" w:afterLines="50" w:line="300" w:lineRule="auto"/>
        <w:ind w:firstLine="422"/>
        <w:rPr>
          <w:b/>
          <w:szCs w:val="21"/>
        </w:rPr>
      </w:pPr>
      <w:r>
        <w:rPr>
          <w:rFonts w:hint="eastAsia"/>
          <w:b/>
          <w:szCs w:val="21"/>
        </w:rPr>
        <w:t>1.5  标准、规范</w:t>
      </w:r>
    </w:p>
    <w:p>
      <w:pPr>
        <w:spacing w:line="300" w:lineRule="auto"/>
        <w:ind w:firstLine="420"/>
        <w:rPr>
          <w:szCs w:val="21"/>
        </w:rPr>
      </w:pPr>
      <w:r>
        <w:rPr>
          <w:rFonts w:hint="eastAsia"/>
          <w:szCs w:val="21"/>
        </w:rPr>
        <w:t>1.5.1</w:t>
      </w:r>
      <w:r>
        <w:rPr>
          <w:szCs w:val="21"/>
        </w:rPr>
        <w:t> </w:t>
      </w:r>
      <w:r>
        <w:rPr>
          <w:rFonts w:hint="eastAsia"/>
          <w:szCs w:val="21"/>
        </w:rPr>
        <w:t xml:space="preserve"> 本合同</w:t>
      </w:r>
      <w:r>
        <w:rPr>
          <w:szCs w:val="21"/>
        </w:rPr>
        <w:t>适用</w:t>
      </w:r>
      <w:r>
        <w:rPr>
          <w:rFonts w:hint="eastAsia"/>
          <w:szCs w:val="21"/>
        </w:rPr>
        <w:t>的</w:t>
      </w:r>
      <w:r>
        <w:rPr>
          <w:szCs w:val="21"/>
        </w:rPr>
        <w:t>标准、规范</w:t>
      </w:r>
      <w:r>
        <w:rPr>
          <w:rFonts w:hint="eastAsia"/>
          <w:szCs w:val="21"/>
        </w:rPr>
        <w:t>（</w:t>
      </w:r>
      <w:r>
        <w:rPr>
          <w:szCs w:val="21"/>
        </w:rPr>
        <w:t>名称</w:t>
      </w:r>
      <w:r>
        <w:rPr>
          <w:rFonts w:hint="eastAsia"/>
          <w:szCs w:val="21"/>
        </w:rPr>
        <w:t>）</w:t>
      </w:r>
      <w:r>
        <w:rPr>
          <w:szCs w:val="21"/>
        </w:rPr>
        <w:t>：</w:t>
      </w:r>
      <w:r>
        <w:rPr>
          <w:rFonts w:hint="eastAsia"/>
          <w:szCs w:val="21"/>
          <w:u w:val="single"/>
        </w:rPr>
        <w:t xml:space="preserve">                             </w:t>
      </w:r>
    </w:p>
    <w:p>
      <w:pPr>
        <w:spacing w:line="300" w:lineRule="auto"/>
        <w:ind w:firstLine="420"/>
        <w:rPr>
          <w:szCs w:val="21"/>
        </w:rPr>
      </w:pPr>
      <w:r>
        <w:rPr>
          <w:rFonts w:hint="eastAsia"/>
          <w:szCs w:val="21"/>
        </w:rPr>
        <w:t>1.5.2  发包人提供的国外标准、规范的名称、份数和时间：</w:t>
      </w:r>
      <w:r>
        <w:rPr>
          <w:rFonts w:hint="eastAsia"/>
          <w:szCs w:val="21"/>
          <w:u w:val="single"/>
        </w:rPr>
        <w:t xml:space="preserve">             </w:t>
      </w:r>
    </w:p>
    <w:p>
      <w:pPr>
        <w:spacing w:line="300" w:lineRule="auto"/>
        <w:ind w:firstLine="420"/>
        <w:rPr>
          <w:szCs w:val="21"/>
          <w:u w:val="single"/>
        </w:rPr>
      </w:pPr>
      <w:r>
        <w:rPr>
          <w:rFonts w:hint="eastAsia"/>
          <w:szCs w:val="21"/>
        </w:rPr>
        <w:t>1.5.3  没有成文规范、标准规定的约定：</w:t>
      </w:r>
      <w:r>
        <w:rPr>
          <w:rFonts w:hint="eastAsia"/>
          <w:szCs w:val="21"/>
          <w:u w:val="single"/>
        </w:rPr>
        <w:t xml:space="preserve">                             </w:t>
      </w:r>
    </w:p>
    <w:p>
      <w:pPr>
        <w:spacing w:line="300" w:lineRule="auto"/>
        <w:ind w:firstLine="420"/>
        <w:rPr>
          <w:szCs w:val="21"/>
        </w:rPr>
      </w:pPr>
      <w:r>
        <w:rPr>
          <w:rFonts w:hint="eastAsia"/>
          <w:szCs w:val="21"/>
        </w:rPr>
        <w:t>发包人的技术要求及提交时间：</w:t>
      </w:r>
      <w:r>
        <w:rPr>
          <w:rFonts w:hint="eastAsia"/>
          <w:szCs w:val="21"/>
          <w:u w:val="single"/>
        </w:rPr>
        <w:t xml:space="preserve">                                     </w:t>
      </w:r>
    </w:p>
    <w:p>
      <w:pPr>
        <w:spacing w:line="300" w:lineRule="auto"/>
        <w:ind w:firstLine="420"/>
        <w:rPr>
          <w:szCs w:val="21"/>
          <w:u w:val="single"/>
        </w:rPr>
      </w:pPr>
      <w:r>
        <w:rPr>
          <w:rFonts w:hint="eastAsia"/>
          <w:szCs w:val="21"/>
        </w:rPr>
        <w:t>承包人提交实施方法的时间：</w:t>
      </w:r>
      <w:r>
        <w:rPr>
          <w:rFonts w:hint="eastAsia"/>
          <w:szCs w:val="21"/>
          <w:u w:val="single"/>
        </w:rPr>
        <w:t xml:space="preserve">                                       </w:t>
      </w:r>
    </w:p>
    <w:p>
      <w:pPr>
        <w:spacing w:beforeLines="50" w:afterLines="50" w:line="300" w:lineRule="auto"/>
        <w:ind w:firstLine="422"/>
        <w:rPr>
          <w:b/>
          <w:szCs w:val="21"/>
        </w:rPr>
      </w:pPr>
      <w:r>
        <w:rPr>
          <w:rFonts w:hint="eastAsia"/>
          <w:b/>
          <w:szCs w:val="21"/>
        </w:rPr>
        <w:t>1.6  保密事项</w:t>
      </w:r>
    </w:p>
    <w:p>
      <w:pPr>
        <w:spacing w:line="300" w:lineRule="auto"/>
        <w:ind w:firstLine="420"/>
        <w:rPr>
          <w:szCs w:val="21"/>
        </w:rPr>
      </w:pPr>
      <w:r>
        <w:rPr>
          <w:rFonts w:hint="eastAsia"/>
          <w:szCs w:val="21"/>
        </w:rPr>
        <w:t>双方签订的商业保密协议（名称）：</w:t>
      </w:r>
      <w:r>
        <w:rPr>
          <w:rFonts w:hint="eastAsia"/>
          <w:szCs w:val="21"/>
          <w:u w:val="single"/>
        </w:rPr>
        <w:t xml:space="preserve">                </w:t>
      </w:r>
      <w:r>
        <w:rPr>
          <w:rFonts w:hint="eastAsia"/>
          <w:szCs w:val="21"/>
        </w:rPr>
        <w:t>，作为本合同附件。</w:t>
      </w:r>
    </w:p>
    <w:p>
      <w:pPr>
        <w:spacing w:line="300" w:lineRule="auto"/>
        <w:ind w:firstLine="420"/>
        <w:rPr>
          <w:szCs w:val="21"/>
        </w:rPr>
      </w:pPr>
      <w:r>
        <w:rPr>
          <w:rFonts w:hint="eastAsia"/>
          <w:szCs w:val="21"/>
        </w:rPr>
        <w:t>双方签订的技术保密协议（名称）：</w:t>
      </w:r>
      <w:r>
        <w:rPr>
          <w:rFonts w:hint="eastAsia"/>
          <w:szCs w:val="21"/>
          <w:u w:val="single"/>
        </w:rPr>
        <w:t xml:space="preserve">                </w:t>
      </w:r>
      <w:r>
        <w:rPr>
          <w:rFonts w:hint="eastAsia"/>
          <w:szCs w:val="21"/>
        </w:rPr>
        <w:t>，作为本合同附件。</w:t>
      </w:r>
    </w:p>
    <w:p>
      <w:pPr>
        <w:spacing w:beforeLines="50" w:afterLines="50" w:line="300" w:lineRule="auto"/>
        <w:ind w:firstLine="413" w:firstLineChars="196"/>
        <w:rPr>
          <w:b/>
          <w:szCs w:val="21"/>
        </w:rPr>
      </w:pPr>
      <w:r>
        <w:rPr>
          <w:rFonts w:hint="eastAsia"/>
          <w:b/>
          <w:szCs w:val="21"/>
        </w:rPr>
        <w:t>第</w:t>
      </w:r>
      <w:r>
        <w:rPr>
          <w:b/>
          <w:szCs w:val="21"/>
        </w:rPr>
        <w:t>2</w:t>
      </w:r>
      <w:r>
        <w:rPr>
          <w:rFonts w:hint="eastAsia"/>
          <w:b/>
          <w:szCs w:val="21"/>
        </w:rPr>
        <w:t>条</w:t>
      </w:r>
      <w:r>
        <w:rPr>
          <w:b/>
          <w:szCs w:val="21"/>
        </w:rPr>
        <w:t xml:space="preserve"> </w:t>
      </w:r>
      <w:r>
        <w:rPr>
          <w:rFonts w:hint="eastAsia"/>
          <w:b/>
          <w:szCs w:val="21"/>
        </w:rPr>
        <w:t>发包人</w:t>
      </w:r>
    </w:p>
    <w:p>
      <w:pPr>
        <w:spacing w:beforeLines="50" w:afterLines="50" w:line="300" w:lineRule="auto"/>
        <w:ind w:firstLine="422"/>
        <w:rPr>
          <w:b/>
          <w:szCs w:val="21"/>
        </w:rPr>
      </w:pPr>
      <w:r>
        <w:rPr>
          <w:rFonts w:hint="eastAsia"/>
          <w:b/>
          <w:szCs w:val="21"/>
        </w:rPr>
        <w:t>2.2  发包人代表</w:t>
      </w:r>
    </w:p>
    <w:p>
      <w:pPr>
        <w:spacing w:line="300" w:lineRule="auto"/>
        <w:ind w:firstLine="420"/>
        <w:rPr>
          <w:szCs w:val="21"/>
        </w:rPr>
      </w:pPr>
      <w:r>
        <w:rPr>
          <w:rFonts w:hint="eastAsia"/>
          <w:szCs w:val="21"/>
        </w:rPr>
        <w:t>发包人代表的姓名：</w:t>
      </w:r>
      <w:r>
        <w:rPr>
          <w:rFonts w:hint="eastAsia"/>
          <w:szCs w:val="21"/>
          <w:u w:val="single"/>
        </w:rPr>
        <w:t xml:space="preserve">                        </w:t>
      </w:r>
      <w:r>
        <w:rPr>
          <w:rFonts w:hint="eastAsia"/>
          <w:szCs w:val="21"/>
        </w:rPr>
        <w:t xml:space="preserve">； </w:t>
      </w:r>
    </w:p>
    <w:p>
      <w:pPr>
        <w:spacing w:line="300" w:lineRule="auto"/>
        <w:ind w:firstLine="420"/>
        <w:rPr>
          <w:szCs w:val="21"/>
        </w:rPr>
      </w:pPr>
      <w:r>
        <w:rPr>
          <w:rFonts w:hint="eastAsia"/>
          <w:szCs w:val="21"/>
        </w:rPr>
        <w:t>发包人代表的职务：</w:t>
      </w:r>
      <w:r>
        <w:rPr>
          <w:rFonts w:hint="eastAsia"/>
          <w:szCs w:val="21"/>
          <w:u w:val="single"/>
        </w:rPr>
        <w:t xml:space="preserve">                        </w:t>
      </w:r>
      <w:r>
        <w:rPr>
          <w:rFonts w:hint="eastAsia"/>
          <w:szCs w:val="21"/>
        </w:rPr>
        <w:t>；</w:t>
      </w:r>
    </w:p>
    <w:p>
      <w:pPr>
        <w:spacing w:line="300" w:lineRule="auto"/>
        <w:ind w:firstLine="420"/>
        <w:rPr>
          <w:szCs w:val="21"/>
        </w:rPr>
      </w:pPr>
      <w:r>
        <w:rPr>
          <w:rFonts w:hint="eastAsia"/>
          <w:szCs w:val="21"/>
        </w:rPr>
        <w:t>发包人代表的职责：</w:t>
      </w:r>
      <w:r>
        <w:rPr>
          <w:rFonts w:hint="eastAsia"/>
          <w:szCs w:val="21"/>
          <w:u w:val="single"/>
        </w:rPr>
        <w:t xml:space="preserve">                                               </w:t>
      </w:r>
    </w:p>
    <w:p>
      <w:pPr>
        <w:spacing w:beforeLines="50" w:afterLines="50" w:line="300" w:lineRule="auto"/>
        <w:ind w:firstLine="422"/>
        <w:rPr>
          <w:b/>
          <w:szCs w:val="21"/>
        </w:rPr>
      </w:pPr>
      <w:r>
        <w:rPr>
          <w:rFonts w:hint="eastAsia"/>
          <w:b/>
          <w:szCs w:val="21"/>
        </w:rPr>
        <w:t>2.3  监理人</w:t>
      </w:r>
    </w:p>
    <w:p>
      <w:pPr>
        <w:spacing w:line="300" w:lineRule="auto"/>
        <w:ind w:firstLine="420"/>
        <w:rPr>
          <w:szCs w:val="21"/>
        </w:rPr>
      </w:pPr>
      <w:r>
        <w:rPr>
          <w:rFonts w:hint="eastAsia"/>
          <w:szCs w:val="21"/>
        </w:rPr>
        <w:t>2.3.1  监理单位名称</w:t>
      </w:r>
      <w:r>
        <w:rPr>
          <w:rFonts w:hint="eastAsia"/>
          <w:szCs w:val="21"/>
          <w:u w:val="single"/>
        </w:rPr>
        <w:t xml:space="preserve">：                                             </w:t>
      </w:r>
    </w:p>
    <w:p>
      <w:pPr>
        <w:spacing w:line="300" w:lineRule="auto"/>
        <w:ind w:firstLine="420"/>
        <w:rPr>
          <w:szCs w:val="21"/>
        </w:rPr>
      </w:pPr>
      <w:r>
        <w:rPr>
          <w:rFonts w:hint="eastAsia"/>
          <w:szCs w:val="21"/>
        </w:rPr>
        <w:t>工程总监理姓名：</w:t>
      </w:r>
      <w:r>
        <w:rPr>
          <w:rFonts w:hint="eastAsia"/>
          <w:szCs w:val="21"/>
          <w:u w:val="single"/>
        </w:rPr>
        <w:t xml:space="preserve">                                                 </w:t>
      </w:r>
    </w:p>
    <w:p>
      <w:pPr>
        <w:spacing w:line="300" w:lineRule="auto"/>
        <w:ind w:firstLine="420"/>
        <w:rPr>
          <w:szCs w:val="21"/>
        </w:rPr>
      </w:pPr>
      <w:r>
        <w:rPr>
          <w:rFonts w:hint="eastAsia"/>
          <w:szCs w:val="21"/>
        </w:rPr>
        <w:t>监理的范围：</w:t>
      </w:r>
      <w:r>
        <w:rPr>
          <w:rFonts w:hint="eastAsia"/>
          <w:szCs w:val="21"/>
          <w:u w:val="single"/>
        </w:rPr>
        <w:t xml:space="preserve">                                                     </w:t>
      </w:r>
    </w:p>
    <w:p>
      <w:pPr>
        <w:spacing w:line="300" w:lineRule="auto"/>
        <w:ind w:firstLine="420"/>
        <w:rPr>
          <w:szCs w:val="21"/>
        </w:rPr>
      </w:pPr>
      <w:r>
        <w:rPr>
          <w:rFonts w:hint="eastAsia"/>
          <w:szCs w:val="21"/>
        </w:rPr>
        <w:t>监理的内容：</w:t>
      </w:r>
      <w:r>
        <w:rPr>
          <w:rFonts w:hint="eastAsia"/>
          <w:szCs w:val="21"/>
          <w:u w:val="single"/>
        </w:rPr>
        <w:t xml:space="preserve">                                                     </w:t>
      </w:r>
    </w:p>
    <w:p>
      <w:pPr>
        <w:spacing w:line="300" w:lineRule="auto"/>
        <w:ind w:firstLine="420"/>
        <w:rPr>
          <w:szCs w:val="21"/>
        </w:rPr>
      </w:pPr>
      <w:r>
        <w:rPr>
          <w:rFonts w:hint="eastAsia"/>
          <w:szCs w:val="21"/>
        </w:rPr>
        <w:t>监理的权限：</w:t>
      </w:r>
      <w:r>
        <w:rPr>
          <w:rFonts w:hint="eastAsia"/>
          <w:szCs w:val="21"/>
          <w:u w:val="single"/>
        </w:rPr>
        <w:t xml:space="preserve">                                                     </w:t>
      </w:r>
    </w:p>
    <w:p>
      <w:pPr>
        <w:spacing w:beforeLines="50" w:afterLines="50" w:line="300" w:lineRule="auto"/>
        <w:ind w:firstLine="422"/>
        <w:rPr>
          <w:b/>
          <w:szCs w:val="21"/>
        </w:rPr>
      </w:pPr>
      <w:r>
        <w:rPr>
          <w:b/>
          <w:szCs w:val="21"/>
        </w:rPr>
        <w:t>2.</w:t>
      </w:r>
      <w:r>
        <w:rPr>
          <w:rFonts w:hint="eastAsia"/>
          <w:b/>
          <w:szCs w:val="21"/>
        </w:rPr>
        <w:t>5  保安责任</w:t>
      </w:r>
    </w:p>
    <w:p>
      <w:pPr>
        <w:spacing w:line="300" w:lineRule="auto"/>
        <w:ind w:firstLine="420"/>
        <w:rPr>
          <w:szCs w:val="21"/>
        </w:rPr>
      </w:pPr>
      <w:r>
        <w:rPr>
          <w:rFonts w:hint="eastAsia"/>
          <w:szCs w:val="21"/>
        </w:rPr>
        <w:t>2.5.1  现场保安责任的约定。在以下两者中选择其一，作为合同双方对现场保安责任的约定。</w:t>
      </w:r>
    </w:p>
    <w:p>
      <w:pPr>
        <w:spacing w:line="300" w:lineRule="auto"/>
        <w:ind w:firstLine="420"/>
        <w:rPr>
          <w:szCs w:val="21"/>
        </w:rPr>
      </w:pPr>
      <w:r>
        <w:rPr>
          <w:rFonts w:hint="eastAsia"/>
          <w:szCs w:val="21"/>
        </w:rPr>
        <w:t>□ 发包人负责保安的归口管理</w:t>
      </w:r>
    </w:p>
    <w:p>
      <w:pPr>
        <w:spacing w:line="300" w:lineRule="auto"/>
        <w:ind w:firstLine="420"/>
        <w:rPr>
          <w:szCs w:val="21"/>
        </w:rPr>
      </w:pPr>
      <w:r>
        <w:rPr>
          <w:rFonts w:hint="eastAsia"/>
          <w:szCs w:val="21"/>
        </w:rPr>
        <w:t xml:space="preserve">□ 委托承包人负责保安管理 </w:t>
      </w:r>
    </w:p>
    <w:p>
      <w:pPr>
        <w:spacing w:line="300" w:lineRule="auto"/>
        <w:ind w:firstLine="420"/>
        <w:rPr>
          <w:szCs w:val="21"/>
        </w:rPr>
      </w:pPr>
      <w:r>
        <w:rPr>
          <w:rFonts w:hint="eastAsia"/>
          <w:szCs w:val="21"/>
        </w:rPr>
        <w:t>2.5.2  保安区域责任划分及双方相关保安制度、责任制度和报告制度的约定：</w:t>
      </w:r>
      <w:r>
        <w:rPr>
          <w:rFonts w:hint="eastAsia"/>
          <w:szCs w:val="21"/>
          <w:u w:val="single"/>
        </w:rPr>
        <w:t xml:space="preserve">                    </w:t>
      </w:r>
    </w:p>
    <w:p>
      <w:pPr>
        <w:spacing w:beforeLines="50" w:afterLines="50" w:line="300" w:lineRule="auto"/>
        <w:ind w:firstLine="422"/>
        <w:rPr>
          <w:b/>
          <w:szCs w:val="21"/>
        </w:rPr>
      </w:pPr>
      <w:r>
        <w:rPr>
          <w:rFonts w:hint="eastAsia"/>
          <w:b/>
          <w:szCs w:val="21"/>
        </w:rPr>
        <w:t>第</w:t>
      </w:r>
      <w:r>
        <w:rPr>
          <w:b/>
          <w:szCs w:val="21"/>
        </w:rPr>
        <w:t>3</w:t>
      </w:r>
      <w:r>
        <w:rPr>
          <w:rFonts w:hint="eastAsia"/>
          <w:b/>
          <w:szCs w:val="21"/>
        </w:rPr>
        <w:t>条</w:t>
      </w:r>
      <w:r>
        <w:rPr>
          <w:b/>
          <w:szCs w:val="21"/>
        </w:rPr>
        <w:t xml:space="preserve">  </w:t>
      </w:r>
      <w:r>
        <w:rPr>
          <w:rFonts w:hint="eastAsia"/>
          <w:b/>
          <w:szCs w:val="21"/>
        </w:rPr>
        <w:t>承包人</w:t>
      </w:r>
    </w:p>
    <w:p>
      <w:pPr>
        <w:spacing w:beforeLines="50" w:afterLines="50" w:line="300" w:lineRule="auto"/>
        <w:ind w:firstLine="422"/>
        <w:rPr>
          <w:b/>
          <w:szCs w:val="21"/>
        </w:rPr>
      </w:pPr>
      <w:r>
        <w:rPr>
          <w:b/>
          <w:szCs w:val="21"/>
        </w:rPr>
        <w:t>3.1</w:t>
      </w:r>
      <w:r>
        <w:rPr>
          <w:rFonts w:hint="eastAsia"/>
          <w:b/>
          <w:szCs w:val="21"/>
        </w:rPr>
        <w:t xml:space="preserve">  承包人的一般义务和权力</w:t>
      </w:r>
    </w:p>
    <w:p>
      <w:pPr>
        <w:spacing w:beforeLines="50" w:afterLines="50" w:line="300" w:lineRule="auto"/>
        <w:ind w:firstLine="420"/>
        <w:rPr>
          <w:szCs w:val="21"/>
        </w:rPr>
      </w:pPr>
      <w:r>
        <w:rPr>
          <w:rFonts w:hint="eastAsia"/>
          <w:szCs w:val="21"/>
        </w:rPr>
        <w:t>3.1.3  经合同双方商定，承包人应提交的报表类别、名称、要求、报告期、提交的时间和份数：</w:t>
      </w:r>
      <w:r>
        <w:rPr>
          <w:rFonts w:hint="eastAsia"/>
          <w:szCs w:val="21"/>
          <w:u w:val="single"/>
        </w:rPr>
        <w:t xml:space="preserve">        </w:t>
      </w:r>
    </w:p>
    <w:p>
      <w:pPr>
        <w:spacing w:beforeLines="50" w:afterLines="50" w:line="300" w:lineRule="auto"/>
        <w:ind w:firstLine="422"/>
        <w:rPr>
          <w:b/>
          <w:szCs w:val="21"/>
        </w:rPr>
      </w:pPr>
      <w:r>
        <w:rPr>
          <w:b/>
          <w:szCs w:val="21"/>
        </w:rPr>
        <w:t>3.2</w:t>
      </w:r>
      <w:r>
        <w:rPr>
          <w:rFonts w:hint="eastAsia"/>
          <w:b/>
          <w:szCs w:val="21"/>
        </w:rPr>
        <w:t xml:space="preserve">  项目经理</w:t>
      </w:r>
    </w:p>
    <w:p>
      <w:pPr>
        <w:spacing w:line="300" w:lineRule="auto"/>
        <w:ind w:firstLine="420"/>
        <w:rPr>
          <w:szCs w:val="21"/>
          <w:u w:val="single"/>
        </w:rPr>
      </w:pPr>
      <w:r>
        <w:rPr>
          <w:rFonts w:hint="eastAsia"/>
          <w:szCs w:val="21"/>
        </w:rPr>
        <w:t>3.2.1  项目经理姓名：</w:t>
      </w:r>
      <w:r>
        <w:rPr>
          <w:rFonts w:hint="eastAsia"/>
          <w:szCs w:val="21"/>
          <w:u w:val="single"/>
        </w:rPr>
        <w:t xml:space="preserve">                                             </w:t>
      </w:r>
    </w:p>
    <w:p>
      <w:pPr>
        <w:spacing w:line="300" w:lineRule="auto"/>
        <w:ind w:firstLine="420"/>
        <w:rPr>
          <w:szCs w:val="21"/>
        </w:rPr>
      </w:pPr>
      <w:r>
        <w:rPr>
          <w:rFonts w:hint="eastAsia"/>
          <w:szCs w:val="21"/>
        </w:rPr>
        <w:t>项目经理职责：</w:t>
      </w:r>
      <w:r>
        <w:rPr>
          <w:rFonts w:hint="eastAsia"/>
          <w:szCs w:val="21"/>
          <w:u w:val="single"/>
        </w:rPr>
        <w:t xml:space="preserve">                                                   </w:t>
      </w:r>
    </w:p>
    <w:p>
      <w:pPr>
        <w:spacing w:line="300" w:lineRule="auto"/>
        <w:ind w:firstLine="420"/>
        <w:rPr>
          <w:szCs w:val="21"/>
        </w:rPr>
      </w:pPr>
      <w:r>
        <w:rPr>
          <w:rFonts w:hint="eastAsia"/>
          <w:szCs w:val="21"/>
        </w:rPr>
        <w:t>项目经理权限：</w:t>
      </w:r>
      <w:r>
        <w:rPr>
          <w:rFonts w:hint="eastAsia"/>
          <w:szCs w:val="21"/>
          <w:u w:val="single"/>
        </w:rPr>
        <w:t xml:space="preserve">                                                   </w:t>
      </w:r>
    </w:p>
    <w:p>
      <w:pPr>
        <w:spacing w:line="300" w:lineRule="auto"/>
        <w:ind w:firstLine="420"/>
        <w:rPr>
          <w:szCs w:val="21"/>
          <w:u w:val="single"/>
        </w:rPr>
      </w:pPr>
      <w:r>
        <w:rPr>
          <w:rFonts w:hint="eastAsia"/>
          <w:szCs w:val="21"/>
        </w:rPr>
        <w:t xml:space="preserve">    因擅自更换项目经理或项目经理兼职其它项目经理的违约约定：</w:t>
      </w:r>
      <w:r>
        <w:rPr>
          <w:rFonts w:hint="eastAsia"/>
          <w:szCs w:val="21"/>
          <w:u w:val="single"/>
        </w:rPr>
        <w:t xml:space="preserve">         </w:t>
      </w:r>
    </w:p>
    <w:p>
      <w:pPr>
        <w:spacing w:beforeLines="50" w:afterLines="50" w:line="300" w:lineRule="auto"/>
        <w:ind w:firstLine="420"/>
        <w:rPr>
          <w:szCs w:val="21"/>
          <w:u w:val="single"/>
        </w:rPr>
      </w:pPr>
      <w:r>
        <w:rPr>
          <w:rFonts w:hint="eastAsia"/>
          <w:szCs w:val="21"/>
        </w:rPr>
        <w:t>项目经理每月在现场时间未达到合同约定天数的，每少一天应向发包人支付违约金</w:t>
      </w:r>
      <w:r>
        <w:rPr>
          <w:rFonts w:hint="eastAsia"/>
          <w:szCs w:val="21"/>
          <w:u w:val="single"/>
        </w:rPr>
        <w:t xml:space="preserve">        </w:t>
      </w:r>
      <w:r>
        <w:rPr>
          <w:rFonts w:hint="eastAsia"/>
          <w:szCs w:val="21"/>
        </w:rPr>
        <w:t>元。</w:t>
      </w:r>
    </w:p>
    <w:p>
      <w:pPr>
        <w:spacing w:beforeLines="50" w:afterLines="50" w:line="300" w:lineRule="auto"/>
        <w:ind w:firstLine="422"/>
        <w:rPr>
          <w:b/>
          <w:szCs w:val="21"/>
        </w:rPr>
      </w:pPr>
      <w:r>
        <w:rPr>
          <w:rFonts w:hint="eastAsia"/>
          <w:b/>
          <w:szCs w:val="21"/>
        </w:rPr>
        <w:t>3.8  分包</w:t>
      </w:r>
    </w:p>
    <w:p>
      <w:pPr>
        <w:spacing w:line="300" w:lineRule="auto"/>
        <w:ind w:firstLine="420"/>
        <w:rPr>
          <w:szCs w:val="21"/>
        </w:rPr>
      </w:pPr>
      <w:r>
        <w:rPr>
          <w:rFonts w:hint="eastAsia"/>
          <w:szCs w:val="21"/>
        </w:rPr>
        <w:t>3.3.1  分包约定</w:t>
      </w:r>
    </w:p>
    <w:p>
      <w:pPr>
        <w:spacing w:line="300" w:lineRule="auto"/>
        <w:ind w:firstLine="420"/>
        <w:rPr>
          <w:szCs w:val="21"/>
        </w:rPr>
      </w:pPr>
      <w:r>
        <w:rPr>
          <w:rFonts w:hint="eastAsia"/>
          <w:szCs w:val="21"/>
        </w:rPr>
        <w:t>约定的分包工作事项：</w:t>
      </w:r>
      <w:r>
        <w:rPr>
          <w:rFonts w:hint="eastAsia"/>
          <w:szCs w:val="21"/>
          <w:u w:val="single"/>
        </w:rPr>
        <w:t xml:space="preserve">                                             </w:t>
      </w:r>
    </w:p>
    <w:p>
      <w:pPr>
        <w:spacing w:beforeLines="50" w:afterLines="50" w:line="300" w:lineRule="auto"/>
        <w:ind w:firstLine="422"/>
        <w:rPr>
          <w:b/>
          <w:szCs w:val="21"/>
        </w:rPr>
      </w:pPr>
      <w:r>
        <w:rPr>
          <w:rFonts w:hint="eastAsia"/>
          <w:b/>
          <w:szCs w:val="21"/>
        </w:rPr>
        <w:t>第4条</w:t>
      </w:r>
      <w:r>
        <w:rPr>
          <w:b/>
          <w:szCs w:val="21"/>
        </w:rPr>
        <w:t xml:space="preserve"> </w:t>
      </w:r>
      <w:r>
        <w:rPr>
          <w:rFonts w:hint="eastAsia"/>
          <w:b/>
          <w:szCs w:val="21"/>
        </w:rPr>
        <w:t xml:space="preserve"> 进度计划、延误和暂停</w:t>
      </w:r>
    </w:p>
    <w:p>
      <w:pPr>
        <w:spacing w:beforeLines="50" w:afterLines="50" w:line="300" w:lineRule="auto"/>
        <w:ind w:firstLine="422"/>
        <w:rPr>
          <w:b/>
          <w:szCs w:val="21"/>
        </w:rPr>
      </w:pPr>
      <w:r>
        <w:rPr>
          <w:rFonts w:hint="eastAsia"/>
          <w:b/>
          <w:szCs w:val="21"/>
        </w:rPr>
        <w:t>4</w:t>
      </w:r>
      <w:r>
        <w:rPr>
          <w:b/>
          <w:szCs w:val="21"/>
        </w:rPr>
        <w:t>.1</w:t>
      </w:r>
      <w:r>
        <w:rPr>
          <w:rFonts w:hint="eastAsia"/>
          <w:b/>
          <w:szCs w:val="21"/>
        </w:rPr>
        <w:t xml:space="preserve">  项目进度计划</w:t>
      </w:r>
    </w:p>
    <w:p>
      <w:pPr>
        <w:spacing w:beforeLines="50" w:afterLines="50" w:line="300" w:lineRule="auto"/>
        <w:ind w:firstLine="420"/>
        <w:rPr>
          <w:szCs w:val="21"/>
          <w:u w:val="single"/>
        </w:rPr>
      </w:pPr>
      <w:r>
        <w:rPr>
          <w:rFonts w:hint="eastAsia"/>
          <w:szCs w:val="21"/>
        </w:rPr>
        <w:t>4</w:t>
      </w:r>
      <w:r>
        <w:rPr>
          <w:szCs w:val="21"/>
        </w:rPr>
        <w:t>.1.1</w:t>
      </w:r>
      <w:r>
        <w:rPr>
          <w:rFonts w:hint="eastAsia"/>
          <w:szCs w:val="21"/>
        </w:rPr>
        <w:t xml:space="preserve">  项目进度计划中的关键路径及关键路径变化的确定原则：</w:t>
      </w:r>
      <w:r>
        <w:rPr>
          <w:rFonts w:hint="eastAsia"/>
          <w:szCs w:val="21"/>
          <w:u w:val="single"/>
        </w:rPr>
        <w:t xml:space="preserve">         </w:t>
      </w:r>
    </w:p>
    <w:p>
      <w:pPr>
        <w:spacing w:beforeLines="50" w:afterLines="50" w:line="300" w:lineRule="auto"/>
        <w:ind w:firstLine="420"/>
        <w:rPr>
          <w:szCs w:val="21"/>
          <w:u w:val="single"/>
        </w:rPr>
      </w:pPr>
      <w:r>
        <w:rPr>
          <w:rFonts w:hint="eastAsia"/>
          <w:szCs w:val="21"/>
        </w:rPr>
        <w:tab/>
      </w:r>
      <w:r>
        <w:rPr>
          <w:rFonts w:hint="eastAsia"/>
          <w:szCs w:val="21"/>
        </w:rPr>
        <w:tab/>
      </w:r>
      <w:r>
        <w:rPr>
          <w:rFonts w:hint="eastAsia"/>
          <w:szCs w:val="21"/>
        </w:rPr>
        <w:t>承包人提交项目进度计划的份数和时间：</w:t>
      </w:r>
      <w:r>
        <w:rPr>
          <w:rFonts w:hint="eastAsia"/>
          <w:szCs w:val="21"/>
          <w:u w:val="single"/>
        </w:rPr>
        <w:t xml:space="preserve">                       </w:t>
      </w:r>
    </w:p>
    <w:p>
      <w:pPr>
        <w:spacing w:beforeLines="50" w:afterLines="50" w:line="300" w:lineRule="auto"/>
        <w:ind w:firstLine="422"/>
        <w:rPr>
          <w:b/>
          <w:szCs w:val="21"/>
        </w:rPr>
      </w:pPr>
      <w:r>
        <w:rPr>
          <w:b/>
          <w:szCs w:val="21"/>
        </w:rPr>
        <w:t>4.</w:t>
      </w:r>
      <w:r>
        <w:rPr>
          <w:rFonts w:hint="eastAsia"/>
          <w:b/>
          <w:szCs w:val="21"/>
        </w:rPr>
        <w:t>3  采购进度计划</w:t>
      </w:r>
    </w:p>
    <w:p>
      <w:pPr>
        <w:spacing w:beforeLines="50" w:afterLines="50" w:line="300" w:lineRule="auto"/>
        <w:ind w:firstLine="420"/>
        <w:rPr>
          <w:szCs w:val="21"/>
          <w:u w:val="single"/>
        </w:rPr>
      </w:pPr>
      <w:r>
        <w:rPr>
          <w:rFonts w:hint="eastAsia"/>
          <w:szCs w:val="21"/>
        </w:rPr>
        <w:t>4.3.1  采购进度计划提交的份数和日期：</w:t>
      </w:r>
      <w:r>
        <w:rPr>
          <w:rFonts w:hint="eastAsia"/>
          <w:szCs w:val="21"/>
          <w:u w:val="single"/>
        </w:rPr>
        <w:t xml:space="preserve">                             </w:t>
      </w:r>
    </w:p>
    <w:p>
      <w:pPr>
        <w:spacing w:beforeLines="50" w:afterLines="50" w:line="300" w:lineRule="auto"/>
        <w:ind w:firstLine="420"/>
        <w:rPr>
          <w:szCs w:val="21"/>
          <w:u w:val="single"/>
        </w:rPr>
      </w:pPr>
      <w:r>
        <w:rPr>
          <w:rFonts w:hint="eastAsia"/>
          <w:szCs w:val="21"/>
        </w:rPr>
        <w:t>4.3.2  采购开始日期：</w:t>
      </w:r>
      <w:r>
        <w:rPr>
          <w:rFonts w:hint="eastAsia"/>
          <w:szCs w:val="21"/>
          <w:u w:val="single"/>
        </w:rPr>
        <w:t xml:space="preserve">                                             </w:t>
      </w:r>
    </w:p>
    <w:p>
      <w:pPr>
        <w:spacing w:beforeLines="50" w:afterLines="50" w:line="300" w:lineRule="auto"/>
        <w:ind w:firstLine="422"/>
        <w:rPr>
          <w:b/>
          <w:szCs w:val="21"/>
        </w:rPr>
      </w:pPr>
      <w:r>
        <w:rPr>
          <w:rFonts w:hint="eastAsia"/>
          <w:b/>
          <w:szCs w:val="21"/>
        </w:rPr>
        <w:t>4.4   施工进度计划</w:t>
      </w:r>
    </w:p>
    <w:p>
      <w:pPr>
        <w:spacing w:line="300" w:lineRule="auto"/>
        <w:ind w:firstLine="420"/>
        <w:rPr>
          <w:szCs w:val="21"/>
        </w:rPr>
      </w:pPr>
      <w:r>
        <w:rPr>
          <w:rFonts w:hint="eastAsia"/>
          <w:szCs w:val="21"/>
        </w:rPr>
        <w:t>4.4.1  施工进度计划（以表格或文字表述）</w:t>
      </w:r>
    </w:p>
    <w:p>
      <w:pPr>
        <w:spacing w:line="300" w:lineRule="auto"/>
        <w:ind w:firstLine="420"/>
        <w:rPr>
          <w:szCs w:val="21"/>
        </w:rPr>
      </w:pPr>
      <w:r>
        <w:rPr>
          <w:rFonts w:hint="eastAsia"/>
          <w:szCs w:val="21"/>
        </w:rPr>
        <w:t>提交关键单项工程施工计划的名称、份数和时间：</w:t>
      </w:r>
      <w:r>
        <w:rPr>
          <w:rFonts w:hint="eastAsia"/>
          <w:szCs w:val="21"/>
          <w:u w:val="single"/>
        </w:rPr>
        <w:t xml:space="preserve">                     </w:t>
      </w:r>
    </w:p>
    <w:p>
      <w:pPr>
        <w:spacing w:line="300" w:lineRule="auto"/>
        <w:ind w:firstLine="420"/>
        <w:rPr>
          <w:szCs w:val="21"/>
        </w:rPr>
      </w:pPr>
      <w:r>
        <w:rPr>
          <w:rFonts w:hint="eastAsia"/>
          <w:szCs w:val="21"/>
        </w:rPr>
        <w:t>提交关键分部分项工程施工计划的名称、份数和时间：</w:t>
      </w:r>
      <w:r>
        <w:rPr>
          <w:rFonts w:hint="eastAsia"/>
          <w:szCs w:val="21"/>
          <w:u w:val="single"/>
        </w:rPr>
        <w:t xml:space="preserve">                 </w:t>
      </w:r>
    </w:p>
    <w:p>
      <w:pPr>
        <w:spacing w:beforeLines="50" w:afterLines="50" w:line="300" w:lineRule="auto"/>
        <w:ind w:firstLine="422"/>
        <w:rPr>
          <w:b/>
          <w:szCs w:val="21"/>
        </w:rPr>
      </w:pPr>
      <w:r>
        <w:rPr>
          <w:rFonts w:hint="eastAsia"/>
          <w:b/>
          <w:szCs w:val="21"/>
        </w:rPr>
        <w:t>4.5  误期赔偿</w:t>
      </w:r>
    </w:p>
    <w:p>
      <w:pPr>
        <w:spacing w:beforeLines="50" w:afterLines="50" w:line="300" w:lineRule="auto"/>
        <w:ind w:firstLine="420"/>
        <w:rPr>
          <w:szCs w:val="21"/>
          <w:u w:val="single"/>
        </w:rPr>
      </w:pPr>
      <w:r>
        <w:rPr>
          <w:rFonts w:hint="eastAsia"/>
          <w:szCs w:val="21"/>
        </w:rPr>
        <w:t>因承包人原因使竣工日期延误，每延误1日的误期赔偿金额为合同协议书的合同价格的</w:t>
      </w:r>
      <w:r>
        <w:rPr>
          <w:rFonts w:hint="eastAsia"/>
          <w:szCs w:val="21"/>
          <w:u w:val="single"/>
        </w:rPr>
        <w:t xml:space="preserve">       </w:t>
      </w:r>
      <w:r>
        <w:rPr>
          <w:rFonts w:hint="eastAsia"/>
          <w:szCs w:val="21"/>
        </w:rPr>
        <w:t>%或人民币金额为：</w:t>
      </w:r>
      <w:r>
        <w:rPr>
          <w:rFonts w:hint="eastAsia"/>
          <w:szCs w:val="21"/>
          <w:u w:val="single"/>
        </w:rPr>
        <w:t xml:space="preserve">              </w:t>
      </w:r>
      <w:r>
        <w:rPr>
          <w:rFonts w:hint="eastAsia"/>
          <w:szCs w:val="21"/>
        </w:rPr>
        <w:t>、累计最高赔偿金额为合同协议书的合同价格的：</w:t>
      </w:r>
      <w:r>
        <w:rPr>
          <w:rFonts w:hint="eastAsia"/>
          <w:szCs w:val="21"/>
          <w:u w:val="single"/>
        </w:rPr>
        <w:t xml:space="preserve">         </w:t>
      </w:r>
      <w:r>
        <w:rPr>
          <w:rFonts w:hint="eastAsia"/>
          <w:szCs w:val="21"/>
        </w:rPr>
        <w:t>%或人民币金额为：</w:t>
      </w:r>
      <w:r>
        <w:rPr>
          <w:rFonts w:hint="eastAsia"/>
          <w:szCs w:val="21"/>
          <w:u w:val="single"/>
        </w:rPr>
        <w:t xml:space="preserve">               </w:t>
      </w:r>
      <w:r>
        <w:rPr>
          <w:rFonts w:hint="eastAsia"/>
          <w:szCs w:val="21"/>
        </w:rPr>
        <w:t>。</w:t>
      </w:r>
    </w:p>
    <w:p>
      <w:pPr>
        <w:spacing w:beforeLines="50" w:afterLines="50" w:line="300" w:lineRule="auto"/>
        <w:ind w:firstLine="422"/>
        <w:rPr>
          <w:b/>
          <w:szCs w:val="21"/>
        </w:rPr>
      </w:pPr>
      <w:r>
        <w:rPr>
          <w:rFonts w:hint="eastAsia"/>
          <w:b/>
          <w:szCs w:val="21"/>
        </w:rPr>
        <w:t>第</w:t>
      </w:r>
      <w:r>
        <w:rPr>
          <w:b/>
          <w:szCs w:val="21"/>
        </w:rPr>
        <w:t>5</w:t>
      </w:r>
      <w:r>
        <w:rPr>
          <w:rFonts w:hint="eastAsia"/>
          <w:b/>
          <w:szCs w:val="21"/>
        </w:rPr>
        <w:t>条  技术与设计</w:t>
      </w:r>
    </w:p>
    <w:p>
      <w:pPr>
        <w:spacing w:beforeLines="50" w:afterLines="50" w:line="300" w:lineRule="auto"/>
        <w:ind w:firstLine="422"/>
        <w:rPr>
          <w:b/>
          <w:szCs w:val="21"/>
        </w:rPr>
      </w:pPr>
      <w:r>
        <w:rPr>
          <w:rFonts w:hint="eastAsia"/>
          <w:b/>
          <w:szCs w:val="21"/>
        </w:rPr>
        <w:t>5.1  生产工艺技术、建筑艺术造型</w:t>
      </w:r>
    </w:p>
    <w:p>
      <w:pPr>
        <w:spacing w:line="300" w:lineRule="auto"/>
        <w:ind w:firstLine="420"/>
        <w:rPr>
          <w:szCs w:val="21"/>
        </w:rPr>
      </w:pPr>
      <w:r>
        <w:rPr>
          <w:rFonts w:hint="eastAsia"/>
          <w:szCs w:val="21"/>
        </w:rPr>
        <w:t>5.1.1  承包人提供的生产工艺技术和（或）建筑设计方案</w:t>
      </w:r>
    </w:p>
    <w:p>
      <w:pPr>
        <w:spacing w:line="300" w:lineRule="auto"/>
        <w:ind w:firstLine="420"/>
        <w:rPr>
          <w:szCs w:val="21"/>
        </w:rPr>
      </w:pPr>
      <w:r>
        <w:rPr>
          <w:rFonts w:hint="eastAsia"/>
          <w:szCs w:val="21"/>
        </w:rPr>
        <w:t>根据工程考核特点，在以下类型中选择其一，作为双方的约定。</w:t>
      </w:r>
    </w:p>
    <w:p>
      <w:pPr>
        <w:numPr>
          <w:ilvl w:val="0"/>
          <w:numId w:val="5"/>
        </w:numPr>
        <w:spacing w:line="300" w:lineRule="auto"/>
        <w:ind w:firstLine="420"/>
        <w:rPr>
          <w:szCs w:val="21"/>
          <w:u w:val="single"/>
        </w:rPr>
      </w:pPr>
      <w:r>
        <w:rPr>
          <w:rFonts w:hint="eastAsia"/>
          <w:szCs w:val="21"/>
        </w:rPr>
        <w:t>按工程量考核，工程考核保证值和（或）使用功能说明：</w:t>
      </w:r>
    </w:p>
    <w:p>
      <w:pPr>
        <w:spacing w:line="300" w:lineRule="auto"/>
        <w:ind w:left="480" w:firstLine="420"/>
        <w:rPr>
          <w:szCs w:val="21"/>
          <w:u w:val="single"/>
        </w:rPr>
      </w:pPr>
      <w:r>
        <w:rPr>
          <w:rFonts w:hint="eastAsia"/>
          <w:szCs w:val="21"/>
          <w:u w:val="single"/>
        </w:rPr>
        <w:t xml:space="preserve">                                                                 </w:t>
      </w:r>
    </w:p>
    <w:p>
      <w:pPr>
        <w:numPr>
          <w:ilvl w:val="0"/>
          <w:numId w:val="5"/>
        </w:numPr>
        <w:spacing w:line="300" w:lineRule="auto"/>
        <w:ind w:firstLine="420"/>
        <w:rPr>
          <w:szCs w:val="21"/>
        </w:rPr>
      </w:pPr>
      <w:r>
        <w:rPr>
          <w:rFonts w:hint="eastAsia"/>
          <w:szCs w:val="21"/>
        </w:rPr>
        <w:t>按单项工程考核，各单项工程考核保证值和（或）使用功能说明：</w:t>
      </w:r>
    </w:p>
    <w:p>
      <w:pPr>
        <w:spacing w:line="300" w:lineRule="auto"/>
        <w:ind w:firstLine="371" w:firstLineChars="177"/>
        <w:rPr>
          <w:szCs w:val="21"/>
          <w:u w:val="single"/>
        </w:rPr>
      </w:pPr>
      <w:r>
        <w:rPr>
          <w:rFonts w:hint="eastAsia"/>
          <w:szCs w:val="21"/>
          <w:u w:val="single"/>
        </w:rPr>
        <w:t xml:space="preserve">                                                                  </w:t>
      </w:r>
    </w:p>
    <w:p>
      <w:pPr>
        <w:spacing w:line="300" w:lineRule="auto"/>
        <w:ind w:firstLine="420"/>
        <w:rPr>
          <w:szCs w:val="21"/>
        </w:rPr>
      </w:pPr>
      <w:r>
        <w:rPr>
          <w:rFonts w:hint="eastAsia"/>
          <w:szCs w:val="21"/>
        </w:rPr>
        <w:t>5.1.2  发包人提供生产工艺技术和（或）建筑设计方案</w:t>
      </w:r>
    </w:p>
    <w:p>
      <w:pPr>
        <w:spacing w:line="300" w:lineRule="auto"/>
        <w:ind w:firstLine="420"/>
        <w:rPr>
          <w:szCs w:val="21"/>
        </w:rPr>
      </w:pPr>
      <w:r>
        <w:rPr>
          <w:rFonts w:hint="eastAsia"/>
          <w:szCs w:val="21"/>
        </w:rPr>
        <w:t>其中，</w:t>
      </w:r>
    </w:p>
    <w:p>
      <w:pPr>
        <w:spacing w:line="300" w:lineRule="auto"/>
        <w:ind w:firstLine="420"/>
        <w:rPr>
          <w:szCs w:val="21"/>
          <w:u w:val="single"/>
        </w:rPr>
      </w:pPr>
      <w:r>
        <w:rPr>
          <w:rFonts w:hint="eastAsia"/>
          <w:szCs w:val="21"/>
        </w:rPr>
        <w:t>发包人应承担的工程和（或）单项工程试运行考核保证值和（或）使用功能说明如下：</w:t>
      </w:r>
      <w:r>
        <w:rPr>
          <w:rFonts w:hint="eastAsia"/>
          <w:szCs w:val="21"/>
          <w:u w:val="single"/>
        </w:rPr>
        <w:t xml:space="preserve">                                                           </w:t>
      </w:r>
    </w:p>
    <w:p>
      <w:pPr>
        <w:spacing w:line="300" w:lineRule="auto"/>
        <w:ind w:firstLine="420"/>
        <w:rPr>
          <w:szCs w:val="21"/>
          <w:u w:val="single"/>
        </w:rPr>
      </w:pPr>
      <w:r>
        <w:rPr>
          <w:rFonts w:hint="eastAsia"/>
          <w:szCs w:val="21"/>
        </w:rPr>
        <w:t>承包人应承担的工程和（或）单项工程试运行考核保证值和（或）使用功能说明如下：</w:t>
      </w:r>
      <w:r>
        <w:rPr>
          <w:rFonts w:hint="eastAsia"/>
          <w:szCs w:val="21"/>
          <w:u w:val="single"/>
        </w:rPr>
        <w:t xml:space="preserve">                                                           </w:t>
      </w:r>
    </w:p>
    <w:p>
      <w:pPr>
        <w:spacing w:beforeLines="50" w:afterLines="50" w:line="300" w:lineRule="auto"/>
        <w:ind w:firstLine="422"/>
        <w:rPr>
          <w:b/>
          <w:szCs w:val="21"/>
        </w:rPr>
      </w:pPr>
      <w:r>
        <w:rPr>
          <w:b/>
          <w:szCs w:val="21"/>
        </w:rPr>
        <w:t>5.</w:t>
      </w:r>
      <w:r>
        <w:rPr>
          <w:rFonts w:hint="eastAsia"/>
          <w:b/>
          <w:szCs w:val="21"/>
        </w:rPr>
        <w:t>2</w:t>
      </w:r>
      <w:r>
        <w:rPr>
          <w:b/>
          <w:szCs w:val="21"/>
        </w:rPr>
        <w:t xml:space="preserve">  </w:t>
      </w:r>
      <w:r>
        <w:rPr>
          <w:rFonts w:hint="eastAsia"/>
          <w:b/>
          <w:szCs w:val="21"/>
        </w:rPr>
        <w:t>设计</w:t>
      </w:r>
    </w:p>
    <w:p>
      <w:pPr>
        <w:spacing w:line="300" w:lineRule="auto"/>
        <w:ind w:firstLine="420"/>
        <w:rPr>
          <w:szCs w:val="21"/>
        </w:rPr>
      </w:pPr>
      <w:r>
        <w:rPr>
          <w:rFonts w:hint="eastAsia"/>
          <w:szCs w:val="21"/>
        </w:rPr>
        <w:t>5.2</w:t>
      </w:r>
      <w:r>
        <w:rPr>
          <w:szCs w:val="21"/>
        </w:rPr>
        <w:t>.1</w:t>
      </w:r>
      <w:r>
        <w:rPr>
          <w:rFonts w:hint="eastAsia"/>
          <w:szCs w:val="21"/>
        </w:rPr>
        <w:t xml:space="preserve">   发包人的义务</w:t>
      </w:r>
    </w:p>
    <w:p>
      <w:pPr>
        <w:spacing w:line="300" w:lineRule="auto"/>
        <w:ind w:firstLine="420"/>
        <w:rPr>
          <w:szCs w:val="21"/>
        </w:rPr>
      </w:pPr>
      <w:r>
        <w:rPr>
          <w:rFonts w:hint="eastAsia"/>
          <w:szCs w:val="21"/>
        </w:rPr>
        <w:t>（1）提供项目基础资料。发包人提供的项目基础资料的类别、内容、份数和时间：</w:t>
      </w:r>
      <w:r>
        <w:rPr>
          <w:rFonts w:hint="eastAsia"/>
          <w:szCs w:val="21"/>
          <w:u w:val="single"/>
        </w:rPr>
        <w:t xml:space="preserve">                                               </w:t>
      </w:r>
    </w:p>
    <w:p>
      <w:pPr>
        <w:spacing w:line="300" w:lineRule="auto"/>
        <w:ind w:firstLine="420"/>
        <w:rPr>
          <w:szCs w:val="21"/>
        </w:rPr>
      </w:pPr>
      <w:r>
        <w:rPr>
          <w:rFonts w:hint="eastAsia"/>
          <w:szCs w:val="21"/>
        </w:rPr>
        <w:t>（2）提供现场障碍资料。发包人提供的现场障碍资料的类别、内容、份数和时间</w:t>
      </w:r>
      <w:r>
        <w:rPr>
          <w:rFonts w:hint="eastAsia"/>
          <w:szCs w:val="21"/>
          <w:u w:val="single"/>
        </w:rPr>
        <w:t xml:space="preserve">：                                               </w:t>
      </w:r>
    </w:p>
    <w:p>
      <w:pPr>
        <w:spacing w:line="300" w:lineRule="auto"/>
        <w:ind w:firstLine="420"/>
        <w:rPr>
          <w:szCs w:val="21"/>
        </w:rPr>
      </w:pPr>
      <w:r>
        <w:rPr>
          <w:rFonts w:hint="eastAsia"/>
          <w:szCs w:val="21"/>
        </w:rPr>
        <w:t>5.2.</w:t>
      </w:r>
      <w:r>
        <w:rPr>
          <w:szCs w:val="21"/>
        </w:rPr>
        <w:t>2</w:t>
      </w:r>
      <w:r>
        <w:rPr>
          <w:rFonts w:hint="eastAsia"/>
          <w:szCs w:val="21"/>
        </w:rPr>
        <w:t xml:space="preserve">   承包人的义务</w:t>
      </w:r>
    </w:p>
    <w:p>
      <w:pPr>
        <w:spacing w:line="300" w:lineRule="auto"/>
        <w:ind w:firstLine="420"/>
        <w:rPr>
          <w:szCs w:val="21"/>
        </w:rPr>
      </w:pPr>
      <w:r>
        <w:rPr>
          <w:rFonts w:hint="eastAsia"/>
          <w:szCs w:val="21"/>
        </w:rPr>
        <w:t xml:space="preserve">    （1） 经合同双方商定，发包人提供的项目基础资料、现场障碍资料的如下部分，可按本款中约定的如下时间期限，提出进一步要求</w:t>
      </w:r>
      <w:r>
        <w:rPr>
          <w:rFonts w:hint="eastAsia"/>
          <w:szCs w:val="21"/>
          <w:u w:val="single"/>
        </w:rPr>
        <w:t xml:space="preserve">                   </w:t>
      </w:r>
    </w:p>
    <w:p>
      <w:pPr>
        <w:spacing w:line="300" w:lineRule="auto"/>
        <w:ind w:firstLine="420"/>
        <w:rPr>
          <w:szCs w:val="21"/>
        </w:rPr>
      </w:pPr>
      <w:r>
        <w:rPr>
          <w:rFonts w:hint="eastAsia"/>
          <w:szCs w:val="21"/>
        </w:rPr>
        <w:t>5.2.4  操作维修手册</w:t>
      </w:r>
    </w:p>
    <w:p>
      <w:pPr>
        <w:spacing w:line="300" w:lineRule="auto"/>
        <w:ind w:firstLine="420"/>
        <w:rPr>
          <w:szCs w:val="21"/>
          <w:u w:val="single"/>
        </w:rPr>
      </w:pPr>
      <w:r>
        <w:rPr>
          <w:rFonts w:hint="eastAsia"/>
          <w:szCs w:val="21"/>
        </w:rPr>
        <w:t>发包人提交的操作指南、分析手册的份数和提交期限：</w:t>
      </w:r>
      <w:r>
        <w:rPr>
          <w:rFonts w:hint="eastAsia"/>
          <w:szCs w:val="21"/>
          <w:u w:val="single"/>
        </w:rPr>
        <w:t xml:space="preserve">                 </w:t>
      </w:r>
    </w:p>
    <w:p>
      <w:pPr>
        <w:spacing w:line="300" w:lineRule="auto"/>
        <w:ind w:firstLine="420"/>
        <w:rPr>
          <w:szCs w:val="21"/>
        </w:rPr>
      </w:pPr>
      <w:r>
        <w:rPr>
          <w:rFonts w:hint="eastAsia"/>
          <w:szCs w:val="21"/>
        </w:rPr>
        <w:t>承包人提交的操作维修手册的份数和最终提交期限：</w:t>
      </w:r>
      <w:r>
        <w:rPr>
          <w:rFonts w:hint="eastAsia"/>
          <w:szCs w:val="21"/>
          <w:u w:val="single"/>
        </w:rPr>
        <w:t xml:space="preserve">                   </w:t>
      </w:r>
    </w:p>
    <w:p>
      <w:pPr>
        <w:spacing w:line="300" w:lineRule="auto"/>
        <w:ind w:firstLine="420"/>
        <w:rPr>
          <w:szCs w:val="21"/>
        </w:rPr>
      </w:pPr>
      <w:r>
        <w:rPr>
          <w:rFonts w:hint="eastAsia"/>
          <w:szCs w:val="21"/>
        </w:rPr>
        <w:t>5.2.5  设计文件的份数和提交时间</w:t>
      </w:r>
    </w:p>
    <w:p>
      <w:pPr>
        <w:spacing w:line="300" w:lineRule="auto"/>
        <w:ind w:firstLine="420"/>
        <w:rPr>
          <w:szCs w:val="21"/>
        </w:rPr>
      </w:pPr>
      <w:r>
        <w:rPr>
          <w:rFonts w:hint="eastAsia"/>
          <w:szCs w:val="21"/>
        </w:rPr>
        <w:t>规划设计阶段设计文件、资料和图纸的份数和提交时间：</w:t>
      </w:r>
      <w:r>
        <w:rPr>
          <w:rFonts w:hint="eastAsia"/>
          <w:szCs w:val="21"/>
          <w:u w:val="single"/>
        </w:rPr>
        <w:t xml:space="preserve">               </w:t>
      </w:r>
    </w:p>
    <w:p>
      <w:pPr>
        <w:spacing w:line="300" w:lineRule="auto"/>
        <w:ind w:firstLine="420"/>
        <w:rPr>
          <w:szCs w:val="21"/>
          <w:u w:val="single"/>
        </w:rPr>
      </w:pPr>
      <w:r>
        <w:rPr>
          <w:rFonts w:hint="eastAsia"/>
          <w:szCs w:val="21"/>
        </w:rPr>
        <w:t>初步设计阶段设计文件、资料和图纸的份数和提交时间：</w:t>
      </w:r>
      <w:r>
        <w:rPr>
          <w:rFonts w:hint="eastAsia"/>
          <w:szCs w:val="21"/>
          <w:u w:val="single"/>
        </w:rPr>
        <w:t xml:space="preserve">               </w:t>
      </w:r>
    </w:p>
    <w:p>
      <w:pPr>
        <w:spacing w:line="300" w:lineRule="auto"/>
        <w:ind w:firstLine="420"/>
        <w:rPr>
          <w:szCs w:val="21"/>
        </w:rPr>
      </w:pPr>
      <w:r>
        <w:rPr>
          <w:rFonts w:hint="eastAsia"/>
          <w:szCs w:val="21"/>
        </w:rPr>
        <w:t>技术设计阶段设计文件、资料和图纸的份数和提交时间：</w:t>
      </w:r>
      <w:r>
        <w:rPr>
          <w:rFonts w:hint="eastAsia"/>
          <w:szCs w:val="21"/>
          <w:u w:val="single"/>
        </w:rPr>
        <w:t xml:space="preserve">               </w:t>
      </w:r>
    </w:p>
    <w:p>
      <w:pPr>
        <w:spacing w:line="300" w:lineRule="auto"/>
        <w:ind w:firstLine="420"/>
        <w:rPr>
          <w:szCs w:val="21"/>
        </w:rPr>
      </w:pPr>
      <w:r>
        <w:rPr>
          <w:rFonts w:hint="eastAsia"/>
          <w:szCs w:val="21"/>
        </w:rPr>
        <w:t>施工图设计阶段设计文件、资料和图纸的份数和提交时间：</w:t>
      </w:r>
      <w:r>
        <w:rPr>
          <w:rFonts w:hint="eastAsia"/>
          <w:szCs w:val="21"/>
          <w:u w:val="single"/>
        </w:rPr>
        <w:t xml:space="preserve">             </w:t>
      </w:r>
    </w:p>
    <w:p>
      <w:pPr>
        <w:spacing w:beforeLines="50" w:afterLines="50" w:line="300" w:lineRule="auto"/>
        <w:ind w:firstLine="422"/>
        <w:rPr>
          <w:b/>
          <w:szCs w:val="21"/>
        </w:rPr>
      </w:pPr>
      <w:r>
        <w:rPr>
          <w:rFonts w:hint="eastAsia"/>
          <w:b/>
          <w:szCs w:val="21"/>
        </w:rPr>
        <w:t>5</w:t>
      </w:r>
      <w:r>
        <w:rPr>
          <w:b/>
          <w:szCs w:val="21"/>
        </w:rPr>
        <w:t>.</w:t>
      </w:r>
      <w:r>
        <w:rPr>
          <w:rFonts w:hint="eastAsia"/>
          <w:b/>
          <w:szCs w:val="21"/>
        </w:rPr>
        <w:t>3  设计阶段审查</w:t>
      </w:r>
      <w:r>
        <w:rPr>
          <w:b/>
          <w:szCs w:val="21"/>
        </w:rPr>
        <w:t xml:space="preserve"> </w:t>
      </w:r>
    </w:p>
    <w:p>
      <w:pPr>
        <w:spacing w:line="300" w:lineRule="auto"/>
        <w:ind w:firstLine="420"/>
        <w:rPr>
          <w:szCs w:val="21"/>
        </w:rPr>
      </w:pPr>
      <w:r>
        <w:rPr>
          <w:rFonts w:hint="eastAsia"/>
          <w:szCs w:val="21"/>
        </w:rPr>
        <w:t>5</w:t>
      </w:r>
      <w:r>
        <w:rPr>
          <w:szCs w:val="21"/>
        </w:rPr>
        <w:t>.</w:t>
      </w:r>
      <w:r>
        <w:rPr>
          <w:rFonts w:hint="eastAsia"/>
          <w:szCs w:val="21"/>
        </w:rPr>
        <w:t>3</w:t>
      </w:r>
      <w:r>
        <w:rPr>
          <w:szCs w:val="21"/>
        </w:rPr>
        <w:t>.1</w:t>
      </w:r>
      <w:r>
        <w:rPr>
          <w:rFonts w:hint="eastAsia"/>
          <w:szCs w:val="21"/>
        </w:rPr>
        <w:t xml:space="preserve">   设计审查阶段及审查会议时间</w:t>
      </w:r>
    </w:p>
    <w:p>
      <w:pPr>
        <w:spacing w:line="300" w:lineRule="auto"/>
        <w:ind w:firstLine="420"/>
        <w:rPr>
          <w:szCs w:val="21"/>
        </w:rPr>
      </w:pPr>
      <w:r>
        <w:rPr>
          <w:rFonts w:hint="eastAsia"/>
          <w:szCs w:val="21"/>
        </w:rPr>
        <w:t>本工程的设计阶段（名称）：</w:t>
      </w:r>
      <w:r>
        <w:rPr>
          <w:rFonts w:hint="eastAsia"/>
          <w:szCs w:val="21"/>
          <w:u w:val="single"/>
        </w:rPr>
        <w:t xml:space="preserve">                                        </w:t>
      </w:r>
    </w:p>
    <w:p>
      <w:pPr>
        <w:spacing w:line="300" w:lineRule="auto"/>
        <w:ind w:firstLine="420"/>
        <w:rPr>
          <w:szCs w:val="21"/>
        </w:rPr>
      </w:pPr>
      <w:r>
        <w:rPr>
          <w:rFonts w:hint="eastAsia"/>
          <w:szCs w:val="21"/>
        </w:rPr>
        <w:t>设计审查阶段及其审查会议的时间安排：</w:t>
      </w:r>
      <w:r>
        <w:rPr>
          <w:rFonts w:hint="eastAsia"/>
          <w:szCs w:val="21"/>
          <w:u w:val="single"/>
        </w:rPr>
        <w:t xml:space="preserve">                             </w:t>
      </w:r>
    </w:p>
    <w:p>
      <w:pPr>
        <w:spacing w:beforeLines="50" w:afterLines="50" w:line="300" w:lineRule="auto"/>
        <w:ind w:firstLine="422"/>
        <w:rPr>
          <w:b/>
          <w:szCs w:val="21"/>
        </w:rPr>
      </w:pPr>
      <w:r>
        <w:rPr>
          <w:rFonts w:hint="eastAsia"/>
          <w:b/>
          <w:szCs w:val="21"/>
        </w:rPr>
        <w:t>第</w:t>
      </w:r>
      <w:r>
        <w:rPr>
          <w:b/>
          <w:szCs w:val="21"/>
        </w:rPr>
        <w:t>6</w:t>
      </w:r>
      <w:r>
        <w:rPr>
          <w:rFonts w:hint="eastAsia"/>
          <w:b/>
          <w:szCs w:val="21"/>
        </w:rPr>
        <w:t>条</w:t>
      </w:r>
      <w:r>
        <w:rPr>
          <w:b/>
          <w:szCs w:val="21"/>
        </w:rPr>
        <w:t xml:space="preserve">  </w:t>
      </w:r>
      <w:r>
        <w:rPr>
          <w:rFonts w:hint="eastAsia"/>
          <w:b/>
          <w:szCs w:val="21"/>
        </w:rPr>
        <w:t>工程物资</w:t>
      </w:r>
    </w:p>
    <w:p>
      <w:pPr>
        <w:spacing w:beforeLines="50" w:afterLines="50" w:line="300" w:lineRule="auto"/>
        <w:ind w:firstLine="422"/>
        <w:rPr>
          <w:b/>
          <w:szCs w:val="21"/>
        </w:rPr>
      </w:pPr>
      <w:r>
        <w:rPr>
          <w:rFonts w:hint="eastAsia"/>
          <w:b/>
          <w:szCs w:val="21"/>
        </w:rPr>
        <w:t>6.1  工程物资的提供</w:t>
      </w:r>
    </w:p>
    <w:p>
      <w:pPr>
        <w:spacing w:line="300" w:lineRule="auto"/>
        <w:ind w:firstLine="420"/>
        <w:rPr>
          <w:szCs w:val="21"/>
        </w:rPr>
      </w:pPr>
      <w:r>
        <w:rPr>
          <w:rFonts w:hint="eastAsia"/>
          <w:szCs w:val="21"/>
        </w:rPr>
        <w:t>6.1.1  发包人提供的工程物资</w:t>
      </w:r>
    </w:p>
    <w:p>
      <w:pPr>
        <w:spacing w:line="300" w:lineRule="auto"/>
        <w:ind w:firstLine="525" w:firstLineChars="250"/>
        <w:rPr>
          <w:szCs w:val="21"/>
          <w:u w:val="single"/>
        </w:rPr>
      </w:pPr>
      <w:r>
        <w:rPr>
          <w:rFonts w:hint="eastAsia"/>
          <w:szCs w:val="21"/>
        </w:rPr>
        <w:t>（1）工程物资的类别、估算数量：</w:t>
      </w:r>
      <w:r>
        <w:rPr>
          <w:rFonts w:hint="eastAsia"/>
          <w:szCs w:val="21"/>
          <w:u w:val="single"/>
        </w:rPr>
        <w:t xml:space="preserve">                                 </w:t>
      </w:r>
    </w:p>
    <w:p>
      <w:pPr>
        <w:spacing w:line="300" w:lineRule="auto"/>
        <w:ind w:firstLine="420"/>
        <w:rPr>
          <w:szCs w:val="21"/>
        </w:rPr>
      </w:pPr>
      <w:r>
        <w:rPr>
          <w:rFonts w:hint="eastAsia"/>
          <w:szCs w:val="21"/>
        </w:rPr>
        <w:t>6.1.2  承包人提供的工程物资</w:t>
      </w:r>
    </w:p>
    <w:p>
      <w:pPr>
        <w:spacing w:line="300" w:lineRule="auto"/>
        <w:ind w:firstLine="525" w:firstLineChars="250"/>
        <w:rPr>
          <w:szCs w:val="21"/>
        </w:rPr>
      </w:pPr>
      <w:r>
        <w:rPr>
          <w:rFonts w:hint="eastAsia"/>
          <w:szCs w:val="21"/>
        </w:rPr>
        <w:t>（1）工程物资的类别、估算数量：</w:t>
      </w:r>
      <w:r>
        <w:rPr>
          <w:rFonts w:hint="eastAsia"/>
          <w:szCs w:val="21"/>
          <w:u w:val="single"/>
        </w:rPr>
        <w:t xml:space="preserve">                                 </w:t>
      </w:r>
    </w:p>
    <w:p>
      <w:pPr>
        <w:spacing w:line="300" w:lineRule="auto"/>
        <w:ind w:firstLine="525" w:firstLineChars="250"/>
        <w:rPr>
          <w:szCs w:val="21"/>
          <w:u w:val="single"/>
        </w:rPr>
      </w:pPr>
      <w:r>
        <w:rPr>
          <w:rFonts w:hint="eastAsia"/>
          <w:szCs w:val="21"/>
        </w:rPr>
        <w:t>（3）竣工后试验的生产性材料的类别或（和）清单：</w:t>
      </w:r>
      <w:r>
        <w:rPr>
          <w:rFonts w:hint="eastAsia"/>
          <w:szCs w:val="21"/>
          <w:u w:val="single"/>
        </w:rPr>
        <w:t xml:space="preserve">                 </w:t>
      </w:r>
    </w:p>
    <w:p>
      <w:pPr>
        <w:spacing w:beforeLines="50" w:afterLines="50" w:line="300" w:lineRule="auto"/>
        <w:ind w:firstLine="422"/>
        <w:rPr>
          <w:b/>
          <w:szCs w:val="21"/>
        </w:rPr>
      </w:pPr>
      <w:r>
        <w:rPr>
          <w:rFonts w:hint="eastAsia"/>
          <w:b/>
          <w:szCs w:val="21"/>
        </w:rPr>
        <w:t>6.2  检验</w:t>
      </w:r>
    </w:p>
    <w:p>
      <w:pPr>
        <w:spacing w:line="300" w:lineRule="auto"/>
        <w:ind w:firstLine="420"/>
        <w:rPr>
          <w:szCs w:val="21"/>
        </w:rPr>
      </w:pPr>
      <w:r>
        <w:rPr>
          <w:rFonts w:hint="eastAsia"/>
          <w:szCs w:val="21"/>
        </w:rPr>
        <w:t>6.2.1  工程检验与报告</w:t>
      </w:r>
    </w:p>
    <w:p>
      <w:pPr>
        <w:spacing w:line="300" w:lineRule="auto"/>
        <w:ind w:firstLine="420"/>
        <w:rPr>
          <w:b/>
          <w:szCs w:val="21"/>
          <w:u w:val="single"/>
        </w:rPr>
      </w:pPr>
      <w:r>
        <w:rPr>
          <w:rFonts w:hint="eastAsia"/>
          <w:szCs w:val="21"/>
        </w:rPr>
        <w:t>（1）报告提交日记、报告内容和提交份数：</w:t>
      </w:r>
      <w:r>
        <w:rPr>
          <w:rFonts w:hint="eastAsia"/>
          <w:szCs w:val="21"/>
          <w:u w:val="single"/>
        </w:rPr>
        <w:t xml:space="preserve">                          </w:t>
      </w:r>
    </w:p>
    <w:p>
      <w:pPr>
        <w:spacing w:beforeLines="50" w:afterLines="50" w:line="300" w:lineRule="auto"/>
        <w:ind w:firstLine="422"/>
        <w:rPr>
          <w:b/>
          <w:szCs w:val="21"/>
        </w:rPr>
      </w:pPr>
      <w:r>
        <w:rPr>
          <w:rFonts w:hint="eastAsia"/>
          <w:b/>
          <w:szCs w:val="21"/>
        </w:rPr>
        <w:t>6.3  进口工程物资的采购、</w:t>
      </w:r>
    </w:p>
    <w:p>
      <w:pPr>
        <w:spacing w:line="300" w:lineRule="auto"/>
        <w:ind w:firstLine="420"/>
        <w:rPr>
          <w:szCs w:val="21"/>
          <w:u w:val="single"/>
        </w:rPr>
      </w:pPr>
      <w:r>
        <w:rPr>
          <w:rFonts w:hint="eastAsia"/>
          <w:szCs w:val="21"/>
        </w:rPr>
        <w:t>6.3.1  采购责任方及采购方式：</w:t>
      </w:r>
      <w:r>
        <w:rPr>
          <w:rFonts w:hint="eastAsia"/>
          <w:szCs w:val="21"/>
          <w:u w:val="single"/>
        </w:rPr>
        <w:t xml:space="preserve">                                     </w:t>
      </w:r>
    </w:p>
    <w:p>
      <w:pPr>
        <w:spacing w:beforeLines="50" w:afterLines="50" w:line="300" w:lineRule="auto"/>
        <w:ind w:firstLine="422"/>
        <w:rPr>
          <w:b/>
          <w:szCs w:val="21"/>
        </w:rPr>
      </w:pPr>
      <w:r>
        <w:rPr>
          <w:rFonts w:hint="eastAsia"/>
          <w:b/>
          <w:szCs w:val="21"/>
        </w:rPr>
        <w:t>6.6  工程物资保管与剩余</w:t>
      </w:r>
    </w:p>
    <w:p>
      <w:pPr>
        <w:spacing w:line="300" w:lineRule="auto"/>
        <w:ind w:firstLine="420"/>
        <w:rPr>
          <w:szCs w:val="21"/>
        </w:rPr>
      </w:pPr>
      <w:r>
        <w:rPr>
          <w:rFonts w:hint="eastAsia"/>
          <w:szCs w:val="21"/>
        </w:rPr>
        <w:t>6.6.1  工程物资保管</w:t>
      </w:r>
    </w:p>
    <w:p>
      <w:pPr>
        <w:spacing w:line="300" w:lineRule="auto"/>
        <w:ind w:firstLine="420"/>
        <w:rPr>
          <w:szCs w:val="21"/>
        </w:rPr>
      </w:pPr>
      <w:r>
        <w:rPr>
          <w:rFonts w:hint="eastAsia"/>
          <w:szCs w:val="21"/>
        </w:rPr>
        <w:t>委托承包人保管的工程物资的类别和估算数量：</w:t>
      </w:r>
      <w:r>
        <w:rPr>
          <w:rFonts w:hint="eastAsia"/>
          <w:szCs w:val="21"/>
          <w:u w:val="single"/>
        </w:rPr>
        <w:t xml:space="preserve">                       </w:t>
      </w:r>
    </w:p>
    <w:p>
      <w:pPr>
        <w:spacing w:line="300" w:lineRule="auto"/>
        <w:ind w:firstLine="420"/>
        <w:rPr>
          <w:szCs w:val="21"/>
          <w:u w:val="single"/>
        </w:rPr>
      </w:pPr>
      <w:r>
        <w:rPr>
          <w:rFonts w:hint="eastAsia"/>
          <w:szCs w:val="21"/>
        </w:rPr>
        <w:t>承包人提交保管、维护方案的时间：</w:t>
      </w:r>
      <w:r>
        <w:rPr>
          <w:rFonts w:hint="eastAsia"/>
          <w:szCs w:val="21"/>
          <w:u w:val="single"/>
        </w:rPr>
        <w:t xml:space="preserve">                                 </w:t>
      </w:r>
    </w:p>
    <w:p>
      <w:pPr>
        <w:spacing w:line="300" w:lineRule="auto"/>
        <w:ind w:firstLine="420"/>
        <w:rPr>
          <w:szCs w:val="21"/>
        </w:rPr>
      </w:pPr>
    </w:p>
    <w:p>
      <w:pPr>
        <w:spacing w:line="300" w:lineRule="auto"/>
        <w:ind w:firstLine="420"/>
        <w:rPr>
          <w:szCs w:val="21"/>
        </w:rPr>
      </w:pPr>
      <w:r>
        <w:rPr>
          <w:rFonts w:hint="eastAsia"/>
          <w:szCs w:val="21"/>
        </w:rPr>
        <w:t>由发包人提供的库房、堆场、设施及设备：</w:t>
      </w:r>
      <w:r>
        <w:rPr>
          <w:rFonts w:hint="eastAsia"/>
          <w:szCs w:val="21"/>
          <w:u w:val="single"/>
        </w:rPr>
        <w:t xml:space="preserve">                           </w:t>
      </w:r>
    </w:p>
    <w:p>
      <w:pPr>
        <w:spacing w:beforeLines="50" w:afterLines="50" w:line="300" w:lineRule="auto"/>
        <w:ind w:firstLine="422"/>
        <w:rPr>
          <w:b/>
          <w:szCs w:val="21"/>
        </w:rPr>
      </w:pPr>
      <w:r>
        <w:rPr>
          <w:rFonts w:hint="eastAsia"/>
          <w:b/>
          <w:szCs w:val="21"/>
        </w:rPr>
        <w:t>第</w:t>
      </w:r>
      <w:r>
        <w:rPr>
          <w:b/>
          <w:szCs w:val="21"/>
        </w:rPr>
        <w:t>7</w:t>
      </w:r>
      <w:r>
        <w:rPr>
          <w:rFonts w:hint="eastAsia"/>
          <w:b/>
          <w:szCs w:val="21"/>
        </w:rPr>
        <w:t>条</w:t>
      </w:r>
      <w:r>
        <w:rPr>
          <w:b/>
          <w:szCs w:val="21"/>
        </w:rPr>
        <w:t xml:space="preserve">  </w:t>
      </w:r>
      <w:r>
        <w:rPr>
          <w:rFonts w:hint="eastAsia"/>
          <w:b/>
          <w:szCs w:val="21"/>
        </w:rPr>
        <w:t>施工</w:t>
      </w:r>
    </w:p>
    <w:p>
      <w:pPr>
        <w:spacing w:beforeLines="50" w:afterLines="50" w:line="300" w:lineRule="auto"/>
        <w:ind w:firstLine="422"/>
        <w:rPr>
          <w:b/>
          <w:szCs w:val="21"/>
        </w:rPr>
      </w:pPr>
      <w:r>
        <w:rPr>
          <w:rFonts w:hint="eastAsia"/>
          <w:b/>
          <w:szCs w:val="21"/>
        </w:rPr>
        <w:t>7.1  发包人的义务</w:t>
      </w:r>
    </w:p>
    <w:p>
      <w:pPr>
        <w:spacing w:line="300" w:lineRule="auto"/>
        <w:ind w:firstLine="420"/>
        <w:rPr>
          <w:szCs w:val="21"/>
        </w:rPr>
      </w:pPr>
      <w:r>
        <w:rPr>
          <w:rFonts w:hint="eastAsia"/>
          <w:szCs w:val="21"/>
        </w:rPr>
        <w:t>7.1.3  进场条件和进场日期</w:t>
      </w:r>
    </w:p>
    <w:p>
      <w:pPr>
        <w:spacing w:line="300" w:lineRule="auto"/>
        <w:ind w:firstLine="420"/>
        <w:rPr>
          <w:szCs w:val="21"/>
        </w:rPr>
      </w:pPr>
      <w:r>
        <w:rPr>
          <w:rFonts w:hint="eastAsia"/>
          <w:szCs w:val="21"/>
        </w:rPr>
        <w:t>承包人的进场条件：</w:t>
      </w:r>
      <w:r>
        <w:rPr>
          <w:rFonts w:hint="eastAsia"/>
          <w:szCs w:val="21"/>
          <w:u w:val="single"/>
        </w:rPr>
        <w:t xml:space="preserve">                                               </w:t>
      </w:r>
    </w:p>
    <w:p>
      <w:pPr>
        <w:spacing w:line="300" w:lineRule="auto"/>
        <w:ind w:firstLine="420"/>
        <w:rPr>
          <w:szCs w:val="21"/>
        </w:rPr>
      </w:pPr>
      <w:r>
        <w:rPr>
          <w:rFonts w:hint="eastAsia"/>
          <w:szCs w:val="21"/>
        </w:rPr>
        <w:t>承包人的进厂日期：</w:t>
      </w:r>
      <w:r>
        <w:rPr>
          <w:rFonts w:hint="eastAsia"/>
          <w:szCs w:val="21"/>
          <w:u w:val="single"/>
        </w:rPr>
        <w:t xml:space="preserve">                                               </w:t>
      </w:r>
    </w:p>
    <w:p>
      <w:pPr>
        <w:spacing w:line="300" w:lineRule="auto"/>
        <w:ind w:firstLine="420"/>
        <w:rPr>
          <w:szCs w:val="21"/>
        </w:rPr>
      </w:pPr>
      <w:r>
        <w:rPr>
          <w:rFonts w:hint="eastAsia"/>
          <w:szCs w:val="21"/>
        </w:rPr>
        <w:t>7.1.4  临时用水电等提供和节点铺设</w:t>
      </w:r>
    </w:p>
    <w:p>
      <w:pPr>
        <w:spacing w:line="300" w:lineRule="auto"/>
        <w:ind w:firstLine="420"/>
        <w:rPr>
          <w:szCs w:val="21"/>
        </w:rPr>
      </w:pPr>
      <w:r>
        <w:rPr>
          <w:rFonts w:hint="eastAsia"/>
          <w:szCs w:val="21"/>
        </w:rPr>
        <w:t>发包人提供的临时用水、用电等类别、取费单价：</w:t>
      </w:r>
      <w:r>
        <w:rPr>
          <w:rFonts w:hint="eastAsia"/>
          <w:szCs w:val="21"/>
          <w:u w:val="single"/>
        </w:rPr>
        <w:t xml:space="preserve">                     </w:t>
      </w:r>
    </w:p>
    <w:p>
      <w:pPr>
        <w:spacing w:line="300" w:lineRule="auto"/>
        <w:ind w:firstLine="420"/>
        <w:rPr>
          <w:szCs w:val="21"/>
        </w:rPr>
      </w:pPr>
      <w:r>
        <w:rPr>
          <w:rFonts w:hint="eastAsia"/>
          <w:szCs w:val="21"/>
        </w:rPr>
        <w:t>7.1.10  由发包人履行的其它义务：</w:t>
      </w:r>
      <w:r>
        <w:rPr>
          <w:rFonts w:hint="eastAsia"/>
          <w:szCs w:val="21"/>
          <w:u w:val="single"/>
        </w:rPr>
        <w:t xml:space="preserve">                                  </w:t>
      </w:r>
    </w:p>
    <w:p>
      <w:pPr>
        <w:spacing w:beforeLines="50" w:afterLines="50" w:line="300" w:lineRule="auto"/>
        <w:ind w:firstLine="422"/>
        <w:rPr>
          <w:b/>
          <w:szCs w:val="21"/>
        </w:rPr>
      </w:pPr>
      <w:r>
        <w:rPr>
          <w:rFonts w:hint="eastAsia"/>
          <w:b/>
          <w:szCs w:val="21"/>
        </w:rPr>
        <w:t>7.2  对承包人的义务</w:t>
      </w:r>
    </w:p>
    <w:p>
      <w:pPr>
        <w:spacing w:line="300" w:lineRule="auto"/>
        <w:ind w:firstLine="420"/>
        <w:rPr>
          <w:szCs w:val="21"/>
        </w:rPr>
      </w:pPr>
      <w:r>
        <w:rPr>
          <w:rFonts w:hint="eastAsia"/>
          <w:szCs w:val="21"/>
        </w:rPr>
        <w:t>7.2.2  施工组织设计</w:t>
      </w:r>
    </w:p>
    <w:p>
      <w:pPr>
        <w:spacing w:line="300" w:lineRule="auto"/>
        <w:ind w:firstLine="420"/>
        <w:rPr>
          <w:szCs w:val="21"/>
        </w:rPr>
      </w:pPr>
      <w:r>
        <w:rPr>
          <w:rFonts w:hint="eastAsia"/>
          <w:szCs w:val="21"/>
        </w:rPr>
        <w:t>提交工程总体施工组织设计的份数和时间：</w:t>
      </w:r>
      <w:r>
        <w:rPr>
          <w:rFonts w:hint="eastAsia"/>
          <w:szCs w:val="21"/>
          <w:u w:val="single"/>
        </w:rPr>
        <w:t xml:space="preserve">                           </w:t>
      </w:r>
    </w:p>
    <w:p>
      <w:pPr>
        <w:spacing w:line="300" w:lineRule="auto"/>
        <w:ind w:firstLine="420"/>
        <w:rPr>
          <w:szCs w:val="21"/>
          <w:u w:val="single"/>
        </w:rPr>
      </w:pPr>
      <w:r>
        <w:rPr>
          <w:rFonts w:hint="eastAsia"/>
          <w:szCs w:val="21"/>
        </w:rPr>
        <w:t>需要提交的主要单项工程、主要分部分项工程施工组织设计的名称、份数和时间：</w:t>
      </w:r>
      <w:r>
        <w:rPr>
          <w:rFonts w:hint="eastAsia"/>
          <w:szCs w:val="21"/>
          <w:u w:val="single"/>
        </w:rPr>
        <w:t xml:space="preserve">               </w:t>
      </w:r>
    </w:p>
    <w:p>
      <w:pPr>
        <w:spacing w:line="300" w:lineRule="auto"/>
        <w:ind w:firstLine="420"/>
        <w:rPr>
          <w:szCs w:val="21"/>
        </w:rPr>
      </w:pPr>
      <w:r>
        <w:rPr>
          <w:rFonts w:hint="eastAsia"/>
          <w:szCs w:val="21"/>
        </w:rPr>
        <w:t>7.2.3  提交临时占地资料</w:t>
      </w:r>
    </w:p>
    <w:p>
      <w:pPr>
        <w:spacing w:line="300" w:lineRule="auto"/>
        <w:ind w:firstLine="420"/>
        <w:rPr>
          <w:szCs w:val="21"/>
        </w:rPr>
      </w:pPr>
      <w:r>
        <w:rPr>
          <w:rFonts w:hint="eastAsia"/>
          <w:szCs w:val="21"/>
        </w:rPr>
        <w:t>提交临时占地资料的时间：</w:t>
      </w:r>
      <w:r>
        <w:rPr>
          <w:rFonts w:hint="eastAsia"/>
          <w:szCs w:val="21"/>
          <w:u w:val="single"/>
        </w:rPr>
        <w:t xml:space="preserve">                                         </w:t>
      </w:r>
    </w:p>
    <w:p>
      <w:pPr>
        <w:spacing w:line="300" w:lineRule="auto"/>
        <w:ind w:firstLine="420"/>
        <w:rPr>
          <w:szCs w:val="21"/>
        </w:rPr>
      </w:pPr>
      <w:r>
        <w:rPr>
          <w:rFonts w:hint="eastAsia"/>
          <w:szCs w:val="21"/>
        </w:rPr>
        <w:t>7.2.4  提供临时用水电等资料</w:t>
      </w:r>
    </w:p>
    <w:p>
      <w:pPr>
        <w:spacing w:line="300" w:lineRule="auto"/>
        <w:ind w:firstLine="420"/>
        <w:rPr>
          <w:szCs w:val="21"/>
        </w:rPr>
      </w:pPr>
      <w:r>
        <w:rPr>
          <w:rFonts w:hint="eastAsia"/>
          <w:szCs w:val="21"/>
        </w:rPr>
        <w:t>承包人需要水电等品质、正常用量、高峰量和使用时间：</w:t>
      </w:r>
      <w:r>
        <w:rPr>
          <w:rFonts w:hint="eastAsia"/>
          <w:szCs w:val="21"/>
          <w:u w:val="single"/>
        </w:rPr>
        <w:t xml:space="preserve">               </w:t>
      </w:r>
    </w:p>
    <w:p>
      <w:pPr>
        <w:spacing w:line="300" w:lineRule="auto"/>
        <w:ind w:firstLine="420"/>
        <w:rPr>
          <w:szCs w:val="21"/>
        </w:rPr>
      </w:pPr>
      <w:r>
        <w:rPr>
          <w:rFonts w:hint="eastAsia"/>
          <w:szCs w:val="21"/>
        </w:rPr>
        <w:t>发包人能够满足施工临时用水、电等类别和数量：</w:t>
      </w:r>
      <w:r>
        <w:rPr>
          <w:rFonts w:hint="eastAsia"/>
          <w:szCs w:val="21"/>
          <w:u w:val="single"/>
        </w:rPr>
        <w:t xml:space="preserve">                     </w:t>
      </w:r>
    </w:p>
    <w:p>
      <w:pPr>
        <w:spacing w:line="300" w:lineRule="auto"/>
        <w:ind w:firstLine="420"/>
        <w:rPr>
          <w:szCs w:val="21"/>
        </w:rPr>
      </w:pPr>
      <w:r>
        <w:rPr>
          <w:rFonts w:hint="eastAsia"/>
          <w:szCs w:val="21"/>
        </w:rPr>
        <w:t>水电等节点位置资料的提交时间：</w:t>
      </w:r>
      <w:r>
        <w:rPr>
          <w:rFonts w:hint="eastAsia"/>
          <w:szCs w:val="21"/>
          <w:u w:val="single"/>
        </w:rPr>
        <w:t xml:space="preserve">                                   </w:t>
      </w:r>
    </w:p>
    <w:p>
      <w:pPr>
        <w:spacing w:line="300" w:lineRule="auto"/>
        <w:ind w:firstLine="420"/>
        <w:rPr>
          <w:szCs w:val="21"/>
          <w:u w:val="single"/>
        </w:rPr>
      </w:pPr>
      <w:r>
        <w:rPr>
          <w:rFonts w:hint="eastAsia"/>
          <w:szCs w:val="21"/>
        </w:rPr>
        <w:t>7.2.12  清理现场的费用：</w:t>
      </w:r>
      <w:r>
        <w:rPr>
          <w:rFonts w:hint="eastAsia"/>
          <w:szCs w:val="21"/>
          <w:u w:val="single"/>
        </w:rPr>
        <w:t xml:space="preserve">                                          </w:t>
      </w:r>
    </w:p>
    <w:p>
      <w:pPr>
        <w:spacing w:line="300" w:lineRule="auto"/>
        <w:ind w:firstLine="420"/>
        <w:rPr>
          <w:szCs w:val="21"/>
          <w:u w:val="single"/>
        </w:rPr>
      </w:pPr>
      <w:r>
        <w:rPr>
          <w:rFonts w:hint="eastAsia"/>
          <w:szCs w:val="21"/>
        </w:rPr>
        <w:t>7.2.13  由承包人履行的其它义务：</w:t>
      </w:r>
      <w:r>
        <w:rPr>
          <w:rFonts w:hint="eastAsia"/>
          <w:szCs w:val="21"/>
          <w:u w:val="single"/>
        </w:rPr>
        <w:t xml:space="preserve">                                  </w:t>
      </w:r>
    </w:p>
    <w:p>
      <w:pPr>
        <w:spacing w:beforeLines="50" w:afterLines="50" w:line="300" w:lineRule="auto"/>
        <w:ind w:firstLine="422"/>
        <w:rPr>
          <w:b/>
          <w:szCs w:val="21"/>
        </w:rPr>
      </w:pPr>
      <w:r>
        <w:rPr>
          <w:rFonts w:hint="eastAsia"/>
          <w:b/>
          <w:szCs w:val="21"/>
        </w:rPr>
        <w:t>7.4 人力和机具资源</w:t>
      </w:r>
    </w:p>
    <w:p>
      <w:pPr>
        <w:spacing w:line="300" w:lineRule="auto"/>
        <w:ind w:firstLine="420"/>
        <w:rPr>
          <w:szCs w:val="21"/>
          <w:u w:val="single"/>
        </w:rPr>
      </w:pPr>
      <w:r>
        <w:rPr>
          <w:rFonts w:hint="eastAsia"/>
          <w:szCs w:val="21"/>
        </w:rPr>
        <w:t>7.4.1  人力资源计划一览表的格式、内容、份数和提交时间：</w:t>
      </w:r>
      <w:r>
        <w:rPr>
          <w:rFonts w:hint="eastAsia"/>
          <w:szCs w:val="21"/>
          <w:u w:val="single"/>
        </w:rPr>
        <w:t xml:space="preserve">           </w:t>
      </w:r>
    </w:p>
    <w:p>
      <w:pPr>
        <w:spacing w:line="300" w:lineRule="auto"/>
        <w:ind w:firstLine="420"/>
        <w:rPr>
          <w:szCs w:val="21"/>
        </w:rPr>
      </w:pPr>
      <w:r>
        <w:rPr>
          <w:rFonts w:hint="eastAsia"/>
          <w:szCs w:val="21"/>
        </w:rPr>
        <w:t>人力资源实际进场的报表格式、份数和报告期：</w:t>
      </w:r>
      <w:r>
        <w:rPr>
          <w:rFonts w:hint="eastAsia"/>
          <w:szCs w:val="21"/>
          <w:u w:val="single"/>
        </w:rPr>
        <w:t xml:space="preserve">                       </w:t>
      </w:r>
    </w:p>
    <w:p>
      <w:pPr>
        <w:spacing w:line="300" w:lineRule="auto"/>
        <w:ind w:firstLine="420"/>
        <w:rPr>
          <w:szCs w:val="21"/>
          <w:u w:val="single"/>
        </w:rPr>
      </w:pPr>
      <w:r>
        <w:rPr>
          <w:rFonts w:hint="eastAsia"/>
          <w:szCs w:val="21"/>
        </w:rPr>
        <w:t>7.4.2  主要机具计划一览表的格式、内容、份数和提交时间：</w:t>
      </w:r>
      <w:r>
        <w:rPr>
          <w:rFonts w:hint="eastAsia"/>
          <w:szCs w:val="21"/>
          <w:u w:val="single"/>
        </w:rPr>
        <w:t xml:space="preserve">           </w:t>
      </w:r>
    </w:p>
    <w:p>
      <w:pPr>
        <w:spacing w:line="300" w:lineRule="auto"/>
        <w:ind w:firstLine="420"/>
        <w:rPr>
          <w:szCs w:val="21"/>
        </w:rPr>
      </w:pPr>
      <w:r>
        <w:rPr>
          <w:rFonts w:hint="eastAsia"/>
          <w:szCs w:val="21"/>
        </w:rPr>
        <w:t>主要机具实际进场的报表格式、份数和报告期：</w:t>
      </w:r>
      <w:r>
        <w:rPr>
          <w:rFonts w:hint="eastAsia"/>
          <w:szCs w:val="21"/>
          <w:u w:val="single"/>
        </w:rPr>
        <w:t xml:space="preserve">                       </w:t>
      </w:r>
    </w:p>
    <w:p>
      <w:pPr>
        <w:spacing w:beforeLines="50" w:afterLines="50" w:line="300" w:lineRule="auto"/>
        <w:ind w:firstLine="422"/>
        <w:rPr>
          <w:b/>
          <w:szCs w:val="21"/>
        </w:rPr>
      </w:pPr>
      <w:r>
        <w:rPr>
          <w:rFonts w:hint="eastAsia"/>
          <w:b/>
          <w:szCs w:val="21"/>
        </w:rPr>
        <w:t>7.5  质量与检验</w:t>
      </w:r>
    </w:p>
    <w:p>
      <w:pPr>
        <w:spacing w:line="300" w:lineRule="auto"/>
        <w:ind w:firstLine="420"/>
        <w:rPr>
          <w:szCs w:val="21"/>
        </w:rPr>
      </w:pPr>
      <w:r>
        <w:rPr>
          <w:rFonts w:hint="eastAsia"/>
          <w:szCs w:val="21"/>
        </w:rPr>
        <w:t>7.5.2 质检部位与参检方</w:t>
      </w:r>
    </w:p>
    <w:p>
      <w:pPr>
        <w:spacing w:line="300" w:lineRule="auto"/>
        <w:ind w:firstLine="420"/>
        <w:rPr>
          <w:szCs w:val="21"/>
        </w:rPr>
      </w:pPr>
      <w:r>
        <w:rPr>
          <w:rFonts w:hint="eastAsia"/>
          <w:szCs w:val="21"/>
        </w:rPr>
        <w:t>三方参检的部位、标准及表格形式：</w:t>
      </w:r>
      <w:r>
        <w:rPr>
          <w:rFonts w:hint="eastAsia"/>
          <w:szCs w:val="21"/>
          <w:u w:val="single"/>
        </w:rPr>
        <w:t xml:space="preserve">                                 </w:t>
      </w:r>
    </w:p>
    <w:p>
      <w:pPr>
        <w:spacing w:line="300" w:lineRule="auto"/>
        <w:ind w:firstLine="420"/>
        <w:rPr>
          <w:szCs w:val="21"/>
        </w:rPr>
      </w:pPr>
      <w:r>
        <w:rPr>
          <w:rFonts w:hint="eastAsia"/>
          <w:szCs w:val="21"/>
        </w:rPr>
        <w:t>两方参检的部位、标准及表格形式：</w:t>
      </w:r>
      <w:r>
        <w:rPr>
          <w:rFonts w:hint="eastAsia"/>
          <w:szCs w:val="21"/>
          <w:u w:val="single"/>
        </w:rPr>
        <w:t xml:space="preserve">                                 </w:t>
      </w:r>
    </w:p>
    <w:p>
      <w:pPr>
        <w:spacing w:line="300" w:lineRule="auto"/>
        <w:ind w:firstLine="420"/>
        <w:rPr>
          <w:szCs w:val="21"/>
          <w:u w:val="single"/>
        </w:rPr>
      </w:pPr>
      <w:r>
        <w:rPr>
          <w:rFonts w:hint="eastAsia"/>
          <w:szCs w:val="21"/>
        </w:rPr>
        <w:t>第三方检查的部位、标准及表格形式：</w:t>
      </w:r>
      <w:r>
        <w:rPr>
          <w:rFonts w:hint="eastAsia"/>
          <w:szCs w:val="21"/>
          <w:u w:val="single"/>
        </w:rPr>
        <w:t xml:space="preserve">                               </w:t>
      </w:r>
    </w:p>
    <w:p>
      <w:pPr>
        <w:spacing w:line="300" w:lineRule="auto"/>
        <w:ind w:firstLine="420"/>
        <w:rPr>
          <w:szCs w:val="21"/>
        </w:rPr>
      </w:pPr>
      <w:r>
        <w:rPr>
          <w:rFonts w:hint="eastAsia"/>
          <w:szCs w:val="21"/>
        </w:rPr>
        <w:t>承包人自检的部位、标准及表格形式：</w:t>
      </w:r>
      <w:r>
        <w:rPr>
          <w:rFonts w:hint="eastAsia"/>
          <w:szCs w:val="21"/>
          <w:u w:val="single"/>
        </w:rPr>
        <w:t xml:space="preserve">                               </w:t>
      </w:r>
    </w:p>
    <w:p>
      <w:pPr>
        <w:spacing w:beforeLines="50" w:afterLines="50" w:line="300" w:lineRule="auto"/>
        <w:ind w:firstLine="422"/>
        <w:rPr>
          <w:b/>
          <w:szCs w:val="21"/>
        </w:rPr>
      </w:pPr>
      <w:r>
        <w:rPr>
          <w:rFonts w:hint="eastAsia"/>
          <w:b/>
          <w:szCs w:val="21"/>
        </w:rPr>
        <w:t>7.6  隐蔽工程和中间验收</w:t>
      </w:r>
    </w:p>
    <w:p>
      <w:pPr>
        <w:spacing w:line="300" w:lineRule="auto"/>
        <w:ind w:firstLine="420"/>
        <w:rPr>
          <w:szCs w:val="21"/>
        </w:rPr>
      </w:pPr>
      <w:r>
        <w:rPr>
          <w:rFonts w:hint="eastAsia"/>
          <w:szCs w:val="21"/>
        </w:rPr>
        <w:t>7.6.1  隐蔽工程和中间验收。</w:t>
      </w:r>
    </w:p>
    <w:p>
      <w:pPr>
        <w:spacing w:line="300" w:lineRule="auto"/>
        <w:ind w:firstLine="420"/>
        <w:rPr>
          <w:szCs w:val="21"/>
        </w:rPr>
      </w:pPr>
      <w:r>
        <w:rPr>
          <w:rFonts w:hint="eastAsia"/>
          <w:szCs w:val="21"/>
        </w:rPr>
        <w:t>需要质检的隐蔽工程和中间验收部位的分类、部位、质检内容、标准、表格和参检方的约定：</w:t>
      </w:r>
      <w:r>
        <w:rPr>
          <w:rFonts w:hint="eastAsia"/>
          <w:szCs w:val="21"/>
          <w:u w:val="single"/>
        </w:rPr>
        <w:t xml:space="preserve">                                                     </w:t>
      </w:r>
    </w:p>
    <w:p>
      <w:pPr>
        <w:spacing w:beforeLines="50" w:afterLines="50" w:line="300" w:lineRule="auto"/>
        <w:ind w:firstLine="422"/>
        <w:rPr>
          <w:b/>
          <w:szCs w:val="21"/>
        </w:rPr>
      </w:pPr>
      <w:r>
        <w:rPr>
          <w:rFonts w:hint="eastAsia"/>
          <w:b/>
          <w:szCs w:val="21"/>
        </w:rPr>
        <w:t>7.8  职业健康、安全、环境保护</w:t>
      </w:r>
    </w:p>
    <w:p>
      <w:pPr>
        <w:spacing w:line="300" w:lineRule="auto"/>
        <w:ind w:firstLine="420"/>
        <w:rPr>
          <w:szCs w:val="21"/>
        </w:rPr>
      </w:pPr>
      <w:r>
        <w:rPr>
          <w:rFonts w:hint="eastAsia"/>
          <w:szCs w:val="21"/>
        </w:rPr>
        <w:t>7.8.1  职业健康、安全、环境保护管理</w:t>
      </w:r>
    </w:p>
    <w:p>
      <w:pPr>
        <w:spacing w:line="300" w:lineRule="auto"/>
        <w:ind w:firstLine="420"/>
        <w:rPr>
          <w:szCs w:val="21"/>
        </w:rPr>
      </w:pPr>
      <w:r>
        <w:rPr>
          <w:rFonts w:hint="eastAsia"/>
          <w:szCs w:val="21"/>
        </w:rPr>
        <w:t>（2）提交职业健康、安全、环境管理计划的份数和时间：</w:t>
      </w:r>
    </w:p>
    <w:p>
      <w:pPr>
        <w:spacing w:line="300" w:lineRule="auto"/>
        <w:ind w:firstLine="420"/>
        <w:rPr>
          <w:szCs w:val="21"/>
        </w:rPr>
      </w:pPr>
      <w:r>
        <w:rPr>
          <w:rFonts w:hint="eastAsia"/>
          <w:szCs w:val="21"/>
        </w:rPr>
        <w:t>7.8.2 安全施工要求：</w:t>
      </w:r>
    </w:p>
    <w:p>
      <w:pPr>
        <w:spacing w:line="300" w:lineRule="auto"/>
        <w:ind w:firstLine="420"/>
        <w:rPr>
          <w:szCs w:val="21"/>
        </w:rPr>
      </w:pPr>
      <w:r>
        <w:rPr>
          <w:rFonts w:hint="eastAsia"/>
          <w:szCs w:val="21"/>
        </w:rPr>
        <w:t>技术标准和要求包括以下内容：</w:t>
      </w:r>
    </w:p>
    <w:p>
      <w:pPr>
        <w:spacing w:line="300" w:lineRule="auto"/>
        <w:ind w:firstLine="420"/>
        <w:rPr>
          <w:szCs w:val="21"/>
        </w:rPr>
      </w:pPr>
      <w:r>
        <w:rPr>
          <w:rFonts w:hint="eastAsia"/>
          <w:szCs w:val="21"/>
        </w:rPr>
        <w:t>（1）本工程施工合同段招标文件中的技术规范；</w:t>
      </w:r>
    </w:p>
    <w:p>
      <w:pPr>
        <w:spacing w:line="300" w:lineRule="auto"/>
        <w:ind w:firstLine="420"/>
        <w:rPr>
          <w:szCs w:val="21"/>
        </w:rPr>
      </w:pPr>
      <w:r>
        <w:rPr>
          <w:rFonts w:hint="eastAsia"/>
          <w:szCs w:val="21"/>
        </w:rPr>
        <w:t>（2）国家、行业和地方现行标准、规范和规程。</w:t>
      </w:r>
    </w:p>
    <w:p>
      <w:pPr>
        <w:spacing w:line="300" w:lineRule="auto"/>
        <w:ind w:firstLine="420"/>
        <w:rPr>
          <w:szCs w:val="21"/>
        </w:rPr>
      </w:pPr>
      <w:r>
        <w:rPr>
          <w:rFonts w:hint="eastAsia"/>
          <w:szCs w:val="21"/>
        </w:rPr>
        <w:t>（3）中标单位对施工过程中的一切安全问题负责，投标人应对此项作出承诺，否则按无效标处理。</w:t>
      </w:r>
    </w:p>
    <w:p>
      <w:pPr>
        <w:spacing w:beforeLines="50" w:afterLines="50" w:line="300" w:lineRule="auto"/>
        <w:ind w:firstLine="422"/>
        <w:rPr>
          <w:b/>
          <w:szCs w:val="21"/>
        </w:rPr>
      </w:pPr>
      <w:r>
        <w:rPr>
          <w:rFonts w:hint="eastAsia"/>
          <w:b/>
          <w:szCs w:val="21"/>
        </w:rPr>
        <w:t>第</w:t>
      </w:r>
      <w:r>
        <w:rPr>
          <w:b/>
          <w:szCs w:val="21"/>
        </w:rPr>
        <w:t>8</w:t>
      </w:r>
      <w:r>
        <w:rPr>
          <w:rFonts w:hint="eastAsia"/>
          <w:b/>
          <w:szCs w:val="21"/>
        </w:rPr>
        <w:t>条</w:t>
      </w:r>
      <w:r>
        <w:rPr>
          <w:b/>
          <w:szCs w:val="21"/>
        </w:rPr>
        <w:t xml:space="preserve">  </w:t>
      </w:r>
      <w:r>
        <w:rPr>
          <w:rFonts w:hint="eastAsia"/>
          <w:b/>
          <w:szCs w:val="21"/>
        </w:rPr>
        <w:t>竣工试验</w:t>
      </w:r>
    </w:p>
    <w:p>
      <w:pPr>
        <w:spacing w:beforeLines="50" w:afterLines="50" w:line="300" w:lineRule="auto"/>
        <w:ind w:firstLine="420"/>
        <w:rPr>
          <w:szCs w:val="21"/>
        </w:rPr>
      </w:pPr>
      <w:r>
        <w:rPr>
          <w:rFonts w:hint="eastAsia"/>
          <w:szCs w:val="21"/>
        </w:rPr>
        <w:t>本合同工程，包含竣工试验阶段/不包含竣工试验阶段。保留其一，作为双方约定。</w:t>
      </w:r>
    </w:p>
    <w:p>
      <w:pPr>
        <w:spacing w:beforeLines="50" w:afterLines="50" w:line="300" w:lineRule="auto"/>
        <w:ind w:firstLine="422"/>
        <w:rPr>
          <w:b/>
          <w:szCs w:val="21"/>
        </w:rPr>
      </w:pPr>
      <w:r>
        <w:rPr>
          <w:b/>
          <w:szCs w:val="21"/>
        </w:rPr>
        <w:t>8.1</w:t>
      </w:r>
      <w:r>
        <w:rPr>
          <w:rFonts w:hint="eastAsia"/>
          <w:b/>
          <w:szCs w:val="21"/>
        </w:rPr>
        <w:t xml:space="preserve">  竣工试验的义务</w:t>
      </w:r>
    </w:p>
    <w:p>
      <w:pPr>
        <w:spacing w:line="300" w:lineRule="auto"/>
        <w:ind w:firstLine="420"/>
        <w:rPr>
          <w:szCs w:val="21"/>
        </w:rPr>
      </w:pPr>
      <w:r>
        <w:rPr>
          <w:szCs w:val="21"/>
        </w:rPr>
        <w:t>8.1.1</w:t>
      </w:r>
      <w:r>
        <w:rPr>
          <w:rFonts w:hint="eastAsia"/>
          <w:szCs w:val="21"/>
        </w:rPr>
        <w:t xml:space="preserve">  承包人的一般义务</w:t>
      </w:r>
    </w:p>
    <w:p>
      <w:pPr>
        <w:spacing w:line="300" w:lineRule="auto"/>
        <w:ind w:firstLine="420"/>
        <w:rPr>
          <w:szCs w:val="21"/>
        </w:rPr>
      </w:pPr>
      <w:r>
        <w:rPr>
          <w:rFonts w:hint="eastAsia"/>
          <w:szCs w:val="21"/>
        </w:rPr>
        <w:t>（4） 竣工试验方案</w:t>
      </w:r>
    </w:p>
    <w:p>
      <w:pPr>
        <w:spacing w:line="300" w:lineRule="auto"/>
        <w:ind w:firstLine="420"/>
        <w:rPr>
          <w:szCs w:val="21"/>
        </w:rPr>
      </w:pPr>
      <w:r>
        <w:rPr>
          <w:rFonts w:hint="eastAsia"/>
          <w:szCs w:val="21"/>
        </w:rPr>
        <w:t>提交竣工试验方案的份数和时间：</w:t>
      </w:r>
      <w:r>
        <w:rPr>
          <w:rFonts w:hint="eastAsia"/>
          <w:szCs w:val="21"/>
          <w:u w:val="single"/>
        </w:rPr>
        <w:t xml:space="preserve">                            </w:t>
      </w:r>
    </w:p>
    <w:p>
      <w:pPr>
        <w:spacing w:beforeLines="50" w:afterLines="50" w:line="300" w:lineRule="auto"/>
        <w:ind w:firstLine="422"/>
        <w:rPr>
          <w:b/>
          <w:szCs w:val="21"/>
        </w:rPr>
      </w:pPr>
      <w:r>
        <w:rPr>
          <w:rFonts w:hint="eastAsia"/>
          <w:b/>
          <w:szCs w:val="21"/>
        </w:rPr>
        <w:t>第9条  工程接收</w:t>
      </w:r>
    </w:p>
    <w:p>
      <w:pPr>
        <w:spacing w:beforeLines="50" w:afterLines="50" w:line="300" w:lineRule="auto"/>
        <w:ind w:firstLine="420"/>
        <w:rPr>
          <w:szCs w:val="21"/>
        </w:rPr>
      </w:pPr>
      <w:r>
        <w:rPr>
          <w:szCs w:val="21"/>
        </w:rPr>
        <w:t>9.1</w:t>
      </w:r>
      <w:r>
        <w:rPr>
          <w:rFonts w:hint="eastAsia"/>
          <w:szCs w:val="21"/>
        </w:rPr>
        <w:t xml:space="preserve">  工程接收</w:t>
      </w:r>
    </w:p>
    <w:p>
      <w:pPr>
        <w:spacing w:line="300" w:lineRule="auto"/>
        <w:ind w:firstLine="420"/>
        <w:rPr>
          <w:szCs w:val="21"/>
        </w:rPr>
      </w:pPr>
      <w:r>
        <w:rPr>
          <w:szCs w:val="21"/>
        </w:rPr>
        <w:t>9.1.1</w:t>
      </w:r>
      <w:r>
        <w:rPr>
          <w:rFonts w:hint="eastAsia"/>
          <w:szCs w:val="21"/>
        </w:rPr>
        <w:t xml:space="preserve">  按单项工程或（和）按工程接收</w:t>
      </w:r>
    </w:p>
    <w:p>
      <w:pPr>
        <w:spacing w:line="300" w:lineRule="auto"/>
        <w:ind w:firstLine="420"/>
        <w:rPr>
          <w:szCs w:val="21"/>
        </w:rPr>
      </w:pPr>
      <w:r>
        <w:rPr>
          <w:rFonts w:hint="eastAsia"/>
          <w:szCs w:val="21"/>
        </w:rPr>
        <w:t>在以下两种情况中选择其一，作为双方对工程接受的约定。</w:t>
      </w:r>
    </w:p>
    <w:p>
      <w:pPr>
        <w:spacing w:line="300" w:lineRule="auto"/>
        <w:ind w:firstLine="840" w:firstLineChars="400"/>
        <w:rPr>
          <w:szCs w:val="21"/>
          <w:u w:val="single"/>
        </w:rPr>
      </w:pPr>
      <w:r>
        <w:rPr>
          <w:rFonts w:hint="eastAsia"/>
          <w:szCs w:val="21"/>
        </w:rPr>
        <w:t>□ 由承包人负责指导发包人进行单项工程或（和）工程竣工后试验，并承担试运行考核责任的，接收单项工程的先后顺序及时间安排，或接受工程的时间安排如下：</w:t>
      </w:r>
      <w:r>
        <w:rPr>
          <w:rFonts w:hint="eastAsia"/>
          <w:szCs w:val="21"/>
          <w:u w:val="single"/>
        </w:rPr>
        <w:t xml:space="preserve">                                                       </w:t>
      </w:r>
    </w:p>
    <w:p>
      <w:pPr>
        <w:spacing w:line="300" w:lineRule="auto"/>
        <w:ind w:firstLine="840" w:firstLineChars="400"/>
        <w:rPr>
          <w:szCs w:val="21"/>
        </w:rPr>
      </w:pPr>
      <w:r>
        <w:rPr>
          <w:rFonts w:hint="eastAsia"/>
          <w:szCs w:val="21"/>
        </w:rPr>
        <w:t>□ 由发包人负责单项工程或（和）工程竣工后试验及其试运行考核责任的，接收单项工程的先后顺序及时间安排，或接受工程的时间安排如下：</w:t>
      </w:r>
    </w:p>
    <w:p>
      <w:pPr>
        <w:spacing w:line="300" w:lineRule="auto"/>
        <w:ind w:firstLine="840" w:firstLineChars="400"/>
        <w:rPr>
          <w:szCs w:val="21"/>
          <w:u w:val="single"/>
        </w:rPr>
      </w:pPr>
      <w:r>
        <w:rPr>
          <w:rFonts w:hint="eastAsia"/>
          <w:szCs w:val="21"/>
          <w:u w:val="single"/>
        </w:rPr>
        <w:t xml:space="preserve">                                                             </w:t>
      </w:r>
    </w:p>
    <w:p>
      <w:pPr>
        <w:spacing w:line="300" w:lineRule="auto"/>
        <w:ind w:firstLine="420"/>
        <w:rPr>
          <w:szCs w:val="21"/>
        </w:rPr>
      </w:pPr>
      <w:r>
        <w:rPr>
          <w:rFonts w:hint="eastAsia"/>
          <w:szCs w:val="21"/>
        </w:rPr>
        <w:t>9.1.2  接收工程提交的资料</w:t>
      </w:r>
    </w:p>
    <w:p>
      <w:pPr>
        <w:spacing w:line="300" w:lineRule="auto"/>
        <w:ind w:firstLine="420"/>
        <w:rPr>
          <w:szCs w:val="21"/>
        </w:rPr>
      </w:pPr>
      <w:r>
        <w:rPr>
          <w:rFonts w:hint="eastAsia"/>
          <w:szCs w:val="21"/>
        </w:rPr>
        <w:t>提交竣工试验资料的类别、内容、份数和时间：</w:t>
      </w:r>
      <w:r>
        <w:rPr>
          <w:rFonts w:hint="eastAsia"/>
          <w:szCs w:val="21"/>
          <w:u w:val="single"/>
        </w:rPr>
        <w:t xml:space="preserve">                       </w:t>
      </w:r>
    </w:p>
    <w:p>
      <w:pPr>
        <w:spacing w:beforeLines="50" w:afterLines="50" w:line="300" w:lineRule="auto"/>
        <w:ind w:firstLine="422"/>
        <w:rPr>
          <w:b/>
          <w:szCs w:val="21"/>
        </w:rPr>
      </w:pPr>
      <w:r>
        <w:rPr>
          <w:rFonts w:hint="eastAsia"/>
          <w:b/>
          <w:szCs w:val="21"/>
        </w:rPr>
        <w:t>第</w:t>
      </w:r>
      <w:r>
        <w:rPr>
          <w:b/>
          <w:szCs w:val="21"/>
        </w:rPr>
        <w:t>10</w:t>
      </w:r>
      <w:r>
        <w:rPr>
          <w:rFonts w:hint="eastAsia"/>
          <w:b/>
          <w:szCs w:val="21"/>
        </w:rPr>
        <w:t>条</w:t>
      </w:r>
      <w:r>
        <w:rPr>
          <w:b/>
          <w:szCs w:val="21"/>
        </w:rPr>
        <w:t xml:space="preserve">  </w:t>
      </w:r>
      <w:r>
        <w:rPr>
          <w:rFonts w:hint="eastAsia"/>
          <w:b/>
          <w:szCs w:val="21"/>
        </w:rPr>
        <w:t>竣工后试验</w:t>
      </w:r>
    </w:p>
    <w:p>
      <w:pPr>
        <w:spacing w:beforeLines="50" w:afterLines="50" w:line="300" w:lineRule="auto"/>
        <w:ind w:firstLine="420"/>
        <w:rPr>
          <w:szCs w:val="21"/>
        </w:rPr>
      </w:pPr>
      <w:r>
        <w:rPr>
          <w:rFonts w:hint="eastAsia"/>
          <w:szCs w:val="21"/>
        </w:rPr>
        <w:t>本合同包含承包人知道竣工后试验/不含承包人知道竣工后试验。保留其一，作为双方约定。</w:t>
      </w:r>
    </w:p>
    <w:p>
      <w:pPr>
        <w:spacing w:beforeLines="50" w:afterLines="50" w:line="300" w:lineRule="auto"/>
        <w:ind w:firstLine="422"/>
        <w:rPr>
          <w:b/>
          <w:szCs w:val="21"/>
        </w:rPr>
      </w:pPr>
      <w:r>
        <w:rPr>
          <w:b/>
          <w:szCs w:val="21"/>
        </w:rPr>
        <w:t>10.</w:t>
      </w:r>
      <w:r>
        <w:rPr>
          <w:rFonts w:hint="eastAsia"/>
          <w:b/>
          <w:szCs w:val="21"/>
        </w:rPr>
        <w:t>1  权利和义务</w:t>
      </w:r>
    </w:p>
    <w:p>
      <w:pPr>
        <w:spacing w:line="300" w:lineRule="auto"/>
        <w:ind w:firstLine="420"/>
        <w:rPr>
          <w:szCs w:val="21"/>
        </w:rPr>
      </w:pPr>
      <w:r>
        <w:rPr>
          <w:rFonts w:hint="eastAsia"/>
          <w:szCs w:val="21"/>
        </w:rPr>
        <w:t>10.1.1  发包人的权利和义务</w:t>
      </w:r>
    </w:p>
    <w:p>
      <w:pPr>
        <w:spacing w:line="300" w:lineRule="auto"/>
        <w:ind w:firstLine="420"/>
        <w:rPr>
          <w:szCs w:val="21"/>
        </w:rPr>
      </w:pPr>
      <w:r>
        <w:rPr>
          <w:rFonts w:hint="eastAsia"/>
          <w:szCs w:val="21"/>
        </w:rPr>
        <w:t>（6） 其它义务和工作：</w:t>
      </w:r>
      <w:r>
        <w:rPr>
          <w:rFonts w:hint="eastAsia"/>
          <w:szCs w:val="21"/>
          <w:u w:val="single"/>
        </w:rPr>
        <w:t xml:space="preserve">                                           </w:t>
      </w:r>
    </w:p>
    <w:p>
      <w:pPr>
        <w:spacing w:line="300" w:lineRule="auto"/>
        <w:ind w:firstLine="420"/>
        <w:rPr>
          <w:szCs w:val="21"/>
        </w:rPr>
      </w:pPr>
      <w:r>
        <w:rPr>
          <w:rFonts w:hint="eastAsia"/>
          <w:szCs w:val="21"/>
        </w:rPr>
        <w:t>10.1.2  承包人的责任和义务</w:t>
      </w:r>
    </w:p>
    <w:p>
      <w:pPr>
        <w:spacing w:line="300" w:lineRule="auto"/>
        <w:ind w:firstLine="420"/>
        <w:rPr>
          <w:szCs w:val="21"/>
          <w:u w:val="single"/>
        </w:rPr>
      </w:pPr>
      <w:r>
        <w:rPr>
          <w:rFonts w:hint="eastAsia"/>
          <w:szCs w:val="21"/>
        </w:rPr>
        <w:t>（2） 竣工后试验方案的份数和完成时间：</w:t>
      </w:r>
      <w:r>
        <w:rPr>
          <w:rFonts w:hint="eastAsia"/>
          <w:szCs w:val="21"/>
          <w:u w:val="single"/>
        </w:rPr>
        <w:t xml:space="preserve">                           </w:t>
      </w:r>
    </w:p>
    <w:p>
      <w:pPr>
        <w:spacing w:line="300" w:lineRule="auto"/>
        <w:ind w:firstLine="420"/>
        <w:rPr>
          <w:szCs w:val="21"/>
        </w:rPr>
      </w:pPr>
      <w:r>
        <w:rPr>
          <w:rFonts w:hint="eastAsia"/>
          <w:szCs w:val="21"/>
        </w:rPr>
        <w:t>（7） 其它义务和工作：</w:t>
      </w:r>
      <w:r>
        <w:rPr>
          <w:rFonts w:hint="eastAsia"/>
          <w:szCs w:val="21"/>
          <w:u w:val="single"/>
        </w:rPr>
        <w:t xml:space="preserve">                                           </w:t>
      </w:r>
    </w:p>
    <w:p>
      <w:pPr>
        <w:spacing w:beforeLines="50" w:afterLines="50" w:line="300" w:lineRule="auto"/>
        <w:ind w:firstLine="422"/>
        <w:rPr>
          <w:b/>
          <w:szCs w:val="21"/>
        </w:rPr>
      </w:pPr>
      <w:r>
        <w:rPr>
          <w:b/>
          <w:szCs w:val="21"/>
        </w:rPr>
        <w:t>10.2</w:t>
      </w:r>
      <w:r>
        <w:rPr>
          <w:rFonts w:hint="eastAsia"/>
          <w:b/>
          <w:szCs w:val="21"/>
        </w:rPr>
        <w:t xml:space="preserve">  竣工后试验程序 </w:t>
      </w:r>
    </w:p>
    <w:p>
      <w:pPr>
        <w:spacing w:line="300" w:lineRule="auto"/>
        <w:ind w:firstLine="420"/>
        <w:rPr>
          <w:szCs w:val="21"/>
        </w:rPr>
      </w:pPr>
      <w:r>
        <w:rPr>
          <w:rFonts w:hint="eastAsia"/>
          <w:szCs w:val="21"/>
        </w:rPr>
        <w:t>10.2.5竣工后试验日期的通知</w:t>
      </w:r>
    </w:p>
    <w:p>
      <w:pPr>
        <w:spacing w:line="300" w:lineRule="auto"/>
        <w:ind w:firstLine="420"/>
        <w:rPr>
          <w:szCs w:val="21"/>
        </w:rPr>
      </w:pPr>
      <w:r>
        <w:rPr>
          <w:rFonts w:hint="eastAsia"/>
          <w:szCs w:val="21"/>
        </w:rPr>
        <w:t>单项工程或（和）工程竣工后试验开始日期的约定：</w:t>
      </w:r>
      <w:r>
        <w:rPr>
          <w:rFonts w:hint="eastAsia"/>
          <w:szCs w:val="21"/>
          <w:u w:val="single"/>
        </w:rPr>
        <w:t xml:space="preserve">                   </w:t>
      </w:r>
    </w:p>
    <w:p>
      <w:pPr>
        <w:spacing w:beforeLines="50" w:afterLines="50" w:line="300" w:lineRule="auto"/>
        <w:ind w:firstLine="422"/>
        <w:rPr>
          <w:b/>
          <w:szCs w:val="21"/>
        </w:rPr>
      </w:pPr>
      <w:r>
        <w:rPr>
          <w:b/>
          <w:szCs w:val="21"/>
        </w:rPr>
        <w:t>10.</w:t>
      </w:r>
      <w:r>
        <w:rPr>
          <w:rFonts w:hint="eastAsia"/>
          <w:b/>
          <w:szCs w:val="21"/>
        </w:rPr>
        <w:t>3  竣工后试验及试运行考核</w:t>
      </w:r>
    </w:p>
    <w:p>
      <w:pPr>
        <w:spacing w:line="300" w:lineRule="auto"/>
        <w:ind w:firstLine="420"/>
        <w:rPr>
          <w:szCs w:val="21"/>
        </w:rPr>
      </w:pPr>
      <w:r>
        <w:rPr>
          <w:rFonts w:hint="eastAsia"/>
          <w:szCs w:val="21"/>
        </w:rPr>
        <w:t>10.3.3 试运行考核</w:t>
      </w:r>
    </w:p>
    <w:p>
      <w:pPr>
        <w:spacing w:line="300" w:lineRule="auto"/>
        <w:ind w:firstLine="420"/>
        <w:rPr>
          <w:szCs w:val="21"/>
        </w:rPr>
      </w:pPr>
      <w:r>
        <w:rPr>
          <w:rFonts w:hint="eastAsia"/>
          <w:szCs w:val="21"/>
        </w:rPr>
        <w:t>（3）试运行考核周期：</w:t>
      </w:r>
      <w:r>
        <w:rPr>
          <w:rFonts w:hint="eastAsia"/>
          <w:szCs w:val="21"/>
          <w:u w:val="single"/>
        </w:rPr>
        <w:t xml:space="preserve">        </w:t>
      </w:r>
      <w:r>
        <w:rPr>
          <w:rFonts w:hint="eastAsia"/>
          <w:szCs w:val="21"/>
        </w:rPr>
        <w:t>小时（或日、周、月、年）</w:t>
      </w:r>
    </w:p>
    <w:p>
      <w:pPr>
        <w:spacing w:beforeLines="50" w:afterLines="50" w:line="300" w:lineRule="auto"/>
        <w:ind w:firstLine="422"/>
        <w:rPr>
          <w:b/>
          <w:szCs w:val="21"/>
        </w:rPr>
      </w:pPr>
      <w:r>
        <w:rPr>
          <w:b/>
          <w:szCs w:val="21"/>
        </w:rPr>
        <w:t>10.</w:t>
      </w:r>
      <w:r>
        <w:rPr>
          <w:rFonts w:hint="eastAsia"/>
          <w:b/>
          <w:szCs w:val="21"/>
        </w:rPr>
        <w:t>6  未能通过考核</w:t>
      </w:r>
    </w:p>
    <w:p>
      <w:pPr>
        <w:spacing w:line="300" w:lineRule="auto"/>
        <w:ind w:firstLine="420"/>
        <w:rPr>
          <w:szCs w:val="21"/>
        </w:rPr>
      </w:pPr>
      <w:r>
        <w:rPr>
          <w:rFonts w:hint="eastAsia"/>
          <w:szCs w:val="21"/>
        </w:rPr>
        <w:t>（1）未能通过试运行考核的赔偿</w:t>
      </w:r>
    </w:p>
    <w:p>
      <w:pPr>
        <w:spacing w:line="300" w:lineRule="auto"/>
        <w:ind w:firstLine="840" w:firstLineChars="400"/>
        <w:rPr>
          <w:szCs w:val="21"/>
        </w:rPr>
      </w:pPr>
      <w:r>
        <w:rPr>
          <w:rFonts w:hint="eastAsia"/>
          <w:szCs w:val="21"/>
        </w:rPr>
        <w:t>1）承包人提供的生产工艺技术或建筑设计方案未能通过试运行考核的赔偿</w:t>
      </w:r>
    </w:p>
    <w:p>
      <w:pPr>
        <w:spacing w:line="300" w:lineRule="auto"/>
        <w:ind w:firstLine="420"/>
        <w:rPr>
          <w:szCs w:val="21"/>
        </w:rPr>
      </w:pPr>
      <w:r>
        <w:rPr>
          <w:rFonts w:hint="eastAsia"/>
          <w:szCs w:val="21"/>
        </w:rPr>
        <w:t>根据工程情况，在以下方式中选择一项，作为双方的考核赔偿约定，</w:t>
      </w:r>
    </w:p>
    <w:p>
      <w:pPr>
        <w:numPr>
          <w:ilvl w:val="0"/>
          <w:numId w:val="5"/>
        </w:numPr>
        <w:spacing w:line="300" w:lineRule="auto"/>
        <w:ind w:firstLine="420"/>
        <w:rPr>
          <w:szCs w:val="21"/>
        </w:rPr>
      </w:pPr>
      <w:r>
        <w:rPr>
          <w:rFonts w:hint="eastAsia"/>
          <w:szCs w:val="21"/>
        </w:rPr>
        <w:t>各单项工程的赔偿金额（或赔偿公式）分别为：</w:t>
      </w:r>
      <w:r>
        <w:rPr>
          <w:rFonts w:hint="eastAsia"/>
          <w:szCs w:val="21"/>
          <w:u w:val="single"/>
        </w:rPr>
        <w:t xml:space="preserve">                     </w:t>
      </w:r>
    </w:p>
    <w:p>
      <w:pPr>
        <w:numPr>
          <w:ilvl w:val="0"/>
          <w:numId w:val="5"/>
        </w:numPr>
        <w:spacing w:line="300" w:lineRule="auto"/>
        <w:ind w:firstLine="420"/>
        <w:rPr>
          <w:szCs w:val="21"/>
        </w:rPr>
      </w:pPr>
      <w:r>
        <w:rPr>
          <w:rFonts w:hint="eastAsia"/>
          <w:szCs w:val="21"/>
        </w:rPr>
        <w:t>工程的赔偿金额（或赔偿公式）：</w:t>
      </w:r>
      <w:r>
        <w:rPr>
          <w:rFonts w:hint="eastAsia"/>
          <w:szCs w:val="21"/>
          <w:u w:val="single"/>
        </w:rPr>
        <w:t xml:space="preserve">                                  </w:t>
      </w:r>
    </w:p>
    <w:p>
      <w:pPr>
        <w:spacing w:line="300" w:lineRule="auto"/>
        <w:ind w:firstLine="867" w:firstLineChars="413"/>
        <w:rPr>
          <w:szCs w:val="21"/>
        </w:rPr>
      </w:pPr>
      <w:r>
        <w:rPr>
          <w:rFonts w:hint="eastAsia"/>
          <w:szCs w:val="21"/>
        </w:rPr>
        <w:t>2）发包人提供的生产工艺技术或建筑设计方案未能通过试运行考核的赔偿</w:t>
      </w:r>
    </w:p>
    <w:p>
      <w:pPr>
        <w:spacing w:line="300" w:lineRule="auto"/>
        <w:ind w:firstLine="420"/>
        <w:rPr>
          <w:szCs w:val="21"/>
        </w:rPr>
      </w:pPr>
      <w:r>
        <w:rPr>
          <w:rFonts w:hint="eastAsia"/>
          <w:szCs w:val="21"/>
        </w:rPr>
        <w:t>其中，</w:t>
      </w:r>
    </w:p>
    <w:p>
      <w:pPr>
        <w:spacing w:line="300" w:lineRule="auto"/>
        <w:ind w:firstLine="420"/>
        <w:rPr>
          <w:szCs w:val="21"/>
          <w:u w:val="single"/>
        </w:rPr>
      </w:pPr>
      <w:r>
        <w:rPr>
          <w:rFonts w:hint="eastAsia"/>
          <w:szCs w:val="21"/>
        </w:rPr>
        <w:t>承包人应承担相关责任的赔偿金额（或赔偿公式）分别为：</w:t>
      </w:r>
      <w:r>
        <w:rPr>
          <w:rFonts w:hint="eastAsia"/>
          <w:szCs w:val="21"/>
          <w:u w:val="single"/>
        </w:rPr>
        <w:t xml:space="preserve">              </w:t>
      </w:r>
    </w:p>
    <w:p>
      <w:pPr>
        <w:spacing w:beforeLines="50" w:afterLines="50" w:line="300" w:lineRule="auto"/>
        <w:ind w:firstLine="422"/>
        <w:rPr>
          <w:b/>
          <w:szCs w:val="21"/>
        </w:rPr>
      </w:pPr>
      <w:r>
        <w:rPr>
          <w:b/>
          <w:szCs w:val="21"/>
        </w:rPr>
        <w:t>10.</w:t>
      </w:r>
      <w:r>
        <w:rPr>
          <w:rFonts w:hint="eastAsia"/>
          <w:b/>
          <w:szCs w:val="21"/>
        </w:rPr>
        <w:t>7  考核验收证书</w:t>
      </w:r>
    </w:p>
    <w:p>
      <w:pPr>
        <w:spacing w:line="300" w:lineRule="auto"/>
        <w:ind w:firstLine="420"/>
        <w:rPr>
          <w:szCs w:val="21"/>
        </w:rPr>
      </w:pPr>
      <w:r>
        <w:rPr>
          <w:szCs w:val="21"/>
        </w:rPr>
        <w:t>10.</w:t>
      </w:r>
      <w:r>
        <w:rPr>
          <w:rFonts w:hint="eastAsia"/>
          <w:szCs w:val="21"/>
        </w:rPr>
        <w:t>7</w:t>
      </w:r>
      <w:r>
        <w:rPr>
          <w:szCs w:val="21"/>
        </w:rPr>
        <w:t>.1</w:t>
      </w:r>
      <w:r>
        <w:rPr>
          <w:rFonts w:hint="eastAsia"/>
          <w:szCs w:val="21"/>
        </w:rPr>
        <w:t>在以下方式中选择其一，作为颁发竣工后试验及考核验收证书的约定。</w:t>
      </w:r>
    </w:p>
    <w:p>
      <w:pPr>
        <w:spacing w:line="300" w:lineRule="auto"/>
        <w:ind w:firstLine="420"/>
        <w:rPr>
          <w:szCs w:val="21"/>
        </w:rPr>
      </w:pPr>
      <w:r>
        <w:rPr>
          <w:rFonts w:hint="eastAsia"/>
          <w:szCs w:val="21"/>
        </w:rPr>
        <w:t>□ 按工程颁发竣工后试验及考核验收证书</w:t>
      </w:r>
    </w:p>
    <w:p>
      <w:pPr>
        <w:spacing w:line="300" w:lineRule="auto"/>
        <w:ind w:firstLine="420"/>
        <w:rPr>
          <w:szCs w:val="21"/>
        </w:rPr>
      </w:pPr>
      <w:r>
        <w:rPr>
          <w:rFonts w:hint="eastAsia"/>
          <w:szCs w:val="21"/>
        </w:rPr>
        <w:t>□ 按单项工程和工程颁发竣工后试验及考核验收证书</w:t>
      </w:r>
    </w:p>
    <w:p>
      <w:pPr>
        <w:spacing w:beforeLines="50" w:afterLines="50" w:line="300" w:lineRule="auto"/>
        <w:ind w:firstLine="422"/>
        <w:rPr>
          <w:b/>
          <w:szCs w:val="21"/>
        </w:rPr>
      </w:pPr>
      <w:r>
        <w:rPr>
          <w:b/>
          <w:szCs w:val="21"/>
        </w:rPr>
        <w:t>第11条 质量保修责任</w:t>
      </w:r>
    </w:p>
    <w:p>
      <w:pPr>
        <w:spacing w:beforeLines="50" w:afterLines="50" w:line="300" w:lineRule="auto"/>
        <w:ind w:firstLine="422"/>
        <w:rPr>
          <w:b/>
          <w:szCs w:val="21"/>
        </w:rPr>
      </w:pPr>
      <w:r>
        <w:rPr>
          <w:rFonts w:hint="eastAsia"/>
          <w:b/>
          <w:szCs w:val="21"/>
        </w:rPr>
        <w:t>11.2  缺陷责任保修金</w:t>
      </w:r>
    </w:p>
    <w:p>
      <w:pPr>
        <w:spacing w:line="300" w:lineRule="auto"/>
        <w:ind w:firstLine="420"/>
        <w:rPr>
          <w:szCs w:val="21"/>
        </w:rPr>
      </w:pPr>
      <w:r>
        <w:rPr>
          <w:rFonts w:hint="eastAsia"/>
          <w:szCs w:val="21"/>
        </w:rPr>
        <w:t>11.2.1  缺陷责任保修金金额</w:t>
      </w:r>
    </w:p>
    <w:p>
      <w:pPr>
        <w:spacing w:line="300" w:lineRule="auto"/>
        <w:ind w:firstLine="420"/>
        <w:rPr>
          <w:szCs w:val="21"/>
        </w:rPr>
      </w:pPr>
      <w:r>
        <w:rPr>
          <w:rFonts w:hint="eastAsia"/>
          <w:szCs w:val="21"/>
        </w:rPr>
        <w:t>缺陷责任保修金金额为合同协议书约定的合同价格的</w:t>
      </w:r>
      <w:r>
        <w:rPr>
          <w:rFonts w:hint="eastAsia"/>
          <w:szCs w:val="21"/>
          <w:u w:val="single"/>
        </w:rPr>
        <w:t xml:space="preserve">     </w:t>
      </w:r>
      <w:r>
        <w:rPr>
          <w:rFonts w:hint="eastAsia"/>
          <w:szCs w:val="21"/>
        </w:rPr>
        <w:t xml:space="preserve"> %。</w:t>
      </w:r>
    </w:p>
    <w:p>
      <w:pPr>
        <w:spacing w:line="300" w:lineRule="auto"/>
        <w:ind w:firstLine="420"/>
        <w:rPr>
          <w:szCs w:val="21"/>
        </w:rPr>
      </w:pPr>
      <w:r>
        <w:rPr>
          <w:rFonts w:hint="eastAsia"/>
          <w:szCs w:val="21"/>
        </w:rPr>
        <w:t>11.2.2  缺陷责任保修金金额的暂扣</w:t>
      </w:r>
    </w:p>
    <w:p>
      <w:pPr>
        <w:spacing w:line="300" w:lineRule="auto"/>
        <w:ind w:firstLine="420"/>
        <w:rPr>
          <w:szCs w:val="21"/>
        </w:rPr>
      </w:pPr>
      <w:r>
        <w:rPr>
          <w:rFonts w:hint="eastAsia"/>
          <w:szCs w:val="21"/>
        </w:rPr>
        <w:t>缺陷责任保修金金额的暂扣方式：</w:t>
      </w:r>
      <w:r>
        <w:rPr>
          <w:rFonts w:hint="eastAsia"/>
          <w:szCs w:val="21"/>
          <w:u w:val="single"/>
        </w:rPr>
        <w:t xml:space="preserve">                                    </w:t>
      </w:r>
    </w:p>
    <w:p>
      <w:pPr>
        <w:spacing w:beforeLines="50" w:afterLines="50" w:line="300" w:lineRule="auto"/>
        <w:ind w:firstLine="422"/>
        <w:rPr>
          <w:b/>
          <w:szCs w:val="21"/>
        </w:rPr>
      </w:pPr>
      <w:r>
        <w:rPr>
          <w:rFonts w:hint="eastAsia"/>
          <w:b/>
          <w:szCs w:val="21"/>
        </w:rPr>
        <w:t>第</w:t>
      </w:r>
      <w:r>
        <w:rPr>
          <w:b/>
          <w:szCs w:val="21"/>
        </w:rPr>
        <w:t>12</w:t>
      </w:r>
      <w:r>
        <w:rPr>
          <w:rFonts w:hint="eastAsia"/>
          <w:b/>
          <w:szCs w:val="21"/>
        </w:rPr>
        <w:t>条</w:t>
      </w:r>
      <w:r>
        <w:rPr>
          <w:b/>
          <w:szCs w:val="21"/>
        </w:rPr>
        <w:t xml:space="preserve">  </w:t>
      </w:r>
      <w:r>
        <w:rPr>
          <w:rFonts w:hint="eastAsia"/>
          <w:b/>
          <w:szCs w:val="21"/>
        </w:rPr>
        <w:t>工程竣工验收</w:t>
      </w:r>
    </w:p>
    <w:p>
      <w:pPr>
        <w:spacing w:beforeLines="50" w:afterLines="50" w:line="300" w:lineRule="auto"/>
        <w:ind w:firstLine="422"/>
        <w:rPr>
          <w:b/>
          <w:szCs w:val="21"/>
        </w:rPr>
      </w:pPr>
      <w:r>
        <w:rPr>
          <w:b/>
          <w:szCs w:val="21"/>
        </w:rPr>
        <w:t>12.1</w:t>
      </w:r>
      <w:r>
        <w:rPr>
          <w:rFonts w:hint="eastAsia"/>
          <w:b/>
          <w:szCs w:val="21"/>
        </w:rPr>
        <w:t xml:space="preserve">  竣工资料及竣工验收报告</w:t>
      </w:r>
    </w:p>
    <w:p>
      <w:pPr>
        <w:spacing w:line="300" w:lineRule="auto"/>
        <w:ind w:firstLine="420"/>
        <w:rPr>
          <w:szCs w:val="21"/>
        </w:rPr>
      </w:pPr>
      <w:r>
        <w:rPr>
          <w:szCs w:val="21"/>
        </w:rPr>
        <w:t>12.1.1</w:t>
      </w:r>
      <w:r>
        <w:rPr>
          <w:rFonts w:hint="eastAsia"/>
          <w:szCs w:val="21"/>
        </w:rPr>
        <w:t>竣工资料和竣工验收报告</w:t>
      </w:r>
    </w:p>
    <w:p>
      <w:pPr>
        <w:spacing w:line="300" w:lineRule="auto"/>
        <w:ind w:firstLine="420"/>
        <w:rPr>
          <w:szCs w:val="21"/>
        </w:rPr>
      </w:pPr>
      <w:r>
        <w:rPr>
          <w:rFonts w:hint="eastAsia"/>
          <w:szCs w:val="21"/>
        </w:rPr>
        <w:t>竣工验收报告的格式、份数和提交时间：</w:t>
      </w:r>
      <w:r>
        <w:rPr>
          <w:rFonts w:hint="eastAsia"/>
          <w:szCs w:val="21"/>
          <w:u w:val="single"/>
        </w:rPr>
        <w:t xml:space="preserve">                              </w:t>
      </w:r>
    </w:p>
    <w:p>
      <w:pPr>
        <w:spacing w:line="300" w:lineRule="auto"/>
        <w:ind w:firstLine="420"/>
        <w:rPr>
          <w:szCs w:val="21"/>
        </w:rPr>
      </w:pPr>
      <w:r>
        <w:rPr>
          <w:rFonts w:hint="eastAsia"/>
          <w:szCs w:val="21"/>
        </w:rPr>
        <w:t>完整竣工资料的格式、份数和提交时间：</w:t>
      </w:r>
      <w:r>
        <w:rPr>
          <w:rFonts w:hint="eastAsia"/>
          <w:szCs w:val="21"/>
          <w:u w:val="single"/>
        </w:rPr>
        <w:t xml:space="preserve">                              </w:t>
      </w:r>
    </w:p>
    <w:p>
      <w:pPr>
        <w:spacing w:beforeLines="50" w:afterLines="50" w:line="300" w:lineRule="auto"/>
        <w:ind w:firstLine="422"/>
        <w:rPr>
          <w:b/>
          <w:szCs w:val="21"/>
        </w:rPr>
      </w:pPr>
      <w:r>
        <w:rPr>
          <w:rFonts w:hint="eastAsia"/>
          <w:b/>
          <w:szCs w:val="21"/>
        </w:rPr>
        <w:t>第</w:t>
      </w:r>
      <w:r>
        <w:rPr>
          <w:b/>
          <w:szCs w:val="21"/>
        </w:rPr>
        <w:t>13</w:t>
      </w:r>
      <w:r>
        <w:rPr>
          <w:rFonts w:hint="eastAsia"/>
          <w:b/>
          <w:szCs w:val="21"/>
        </w:rPr>
        <w:t>条</w:t>
      </w:r>
      <w:r>
        <w:rPr>
          <w:b/>
          <w:szCs w:val="21"/>
        </w:rPr>
        <w:t xml:space="preserve">  </w:t>
      </w:r>
      <w:r>
        <w:rPr>
          <w:rFonts w:hint="eastAsia"/>
          <w:b/>
          <w:szCs w:val="21"/>
        </w:rPr>
        <w:t>变更和合同价格调整</w:t>
      </w:r>
    </w:p>
    <w:p>
      <w:pPr>
        <w:spacing w:beforeLines="50" w:afterLines="50" w:line="300" w:lineRule="auto"/>
        <w:ind w:firstLine="422"/>
        <w:rPr>
          <w:b/>
          <w:szCs w:val="21"/>
        </w:rPr>
      </w:pPr>
      <w:r>
        <w:rPr>
          <w:rFonts w:hint="eastAsia"/>
          <w:b/>
          <w:szCs w:val="21"/>
        </w:rPr>
        <w:t>13</w:t>
      </w:r>
      <w:r>
        <w:rPr>
          <w:b/>
          <w:szCs w:val="21"/>
        </w:rPr>
        <w:t>.</w:t>
      </w:r>
      <w:r>
        <w:rPr>
          <w:rFonts w:hint="eastAsia"/>
          <w:b/>
          <w:szCs w:val="21"/>
        </w:rPr>
        <w:t>2</w:t>
      </w:r>
      <w:r>
        <w:rPr>
          <w:b/>
          <w:szCs w:val="21"/>
        </w:rPr>
        <w:t xml:space="preserve"> </w:t>
      </w:r>
      <w:r>
        <w:rPr>
          <w:rFonts w:hint="eastAsia"/>
          <w:b/>
          <w:szCs w:val="21"/>
        </w:rPr>
        <w:t>变更范围</w:t>
      </w:r>
    </w:p>
    <w:p>
      <w:pPr>
        <w:spacing w:line="300" w:lineRule="auto"/>
        <w:ind w:firstLine="420"/>
        <w:rPr>
          <w:szCs w:val="21"/>
        </w:rPr>
      </w:pPr>
      <w:r>
        <w:rPr>
          <w:rFonts w:hint="eastAsia"/>
          <w:szCs w:val="21"/>
        </w:rPr>
        <w:t>13.2.6其它变更</w:t>
      </w:r>
    </w:p>
    <w:p>
      <w:pPr>
        <w:spacing w:line="300" w:lineRule="auto"/>
        <w:ind w:firstLine="420"/>
        <w:rPr>
          <w:szCs w:val="21"/>
        </w:rPr>
      </w:pPr>
      <w:r>
        <w:rPr>
          <w:rFonts w:hint="eastAsia"/>
          <w:szCs w:val="21"/>
        </w:rPr>
        <w:t>双方根据本工程特点，商定的其它变更范围：</w:t>
      </w:r>
      <w:r>
        <w:rPr>
          <w:rFonts w:hint="eastAsia"/>
          <w:szCs w:val="21"/>
          <w:u w:val="single"/>
        </w:rPr>
        <w:t xml:space="preserve">                         </w:t>
      </w:r>
    </w:p>
    <w:p>
      <w:pPr>
        <w:spacing w:beforeLines="50" w:afterLines="50" w:line="300" w:lineRule="auto"/>
        <w:ind w:firstLine="422"/>
        <w:rPr>
          <w:b/>
          <w:szCs w:val="21"/>
        </w:rPr>
      </w:pPr>
      <w:r>
        <w:rPr>
          <w:b/>
          <w:szCs w:val="21"/>
        </w:rPr>
        <w:t>13.</w:t>
      </w:r>
      <w:r>
        <w:rPr>
          <w:rFonts w:hint="eastAsia"/>
          <w:b/>
          <w:szCs w:val="21"/>
        </w:rPr>
        <w:t>5  变更价款确定</w:t>
      </w:r>
    </w:p>
    <w:p>
      <w:pPr>
        <w:spacing w:beforeLines="50" w:afterLines="50" w:line="300" w:lineRule="auto"/>
        <w:ind w:firstLine="420"/>
        <w:rPr>
          <w:szCs w:val="21"/>
          <w:u w:val="single"/>
        </w:rPr>
      </w:pPr>
      <w:r>
        <w:rPr>
          <w:rFonts w:hint="eastAsia"/>
          <w:szCs w:val="21"/>
        </w:rPr>
        <w:t>13.5.4变更价款约定的其他方法：</w:t>
      </w:r>
      <w:r>
        <w:rPr>
          <w:rFonts w:hint="eastAsia"/>
          <w:szCs w:val="21"/>
          <w:u w:val="single"/>
        </w:rPr>
        <w:t xml:space="preserve">                                    </w:t>
      </w:r>
    </w:p>
    <w:p>
      <w:pPr>
        <w:spacing w:beforeLines="50" w:afterLines="50" w:line="300" w:lineRule="auto"/>
        <w:ind w:firstLine="422"/>
        <w:rPr>
          <w:b/>
          <w:szCs w:val="21"/>
        </w:rPr>
      </w:pPr>
      <w:r>
        <w:rPr>
          <w:b/>
          <w:szCs w:val="21"/>
        </w:rPr>
        <w:t>13.</w:t>
      </w:r>
      <w:r>
        <w:rPr>
          <w:rFonts w:hint="eastAsia"/>
          <w:b/>
          <w:szCs w:val="21"/>
        </w:rPr>
        <w:t>6  建议变更的利益分享</w:t>
      </w:r>
    </w:p>
    <w:p>
      <w:pPr>
        <w:spacing w:beforeLines="50" w:afterLines="50" w:line="300" w:lineRule="auto"/>
        <w:ind w:firstLine="420"/>
        <w:rPr>
          <w:szCs w:val="21"/>
          <w:u w:val="single"/>
        </w:rPr>
      </w:pPr>
      <w:r>
        <w:rPr>
          <w:rFonts w:hint="eastAsia"/>
          <w:szCs w:val="21"/>
        </w:rPr>
        <w:t>建议变更的利益分享的约定：</w:t>
      </w:r>
      <w:r>
        <w:rPr>
          <w:rFonts w:hint="eastAsia"/>
          <w:szCs w:val="21"/>
          <w:u w:val="single"/>
        </w:rPr>
        <w:t xml:space="preserve">                                        </w:t>
      </w:r>
    </w:p>
    <w:p>
      <w:pPr>
        <w:spacing w:beforeLines="50" w:afterLines="50" w:line="300" w:lineRule="auto"/>
        <w:ind w:firstLine="422"/>
        <w:rPr>
          <w:b/>
          <w:szCs w:val="21"/>
        </w:rPr>
      </w:pPr>
      <w:r>
        <w:rPr>
          <w:rFonts w:hint="eastAsia"/>
          <w:b/>
          <w:szCs w:val="21"/>
        </w:rPr>
        <w:t>第</w:t>
      </w:r>
      <w:r>
        <w:rPr>
          <w:b/>
          <w:szCs w:val="21"/>
        </w:rPr>
        <w:t>14</w:t>
      </w:r>
      <w:r>
        <w:rPr>
          <w:rFonts w:hint="eastAsia"/>
          <w:b/>
          <w:szCs w:val="21"/>
        </w:rPr>
        <w:t>条</w:t>
      </w:r>
      <w:r>
        <w:rPr>
          <w:b/>
          <w:szCs w:val="21"/>
        </w:rPr>
        <w:t xml:space="preserve">  </w:t>
      </w:r>
      <w:r>
        <w:rPr>
          <w:rFonts w:hint="eastAsia"/>
          <w:b/>
          <w:szCs w:val="21"/>
        </w:rPr>
        <w:t>合同总价和付款</w:t>
      </w:r>
      <w:r>
        <w:rPr>
          <w:b/>
          <w:szCs w:val="21"/>
        </w:rPr>
        <w:t xml:space="preserve"> </w:t>
      </w:r>
    </w:p>
    <w:p>
      <w:pPr>
        <w:spacing w:beforeLines="50" w:afterLines="50" w:line="300" w:lineRule="auto"/>
        <w:ind w:firstLine="422"/>
        <w:rPr>
          <w:b/>
          <w:szCs w:val="21"/>
        </w:rPr>
      </w:pPr>
      <w:r>
        <w:rPr>
          <w:b/>
          <w:szCs w:val="21"/>
        </w:rPr>
        <w:t>14</w:t>
      </w:r>
      <w:r>
        <w:rPr>
          <w:rFonts w:hint="eastAsia"/>
          <w:b/>
          <w:szCs w:val="21"/>
        </w:rPr>
        <w:t>.1  合同总价和付款</w:t>
      </w:r>
    </w:p>
    <w:p>
      <w:pPr>
        <w:spacing w:line="300" w:lineRule="auto"/>
        <w:ind w:firstLine="420"/>
        <w:rPr>
          <w:szCs w:val="21"/>
        </w:rPr>
      </w:pPr>
      <w:r>
        <w:rPr>
          <w:rFonts w:hint="eastAsia"/>
          <w:szCs w:val="21"/>
        </w:rPr>
        <w:t>14.1.2 付款</w:t>
      </w:r>
    </w:p>
    <w:p>
      <w:pPr>
        <w:spacing w:line="300" w:lineRule="auto"/>
        <w:ind w:firstLine="420"/>
        <w:rPr>
          <w:szCs w:val="21"/>
          <w:u w:val="single"/>
        </w:rPr>
      </w:pPr>
      <w:r>
        <w:rPr>
          <w:rFonts w:hint="eastAsia"/>
          <w:szCs w:val="21"/>
        </w:rPr>
        <w:t>（2）承包人指定的开户银行及银行账户：</w:t>
      </w:r>
      <w:r>
        <w:rPr>
          <w:rFonts w:hint="eastAsia"/>
          <w:szCs w:val="21"/>
          <w:u w:val="single"/>
        </w:rPr>
        <w:t xml:space="preserve">                             </w:t>
      </w:r>
    </w:p>
    <w:p>
      <w:pPr>
        <w:spacing w:beforeLines="50" w:afterLines="50" w:line="300" w:lineRule="auto"/>
        <w:ind w:firstLine="422"/>
        <w:rPr>
          <w:b/>
          <w:szCs w:val="21"/>
        </w:rPr>
      </w:pPr>
      <w:r>
        <w:rPr>
          <w:b/>
          <w:szCs w:val="21"/>
        </w:rPr>
        <w:t>14</w:t>
      </w:r>
      <w:r>
        <w:rPr>
          <w:rFonts w:hint="eastAsia"/>
          <w:b/>
          <w:szCs w:val="21"/>
        </w:rPr>
        <w:t>.2  担保</w:t>
      </w:r>
    </w:p>
    <w:p>
      <w:pPr>
        <w:spacing w:line="300" w:lineRule="auto"/>
        <w:ind w:firstLine="420"/>
        <w:rPr>
          <w:szCs w:val="21"/>
        </w:rPr>
      </w:pPr>
      <w:r>
        <w:rPr>
          <w:szCs w:val="21"/>
        </w:rPr>
        <w:t>14.</w:t>
      </w:r>
      <w:r>
        <w:rPr>
          <w:rFonts w:hint="eastAsia"/>
          <w:szCs w:val="21"/>
        </w:rPr>
        <w:t>2</w:t>
      </w:r>
      <w:r>
        <w:rPr>
          <w:szCs w:val="21"/>
        </w:rPr>
        <w:t>.1</w:t>
      </w:r>
      <w:r>
        <w:rPr>
          <w:rFonts w:hint="eastAsia"/>
          <w:szCs w:val="21"/>
        </w:rPr>
        <w:t xml:space="preserve"> 履约保函</w:t>
      </w:r>
    </w:p>
    <w:p>
      <w:pPr>
        <w:spacing w:line="300" w:lineRule="auto"/>
        <w:ind w:firstLine="420"/>
        <w:rPr>
          <w:szCs w:val="21"/>
        </w:rPr>
      </w:pPr>
      <w:r>
        <w:rPr>
          <w:rFonts w:hint="eastAsia"/>
          <w:szCs w:val="21"/>
        </w:rPr>
        <w:t>在以下方式中选择其一，作为双方对履约保函的约定。</w:t>
      </w:r>
    </w:p>
    <w:p>
      <w:pPr>
        <w:numPr>
          <w:ilvl w:val="0"/>
          <w:numId w:val="5"/>
        </w:numPr>
        <w:spacing w:line="300" w:lineRule="auto"/>
        <w:ind w:firstLine="420"/>
        <w:rPr>
          <w:szCs w:val="21"/>
        </w:rPr>
      </w:pPr>
      <w:r>
        <w:rPr>
          <w:rFonts w:hint="eastAsia"/>
          <w:szCs w:val="21"/>
        </w:rPr>
        <w:t>承包人不提交履约保函。</w:t>
      </w:r>
    </w:p>
    <w:p>
      <w:pPr>
        <w:spacing w:line="300" w:lineRule="auto"/>
        <w:ind w:firstLine="420"/>
        <w:rPr>
          <w:szCs w:val="21"/>
        </w:rPr>
      </w:pPr>
      <w:r>
        <w:rPr>
          <w:rFonts w:hint="eastAsia"/>
          <w:szCs w:val="21"/>
        </w:rPr>
        <w:t>□ 承包人提交履约保函的格式、金额和时间：</w:t>
      </w:r>
      <w:r>
        <w:rPr>
          <w:rFonts w:hint="eastAsia"/>
          <w:szCs w:val="21"/>
          <w:u w:val="single"/>
        </w:rPr>
        <w:t xml:space="preserve">                         </w:t>
      </w:r>
    </w:p>
    <w:p>
      <w:pPr>
        <w:spacing w:line="300" w:lineRule="auto"/>
        <w:ind w:firstLine="420"/>
        <w:rPr>
          <w:szCs w:val="21"/>
        </w:rPr>
      </w:pPr>
      <w:r>
        <w:rPr>
          <w:rFonts w:hint="eastAsia"/>
          <w:szCs w:val="21"/>
        </w:rPr>
        <w:t>14.2.2 支付保函</w:t>
      </w:r>
    </w:p>
    <w:p>
      <w:pPr>
        <w:spacing w:line="300" w:lineRule="auto"/>
        <w:ind w:firstLine="420"/>
        <w:rPr>
          <w:szCs w:val="21"/>
        </w:rPr>
      </w:pPr>
      <w:r>
        <w:rPr>
          <w:rFonts w:hint="eastAsia"/>
          <w:szCs w:val="21"/>
        </w:rPr>
        <w:t>在以下方式中选择其一，作为双方对支付保函的约定。</w:t>
      </w:r>
    </w:p>
    <w:p>
      <w:pPr>
        <w:numPr>
          <w:ilvl w:val="0"/>
          <w:numId w:val="5"/>
        </w:numPr>
        <w:spacing w:line="300" w:lineRule="auto"/>
        <w:ind w:firstLine="420"/>
        <w:rPr>
          <w:szCs w:val="21"/>
        </w:rPr>
      </w:pPr>
      <w:r>
        <w:rPr>
          <w:rFonts w:hint="eastAsia"/>
          <w:szCs w:val="21"/>
        </w:rPr>
        <w:t>发包人不提交支付保函。</w:t>
      </w:r>
    </w:p>
    <w:p>
      <w:pPr>
        <w:spacing w:line="300" w:lineRule="auto"/>
        <w:ind w:firstLine="420"/>
        <w:rPr>
          <w:szCs w:val="21"/>
        </w:rPr>
      </w:pPr>
      <w:r>
        <w:rPr>
          <w:rFonts w:hint="eastAsia"/>
          <w:szCs w:val="21"/>
        </w:rPr>
        <w:t>□ 发包人提交支付保函的格式、金额和时间：</w:t>
      </w:r>
      <w:r>
        <w:rPr>
          <w:rFonts w:hint="eastAsia"/>
          <w:szCs w:val="21"/>
          <w:u w:val="single"/>
        </w:rPr>
        <w:t xml:space="preserve">                         </w:t>
      </w:r>
    </w:p>
    <w:p>
      <w:pPr>
        <w:spacing w:line="300" w:lineRule="auto"/>
        <w:ind w:firstLine="420"/>
        <w:rPr>
          <w:szCs w:val="21"/>
        </w:rPr>
      </w:pPr>
      <w:r>
        <w:rPr>
          <w:szCs w:val="21"/>
        </w:rPr>
        <w:t>14.</w:t>
      </w:r>
      <w:r>
        <w:rPr>
          <w:rFonts w:hint="eastAsia"/>
          <w:szCs w:val="21"/>
        </w:rPr>
        <w:t>2</w:t>
      </w:r>
      <w:r>
        <w:rPr>
          <w:szCs w:val="21"/>
        </w:rPr>
        <w:t>.</w:t>
      </w:r>
      <w:r>
        <w:rPr>
          <w:rFonts w:hint="eastAsia"/>
          <w:szCs w:val="21"/>
        </w:rPr>
        <w:t>3 预付款保函</w:t>
      </w:r>
    </w:p>
    <w:p>
      <w:pPr>
        <w:spacing w:line="300" w:lineRule="auto"/>
        <w:ind w:firstLine="420"/>
        <w:rPr>
          <w:szCs w:val="21"/>
        </w:rPr>
      </w:pPr>
      <w:r>
        <w:rPr>
          <w:rFonts w:hint="eastAsia"/>
          <w:szCs w:val="21"/>
        </w:rPr>
        <w:t>在以下方式中选择其一，作为双方对预付款保函的约定。</w:t>
      </w:r>
    </w:p>
    <w:p>
      <w:pPr>
        <w:numPr>
          <w:ilvl w:val="0"/>
          <w:numId w:val="5"/>
        </w:numPr>
        <w:spacing w:line="300" w:lineRule="auto"/>
        <w:ind w:firstLine="420"/>
        <w:rPr>
          <w:szCs w:val="21"/>
        </w:rPr>
      </w:pPr>
      <w:r>
        <w:rPr>
          <w:rFonts w:hint="eastAsia"/>
          <w:szCs w:val="21"/>
        </w:rPr>
        <w:t>承包人不提交预付款保函。</w:t>
      </w:r>
    </w:p>
    <w:p>
      <w:pPr>
        <w:spacing w:line="300" w:lineRule="auto"/>
        <w:ind w:firstLine="420"/>
        <w:rPr>
          <w:szCs w:val="21"/>
        </w:rPr>
      </w:pPr>
      <w:r>
        <w:rPr>
          <w:rFonts w:hint="eastAsia"/>
          <w:szCs w:val="21"/>
        </w:rPr>
        <w:t>□ 承包人提交预付款保函的格式、金额和时间：</w:t>
      </w:r>
      <w:r>
        <w:rPr>
          <w:rFonts w:hint="eastAsia"/>
          <w:szCs w:val="21"/>
          <w:u w:val="single"/>
        </w:rPr>
        <w:t xml:space="preserve">                       </w:t>
      </w:r>
    </w:p>
    <w:p>
      <w:pPr>
        <w:spacing w:beforeLines="50" w:afterLines="50" w:line="300" w:lineRule="auto"/>
        <w:ind w:firstLine="422"/>
        <w:rPr>
          <w:b/>
          <w:szCs w:val="21"/>
        </w:rPr>
      </w:pPr>
      <w:r>
        <w:rPr>
          <w:b/>
          <w:szCs w:val="21"/>
        </w:rPr>
        <w:t>14.</w:t>
      </w:r>
      <w:r>
        <w:rPr>
          <w:rFonts w:hint="eastAsia"/>
          <w:b/>
          <w:szCs w:val="21"/>
        </w:rPr>
        <w:t>3  预付款</w:t>
      </w:r>
    </w:p>
    <w:p>
      <w:pPr>
        <w:spacing w:line="300" w:lineRule="auto"/>
        <w:ind w:firstLine="420"/>
        <w:rPr>
          <w:szCs w:val="21"/>
        </w:rPr>
      </w:pPr>
      <w:r>
        <w:rPr>
          <w:rFonts w:hint="eastAsia"/>
          <w:szCs w:val="21"/>
        </w:rPr>
        <w:t>14.3.1  预付款金额</w:t>
      </w:r>
    </w:p>
    <w:p>
      <w:pPr>
        <w:spacing w:line="300" w:lineRule="auto"/>
        <w:ind w:firstLine="420"/>
        <w:rPr>
          <w:szCs w:val="21"/>
        </w:rPr>
      </w:pPr>
      <w:r>
        <w:rPr>
          <w:rFonts w:hint="eastAsia"/>
          <w:szCs w:val="21"/>
        </w:rPr>
        <w:t>预付款的金额为：</w:t>
      </w:r>
      <w:r>
        <w:rPr>
          <w:rFonts w:hint="eastAsia"/>
          <w:szCs w:val="21"/>
          <w:u w:val="single"/>
        </w:rPr>
        <w:t xml:space="preserve">                                    </w:t>
      </w:r>
      <w:r>
        <w:rPr>
          <w:rFonts w:hint="eastAsia"/>
          <w:szCs w:val="21"/>
        </w:rPr>
        <w:t xml:space="preserve"> </w:t>
      </w:r>
    </w:p>
    <w:p>
      <w:pPr>
        <w:spacing w:line="300" w:lineRule="auto"/>
        <w:ind w:firstLine="420"/>
        <w:rPr>
          <w:szCs w:val="21"/>
        </w:rPr>
      </w:pPr>
      <w:r>
        <w:rPr>
          <w:rFonts w:hint="eastAsia"/>
          <w:szCs w:val="21"/>
        </w:rPr>
        <w:t>14.3.3 预付款抵扣</w:t>
      </w:r>
    </w:p>
    <w:p>
      <w:pPr>
        <w:spacing w:line="300" w:lineRule="auto"/>
        <w:ind w:firstLine="420"/>
        <w:rPr>
          <w:szCs w:val="21"/>
        </w:rPr>
      </w:pPr>
      <w:r>
        <w:rPr>
          <w:rFonts w:hint="eastAsia"/>
          <w:szCs w:val="21"/>
        </w:rPr>
        <w:t>（1）预付款的抵扣方式、抵扣比例和抵扣时间安排：</w:t>
      </w:r>
      <w:r>
        <w:rPr>
          <w:rFonts w:hint="eastAsia"/>
          <w:szCs w:val="21"/>
          <w:u w:val="single"/>
        </w:rPr>
        <w:t xml:space="preserve">                        </w:t>
      </w:r>
    </w:p>
    <w:p>
      <w:pPr>
        <w:spacing w:beforeLines="50" w:afterLines="50" w:line="300" w:lineRule="auto"/>
        <w:ind w:firstLine="422"/>
        <w:rPr>
          <w:b/>
          <w:szCs w:val="21"/>
        </w:rPr>
      </w:pPr>
      <w:r>
        <w:rPr>
          <w:rFonts w:hint="eastAsia"/>
          <w:b/>
          <w:szCs w:val="21"/>
        </w:rPr>
        <w:t>14.4  工程进度款</w:t>
      </w:r>
    </w:p>
    <w:p>
      <w:pPr>
        <w:spacing w:line="300" w:lineRule="auto"/>
        <w:ind w:firstLine="420"/>
        <w:rPr>
          <w:szCs w:val="21"/>
        </w:rPr>
      </w:pPr>
      <w:r>
        <w:rPr>
          <w:rFonts w:hint="eastAsia"/>
          <w:szCs w:val="21"/>
        </w:rPr>
        <w:t>14.4.1工程进度款</w:t>
      </w:r>
    </w:p>
    <w:p>
      <w:pPr>
        <w:spacing w:line="300" w:lineRule="auto"/>
        <w:ind w:firstLine="420"/>
        <w:rPr>
          <w:szCs w:val="21"/>
        </w:rPr>
      </w:pPr>
      <w:r>
        <w:rPr>
          <w:rFonts w:hint="eastAsia"/>
          <w:szCs w:val="21"/>
        </w:rPr>
        <w:t>工程进度款的支付方式、支付条件和支付时间：</w:t>
      </w:r>
      <w:r>
        <w:rPr>
          <w:rFonts w:hint="eastAsia"/>
          <w:b/>
          <w:bCs/>
          <w:szCs w:val="21"/>
          <w:u w:val="single"/>
        </w:rPr>
        <w:t>按照工程进度进行付款。</w:t>
      </w:r>
    </w:p>
    <w:p>
      <w:pPr>
        <w:spacing w:line="300" w:lineRule="auto"/>
        <w:ind w:firstLine="420"/>
        <w:rPr>
          <w:szCs w:val="21"/>
        </w:rPr>
      </w:pPr>
      <w:r>
        <w:rPr>
          <w:rFonts w:hint="eastAsia"/>
          <w:szCs w:val="21"/>
        </w:rPr>
        <w:t>14.4.2其它进度款</w:t>
      </w:r>
    </w:p>
    <w:p>
      <w:pPr>
        <w:spacing w:line="300" w:lineRule="auto"/>
        <w:ind w:firstLine="420"/>
        <w:rPr>
          <w:szCs w:val="21"/>
        </w:rPr>
      </w:pPr>
      <w:r>
        <w:rPr>
          <w:rFonts w:hint="eastAsia"/>
          <w:szCs w:val="21"/>
        </w:rPr>
        <w:t>其它进度款有：</w:t>
      </w:r>
      <w:r>
        <w:rPr>
          <w:rFonts w:hint="eastAsia"/>
          <w:szCs w:val="21"/>
          <w:u w:val="single"/>
        </w:rPr>
        <w:t xml:space="preserve">                            </w:t>
      </w:r>
    </w:p>
    <w:p>
      <w:pPr>
        <w:spacing w:beforeLines="50" w:afterLines="50" w:line="300" w:lineRule="auto"/>
        <w:ind w:firstLine="422"/>
        <w:rPr>
          <w:b/>
          <w:szCs w:val="21"/>
        </w:rPr>
      </w:pPr>
      <w:r>
        <w:rPr>
          <w:rFonts w:hint="eastAsia"/>
          <w:b/>
          <w:szCs w:val="21"/>
        </w:rPr>
        <w:t>14.5  缺陷责任保修金的暂扣与支付</w:t>
      </w:r>
    </w:p>
    <w:p>
      <w:pPr>
        <w:spacing w:line="300" w:lineRule="auto"/>
        <w:ind w:firstLine="420"/>
        <w:rPr>
          <w:szCs w:val="21"/>
        </w:rPr>
      </w:pPr>
      <w:r>
        <w:rPr>
          <w:szCs w:val="21"/>
        </w:rPr>
        <w:t>14.</w:t>
      </w:r>
      <w:r>
        <w:rPr>
          <w:rFonts w:hint="eastAsia"/>
          <w:szCs w:val="21"/>
        </w:rPr>
        <w:t>5.2</w:t>
      </w:r>
      <w:r>
        <w:rPr>
          <w:szCs w:val="21"/>
        </w:rPr>
        <w:t xml:space="preserve"> </w:t>
      </w:r>
      <w:r>
        <w:rPr>
          <w:rFonts w:hint="eastAsia"/>
          <w:szCs w:val="21"/>
        </w:rPr>
        <w:t xml:space="preserve"> </w:t>
      </w:r>
      <w:r>
        <w:rPr>
          <w:szCs w:val="21"/>
        </w:rPr>
        <w:t>缺陷责任保修金的支付</w:t>
      </w:r>
    </w:p>
    <w:p>
      <w:pPr>
        <w:spacing w:line="300" w:lineRule="auto"/>
        <w:ind w:firstLine="420"/>
        <w:rPr>
          <w:szCs w:val="21"/>
        </w:rPr>
      </w:pPr>
      <w:r>
        <w:rPr>
          <w:rFonts w:hint="eastAsia"/>
          <w:szCs w:val="21"/>
        </w:rPr>
        <w:t>（2）缺陷责任保修金保函的格式、金额和时间：</w:t>
      </w:r>
      <w:r>
        <w:rPr>
          <w:rFonts w:hint="eastAsia"/>
          <w:szCs w:val="21"/>
          <w:u w:val="single"/>
        </w:rPr>
        <w:t xml:space="preserve">                       </w:t>
      </w:r>
    </w:p>
    <w:p>
      <w:pPr>
        <w:spacing w:beforeLines="50" w:afterLines="50" w:line="300" w:lineRule="auto"/>
        <w:ind w:firstLine="422"/>
        <w:rPr>
          <w:b/>
          <w:szCs w:val="21"/>
        </w:rPr>
      </w:pPr>
      <w:r>
        <w:rPr>
          <w:b/>
          <w:szCs w:val="21"/>
        </w:rPr>
        <w:t>14.</w:t>
      </w:r>
      <w:r>
        <w:rPr>
          <w:rFonts w:hint="eastAsia"/>
          <w:b/>
          <w:szCs w:val="21"/>
        </w:rPr>
        <w:t>6  按月工程进度申请付款</w:t>
      </w:r>
    </w:p>
    <w:p>
      <w:pPr>
        <w:spacing w:beforeLines="50" w:afterLines="50" w:line="300" w:lineRule="auto"/>
        <w:ind w:firstLine="420"/>
        <w:rPr>
          <w:szCs w:val="21"/>
          <w:u w:val="single"/>
        </w:rPr>
      </w:pPr>
      <w:r>
        <w:rPr>
          <w:rFonts w:hint="eastAsia"/>
          <w:szCs w:val="21"/>
        </w:rPr>
        <w:t>按月付款申请报告的格式、内容、份数和提交时间：</w:t>
      </w:r>
      <w:r>
        <w:rPr>
          <w:rFonts w:hint="eastAsia"/>
          <w:szCs w:val="21"/>
          <w:u w:val="single"/>
        </w:rPr>
        <w:t xml:space="preserve">                   </w:t>
      </w:r>
    </w:p>
    <w:p>
      <w:pPr>
        <w:spacing w:beforeLines="50" w:afterLines="50" w:line="300" w:lineRule="auto"/>
        <w:ind w:firstLine="422"/>
        <w:rPr>
          <w:b/>
          <w:szCs w:val="21"/>
        </w:rPr>
      </w:pPr>
      <w:r>
        <w:rPr>
          <w:b/>
          <w:szCs w:val="21"/>
        </w:rPr>
        <w:t>14.</w:t>
      </w:r>
      <w:r>
        <w:rPr>
          <w:rFonts w:hint="eastAsia"/>
          <w:b/>
          <w:szCs w:val="21"/>
        </w:rPr>
        <w:t>7  按付款计划表申请付款</w:t>
      </w:r>
    </w:p>
    <w:p>
      <w:pPr>
        <w:spacing w:line="300" w:lineRule="auto"/>
        <w:ind w:firstLine="420"/>
        <w:rPr>
          <w:szCs w:val="21"/>
          <w:u w:val="single"/>
        </w:rPr>
      </w:pPr>
      <w:r>
        <w:rPr>
          <w:rFonts w:hint="eastAsia"/>
          <w:szCs w:val="21"/>
        </w:rPr>
        <w:t>付款期数、每期付款金额、每期需达到的主要计划形象进度和主要计划工程量进度：</w:t>
      </w:r>
      <w:r>
        <w:rPr>
          <w:rFonts w:hint="eastAsia"/>
          <w:szCs w:val="21"/>
          <w:u w:val="single"/>
        </w:rPr>
        <w:t xml:space="preserve">                                                             </w:t>
      </w:r>
    </w:p>
    <w:p>
      <w:pPr>
        <w:spacing w:line="300" w:lineRule="auto"/>
        <w:ind w:firstLine="420"/>
        <w:rPr>
          <w:szCs w:val="21"/>
          <w:u w:val="single"/>
        </w:rPr>
      </w:pPr>
      <w:r>
        <w:rPr>
          <w:rFonts w:hint="eastAsia"/>
          <w:szCs w:val="21"/>
        </w:rPr>
        <w:t>付款申请报告的格式、内容、份数和提交时间：</w:t>
      </w:r>
      <w:r>
        <w:rPr>
          <w:rFonts w:hint="eastAsia"/>
          <w:szCs w:val="21"/>
          <w:u w:val="single"/>
        </w:rPr>
        <w:t xml:space="preserve">                       </w:t>
      </w:r>
    </w:p>
    <w:p>
      <w:pPr>
        <w:spacing w:beforeLines="50" w:afterLines="50" w:line="300" w:lineRule="auto"/>
        <w:ind w:firstLine="422"/>
        <w:rPr>
          <w:b/>
          <w:szCs w:val="21"/>
        </w:rPr>
      </w:pPr>
      <w:r>
        <w:rPr>
          <w:rFonts w:hint="eastAsia"/>
          <w:b/>
          <w:szCs w:val="21"/>
        </w:rPr>
        <w:t>14.12  竣工结算</w:t>
      </w:r>
    </w:p>
    <w:p>
      <w:pPr>
        <w:spacing w:line="300" w:lineRule="auto"/>
        <w:ind w:firstLine="420"/>
        <w:rPr>
          <w:szCs w:val="21"/>
        </w:rPr>
      </w:pPr>
      <w:r>
        <w:rPr>
          <w:szCs w:val="21"/>
        </w:rPr>
        <w:t>14.</w:t>
      </w:r>
      <w:r>
        <w:rPr>
          <w:rFonts w:hint="eastAsia"/>
          <w:szCs w:val="21"/>
        </w:rPr>
        <w:t>12.1</w:t>
      </w:r>
      <w:r>
        <w:rPr>
          <w:szCs w:val="21"/>
        </w:rPr>
        <w:t xml:space="preserve"> </w:t>
      </w:r>
      <w:r>
        <w:rPr>
          <w:rFonts w:hint="eastAsia"/>
          <w:szCs w:val="21"/>
        </w:rPr>
        <w:t xml:space="preserve"> 提交竣工结算资料</w:t>
      </w:r>
    </w:p>
    <w:p>
      <w:pPr>
        <w:spacing w:beforeLines="50" w:afterLines="50" w:line="300" w:lineRule="auto"/>
        <w:ind w:firstLine="420"/>
        <w:rPr>
          <w:szCs w:val="21"/>
          <w:u w:val="single"/>
        </w:rPr>
      </w:pPr>
      <w:r>
        <w:rPr>
          <w:rFonts w:hint="eastAsia"/>
          <w:szCs w:val="21"/>
        </w:rPr>
        <w:t>竣工结算资料的格式、内容和份数：</w:t>
      </w:r>
      <w:r>
        <w:rPr>
          <w:rFonts w:hint="eastAsia"/>
          <w:szCs w:val="21"/>
          <w:u w:val="single"/>
        </w:rPr>
        <w:t xml:space="preserve">                                 </w:t>
      </w:r>
    </w:p>
    <w:p>
      <w:pPr>
        <w:spacing w:beforeLines="50" w:afterLines="50" w:line="300" w:lineRule="auto"/>
        <w:ind w:firstLine="422"/>
        <w:rPr>
          <w:b/>
          <w:szCs w:val="21"/>
        </w:rPr>
      </w:pPr>
      <w:r>
        <w:rPr>
          <w:rFonts w:hint="eastAsia"/>
          <w:b/>
          <w:szCs w:val="21"/>
        </w:rPr>
        <w:t>第</w:t>
      </w:r>
      <w:r>
        <w:rPr>
          <w:b/>
          <w:szCs w:val="21"/>
        </w:rPr>
        <w:t>1</w:t>
      </w:r>
      <w:r>
        <w:rPr>
          <w:rFonts w:hint="eastAsia"/>
          <w:b/>
          <w:szCs w:val="21"/>
        </w:rPr>
        <w:t>5条  保险</w:t>
      </w:r>
    </w:p>
    <w:p>
      <w:pPr>
        <w:spacing w:beforeLines="50" w:afterLines="50" w:line="300" w:lineRule="auto"/>
        <w:ind w:firstLine="422"/>
        <w:rPr>
          <w:b/>
          <w:szCs w:val="21"/>
        </w:rPr>
      </w:pPr>
      <w:r>
        <w:rPr>
          <w:rFonts w:hint="eastAsia"/>
          <w:b/>
          <w:szCs w:val="21"/>
        </w:rPr>
        <w:t>15.1  承包人的投保</w:t>
      </w:r>
    </w:p>
    <w:p>
      <w:pPr>
        <w:spacing w:line="300" w:lineRule="auto"/>
        <w:ind w:firstLine="420"/>
        <w:rPr>
          <w:szCs w:val="21"/>
        </w:rPr>
      </w:pPr>
      <w:r>
        <w:rPr>
          <w:szCs w:val="21"/>
        </w:rPr>
        <w:t>15.1.</w:t>
      </w:r>
      <w:r>
        <w:rPr>
          <w:rFonts w:hint="eastAsia"/>
          <w:szCs w:val="21"/>
        </w:rPr>
        <w:t>1</w:t>
      </w:r>
      <w:r>
        <w:rPr>
          <w:szCs w:val="21"/>
        </w:rPr>
        <w:t xml:space="preserve"> </w:t>
      </w:r>
      <w:r>
        <w:rPr>
          <w:rFonts w:hint="eastAsia"/>
          <w:szCs w:val="21"/>
        </w:rPr>
        <w:t>合同双方商定，由承包人负责投保的保险种类、</w:t>
      </w:r>
      <w:r>
        <w:rPr>
          <w:szCs w:val="21"/>
        </w:rPr>
        <w:t>保险范围、投保金额、保险期限和持续有效</w:t>
      </w:r>
      <w:r>
        <w:rPr>
          <w:rFonts w:hint="eastAsia"/>
          <w:szCs w:val="21"/>
        </w:rPr>
        <w:t>的时间：</w:t>
      </w:r>
      <w:r>
        <w:rPr>
          <w:rFonts w:hint="eastAsia"/>
          <w:szCs w:val="21"/>
          <w:u w:val="single"/>
        </w:rPr>
        <w:t xml:space="preserve">                                           </w:t>
      </w:r>
    </w:p>
    <w:p>
      <w:pPr>
        <w:spacing w:beforeLines="50" w:afterLines="50" w:line="300" w:lineRule="auto"/>
        <w:ind w:firstLine="422"/>
        <w:rPr>
          <w:b/>
          <w:szCs w:val="21"/>
        </w:rPr>
      </w:pPr>
      <w:r>
        <w:rPr>
          <w:rFonts w:hint="eastAsia"/>
          <w:b/>
          <w:szCs w:val="21"/>
        </w:rPr>
        <w:t>15.2  一切险和第三方责任</w:t>
      </w:r>
    </w:p>
    <w:p>
      <w:pPr>
        <w:spacing w:line="300" w:lineRule="auto"/>
        <w:ind w:firstLine="420"/>
        <w:rPr>
          <w:szCs w:val="21"/>
        </w:rPr>
      </w:pPr>
      <w:r>
        <w:rPr>
          <w:rFonts w:hint="eastAsia"/>
          <w:szCs w:val="21"/>
        </w:rPr>
        <w:t>土建工程一切险的投保方及对投保的相关要求：</w:t>
      </w:r>
      <w:r>
        <w:rPr>
          <w:rFonts w:hint="eastAsia"/>
          <w:szCs w:val="21"/>
          <w:u w:val="single"/>
        </w:rPr>
        <w:t xml:space="preserve">                       </w:t>
      </w:r>
    </w:p>
    <w:p>
      <w:pPr>
        <w:spacing w:line="300" w:lineRule="auto"/>
        <w:ind w:firstLine="420"/>
        <w:rPr>
          <w:szCs w:val="21"/>
        </w:rPr>
      </w:pPr>
      <w:r>
        <w:rPr>
          <w:rFonts w:hint="eastAsia"/>
          <w:szCs w:val="21"/>
        </w:rPr>
        <w:t>安装工程及竣工试验一切险的投保方及对投保的相关要求：</w:t>
      </w:r>
      <w:r>
        <w:rPr>
          <w:rFonts w:hint="eastAsia"/>
          <w:szCs w:val="21"/>
          <w:u w:val="single"/>
        </w:rPr>
        <w:t xml:space="preserve">             </w:t>
      </w:r>
    </w:p>
    <w:p>
      <w:pPr>
        <w:spacing w:line="300" w:lineRule="auto"/>
        <w:ind w:firstLine="420"/>
        <w:rPr>
          <w:szCs w:val="21"/>
        </w:rPr>
      </w:pPr>
      <w:r>
        <w:rPr>
          <w:rFonts w:hint="eastAsia"/>
          <w:szCs w:val="21"/>
        </w:rPr>
        <w:t>第三者责任险的应投保方及对投保的相关要求</w:t>
      </w:r>
      <w:r>
        <w:rPr>
          <w:rFonts w:hint="eastAsia"/>
          <w:szCs w:val="21"/>
          <w:u w:val="single"/>
        </w:rPr>
        <w:t xml:space="preserve">：                       </w:t>
      </w:r>
    </w:p>
    <w:p>
      <w:pPr>
        <w:spacing w:beforeLines="50" w:afterLines="50" w:line="300" w:lineRule="auto"/>
        <w:ind w:firstLine="422"/>
        <w:rPr>
          <w:b/>
          <w:szCs w:val="21"/>
        </w:rPr>
      </w:pPr>
      <w:r>
        <w:rPr>
          <w:rFonts w:hint="eastAsia"/>
          <w:b/>
          <w:szCs w:val="21"/>
        </w:rPr>
        <w:t>第</w:t>
      </w:r>
      <w:r>
        <w:rPr>
          <w:b/>
          <w:szCs w:val="21"/>
        </w:rPr>
        <w:t>16</w:t>
      </w:r>
      <w:r>
        <w:rPr>
          <w:rFonts w:hint="eastAsia"/>
          <w:b/>
          <w:szCs w:val="21"/>
        </w:rPr>
        <w:t>条</w:t>
      </w:r>
      <w:r>
        <w:rPr>
          <w:b/>
          <w:szCs w:val="21"/>
        </w:rPr>
        <w:t xml:space="preserve"> </w:t>
      </w:r>
      <w:r>
        <w:rPr>
          <w:rFonts w:hint="eastAsia"/>
          <w:b/>
          <w:szCs w:val="21"/>
        </w:rPr>
        <w:t xml:space="preserve"> 违约、索赔和裁决</w:t>
      </w:r>
    </w:p>
    <w:p>
      <w:pPr>
        <w:spacing w:line="300" w:lineRule="auto"/>
        <w:ind w:firstLine="422"/>
        <w:rPr>
          <w:b/>
          <w:szCs w:val="21"/>
        </w:rPr>
      </w:pPr>
      <w:r>
        <w:rPr>
          <w:b/>
          <w:szCs w:val="21"/>
        </w:rPr>
        <w:t>16.</w:t>
      </w:r>
      <w:r>
        <w:rPr>
          <w:rFonts w:hint="eastAsia"/>
          <w:b/>
          <w:szCs w:val="21"/>
        </w:rPr>
        <w:t>3  争议和裁决</w:t>
      </w:r>
    </w:p>
    <w:p>
      <w:pPr>
        <w:spacing w:line="300" w:lineRule="auto"/>
        <w:ind w:firstLine="420"/>
        <w:rPr>
          <w:szCs w:val="21"/>
        </w:rPr>
      </w:pPr>
      <w:r>
        <w:rPr>
          <w:szCs w:val="21"/>
        </w:rPr>
        <w:t>16.</w:t>
      </w:r>
      <w:r>
        <w:rPr>
          <w:rFonts w:hint="eastAsia"/>
          <w:szCs w:val="21"/>
        </w:rPr>
        <w:t>3</w:t>
      </w:r>
      <w:r>
        <w:rPr>
          <w:szCs w:val="21"/>
        </w:rPr>
        <w:t>.1</w:t>
      </w:r>
      <w:r>
        <w:rPr>
          <w:rFonts w:hint="eastAsia"/>
          <w:szCs w:val="21"/>
        </w:rPr>
        <w:t xml:space="preserve">  争议的解决程序</w:t>
      </w:r>
    </w:p>
    <w:p>
      <w:pPr>
        <w:spacing w:line="300" w:lineRule="auto"/>
        <w:ind w:firstLine="420"/>
        <w:rPr>
          <w:szCs w:val="21"/>
        </w:rPr>
      </w:pPr>
      <w:r>
        <w:rPr>
          <w:rFonts w:hint="eastAsia"/>
          <w:szCs w:val="21"/>
        </w:rPr>
        <w:t>在争议提交调解之日起30日内，双方仍存有争议时，或合同任何一方不同意调解的，在以下方式中选择其一，作为双方解决争议事项的约定。</w:t>
      </w:r>
    </w:p>
    <w:p>
      <w:pPr>
        <w:numPr>
          <w:ilvl w:val="0"/>
          <w:numId w:val="5"/>
        </w:numPr>
        <w:spacing w:line="300" w:lineRule="auto"/>
        <w:ind w:left="0" w:firstLine="420"/>
        <w:rPr>
          <w:szCs w:val="21"/>
        </w:rPr>
      </w:pPr>
      <w:r>
        <w:rPr>
          <w:rFonts w:hint="eastAsia"/>
          <w:szCs w:val="21"/>
        </w:rPr>
        <w:t>提交</w:t>
      </w:r>
      <w:r>
        <w:rPr>
          <w:rFonts w:hint="eastAsia"/>
          <w:szCs w:val="21"/>
          <w:u w:val="single"/>
        </w:rPr>
        <w:t xml:space="preserve">              </w:t>
      </w:r>
      <w:r>
        <w:rPr>
          <w:rFonts w:hint="eastAsia"/>
          <w:szCs w:val="21"/>
        </w:rPr>
        <w:t>仲裁委员会，按照申请仲裁时该会有效的仲裁规则进行仲裁。仲裁裁决是终局的，对双方均有约束力。</w:t>
      </w:r>
    </w:p>
    <w:p>
      <w:pPr>
        <w:numPr>
          <w:ilvl w:val="0"/>
          <w:numId w:val="5"/>
        </w:numPr>
        <w:spacing w:line="300" w:lineRule="auto"/>
        <w:ind w:left="0" w:firstLine="420"/>
        <w:rPr>
          <w:szCs w:val="21"/>
        </w:rPr>
      </w:pPr>
      <w:r>
        <w:rPr>
          <w:rFonts w:hint="eastAsia"/>
          <w:szCs w:val="21"/>
        </w:rPr>
        <w:t>向</w:t>
      </w:r>
      <w:r>
        <w:rPr>
          <w:rFonts w:hint="eastAsia"/>
          <w:szCs w:val="21"/>
          <w:u w:val="single"/>
        </w:rPr>
        <w:t xml:space="preserve">          </w:t>
      </w:r>
      <w:r>
        <w:rPr>
          <w:rFonts w:hint="eastAsia"/>
          <w:szCs w:val="21"/>
        </w:rPr>
        <w:t>所在地人民法院提起诉讼。</w:t>
      </w:r>
    </w:p>
    <w:p>
      <w:pPr>
        <w:spacing w:beforeLines="50" w:afterLines="50" w:line="300" w:lineRule="auto"/>
        <w:ind w:firstLine="422"/>
        <w:rPr>
          <w:b/>
          <w:szCs w:val="21"/>
        </w:rPr>
      </w:pPr>
      <w:r>
        <w:rPr>
          <w:b/>
          <w:szCs w:val="21"/>
        </w:rPr>
        <w:t>第1</w:t>
      </w:r>
      <w:r>
        <w:rPr>
          <w:rFonts w:hint="eastAsia"/>
          <w:b/>
          <w:szCs w:val="21"/>
        </w:rPr>
        <w:t>9</w:t>
      </w:r>
      <w:r>
        <w:rPr>
          <w:b/>
          <w:szCs w:val="21"/>
        </w:rPr>
        <w:t>条  合同生效与</w:t>
      </w:r>
      <w:r>
        <w:rPr>
          <w:rFonts w:hint="eastAsia"/>
          <w:b/>
          <w:szCs w:val="21"/>
        </w:rPr>
        <w:t>合同</w:t>
      </w:r>
      <w:r>
        <w:rPr>
          <w:b/>
          <w:szCs w:val="21"/>
        </w:rPr>
        <w:t>终止</w:t>
      </w:r>
    </w:p>
    <w:p>
      <w:pPr>
        <w:spacing w:beforeLines="50" w:afterLines="50" w:line="300" w:lineRule="auto"/>
        <w:ind w:firstLine="422"/>
        <w:rPr>
          <w:b/>
          <w:szCs w:val="21"/>
        </w:rPr>
      </w:pPr>
      <w:r>
        <w:rPr>
          <w:b/>
          <w:szCs w:val="21"/>
        </w:rPr>
        <w:t>1</w:t>
      </w:r>
      <w:r>
        <w:rPr>
          <w:rFonts w:hint="eastAsia"/>
          <w:b/>
          <w:szCs w:val="21"/>
        </w:rPr>
        <w:t>9</w:t>
      </w:r>
      <w:r>
        <w:rPr>
          <w:b/>
          <w:szCs w:val="21"/>
        </w:rPr>
        <w:t>.</w:t>
      </w:r>
      <w:r>
        <w:rPr>
          <w:rFonts w:hint="eastAsia"/>
          <w:b/>
          <w:szCs w:val="21"/>
        </w:rPr>
        <w:t xml:space="preserve">2  </w:t>
      </w:r>
      <w:r>
        <w:rPr>
          <w:b/>
          <w:szCs w:val="21"/>
        </w:rPr>
        <w:t>合同</w:t>
      </w:r>
      <w:r>
        <w:rPr>
          <w:rFonts w:hint="eastAsia"/>
          <w:b/>
          <w:szCs w:val="21"/>
        </w:rPr>
        <w:t>份数</w:t>
      </w:r>
    </w:p>
    <w:p>
      <w:pPr>
        <w:spacing w:beforeLines="50" w:afterLines="50" w:line="300" w:lineRule="auto"/>
        <w:ind w:firstLine="420"/>
        <w:rPr>
          <w:szCs w:val="21"/>
        </w:rPr>
      </w:pPr>
      <w:r>
        <w:rPr>
          <w:szCs w:val="21"/>
        </w:rPr>
        <w:t>本合同正本一式：</w:t>
      </w:r>
      <w:r>
        <w:rPr>
          <w:szCs w:val="21"/>
          <w:u w:val="single"/>
        </w:rPr>
        <w:t xml:space="preserve">    </w:t>
      </w:r>
      <w:r>
        <w:rPr>
          <w:rFonts w:hint="eastAsia"/>
          <w:szCs w:val="21"/>
          <w:u w:val="single"/>
        </w:rPr>
        <w:t xml:space="preserve"> </w:t>
      </w:r>
      <w:r>
        <w:rPr>
          <w:szCs w:val="21"/>
          <w:u w:val="single"/>
        </w:rPr>
        <w:t xml:space="preserve">   </w:t>
      </w:r>
      <w:r>
        <w:rPr>
          <w:szCs w:val="21"/>
        </w:rPr>
        <w:t xml:space="preserve"> 份，合同副本一式：</w:t>
      </w:r>
      <w:r>
        <w:rPr>
          <w:szCs w:val="21"/>
          <w:u w:val="single"/>
        </w:rPr>
        <w:t xml:space="preserve">   </w:t>
      </w:r>
      <w:r>
        <w:rPr>
          <w:rFonts w:hint="eastAsia"/>
          <w:szCs w:val="21"/>
          <w:u w:val="single"/>
        </w:rPr>
        <w:t xml:space="preserve">  </w:t>
      </w:r>
      <w:r>
        <w:rPr>
          <w:szCs w:val="21"/>
          <w:u w:val="single"/>
        </w:rPr>
        <w:t xml:space="preserve">  </w:t>
      </w:r>
      <w:r>
        <w:rPr>
          <w:szCs w:val="21"/>
        </w:rPr>
        <w:t xml:space="preserve"> 份。</w:t>
      </w:r>
      <w:r>
        <w:rPr>
          <w:rFonts w:hint="eastAsia"/>
          <w:szCs w:val="21"/>
        </w:rPr>
        <w:t>合同双方应持的正本份数：</w:t>
      </w:r>
      <w:r>
        <w:rPr>
          <w:rFonts w:hint="eastAsia"/>
          <w:szCs w:val="21"/>
          <w:u w:val="single"/>
        </w:rPr>
        <w:t xml:space="preserve">          </w:t>
      </w:r>
      <w:r>
        <w:rPr>
          <w:rFonts w:hint="eastAsia"/>
          <w:szCs w:val="21"/>
        </w:rPr>
        <w:t>，副本份数：</w:t>
      </w:r>
      <w:r>
        <w:rPr>
          <w:rFonts w:hint="eastAsia"/>
          <w:szCs w:val="21"/>
          <w:u w:val="single"/>
        </w:rPr>
        <w:t xml:space="preserve">          </w:t>
      </w:r>
      <w:r>
        <w:rPr>
          <w:rFonts w:hint="eastAsia"/>
          <w:szCs w:val="21"/>
        </w:rPr>
        <w:t>。</w:t>
      </w:r>
    </w:p>
    <w:p>
      <w:pPr>
        <w:spacing w:beforeLines="50" w:afterLines="50" w:line="300" w:lineRule="auto"/>
        <w:ind w:firstLine="422"/>
        <w:rPr>
          <w:b/>
          <w:szCs w:val="21"/>
        </w:rPr>
      </w:pPr>
      <w:r>
        <w:rPr>
          <w:b/>
          <w:szCs w:val="21"/>
        </w:rPr>
        <w:t>第</w:t>
      </w:r>
      <w:r>
        <w:rPr>
          <w:rFonts w:hint="eastAsia"/>
          <w:b/>
          <w:szCs w:val="21"/>
        </w:rPr>
        <w:t>20</w:t>
      </w:r>
      <w:r>
        <w:rPr>
          <w:b/>
          <w:szCs w:val="21"/>
        </w:rPr>
        <w:t xml:space="preserve">条  </w:t>
      </w:r>
      <w:r>
        <w:rPr>
          <w:rFonts w:hint="eastAsia"/>
          <w:b/>
          <w:szCs w:val="21"/>
        </w:rPr>
        <w:t>补充条款</w:t>
      </w:r>
    </w:p>
    <w:p>
      <w:pPr>
        <w:spacing w:beforeLines="50" w:afterLines="50" w:line="300" w:lineRule="auto"/>
        <w:ind w:firstLine="422"/>
        <w:rPr>
          <w:b/>
          <w:szCs w:val="21"/>
          <w:u w:val="single"/>
        </w:rPr>
      </w:pPr>
      <w:r>
        <w:rPr>
          <w:rFonts w:hint="eastAsia"/>
          <w:b/>
          <w:szCs w:val="21"/>
        </w:rPr>
        <w:t>20</w:t>
      </w:r>
      <w:r>
        <w:rPr>
          <w:b/>
          <w:szCs w:val="21"/>
        </w:rPr>
        <w:t>.</w:t>
      </w:r>
      <w:r>
        <w:rPr>
          <w:rFonts w:hint="eastAsia"/>
          <w:b/>
          <w:szCs w:val="21"/>
        </w:rPr>
        <w:t>1  承包合同工程的内容及合同工作范围划分：</w:t>
      </w:r>
      <w:r>
        <w:rPr>
          <w:rFonts w:hint="eastAsia"/>
          <w:b/>
          <w:szCs w:val="21"/>
          <w:u w:val="single"/>
        </w:rPr>
        <w:tab/>
      </w:r>
      <w:r>
        <w:rPr>
          <w:rFonts w:hint="eastAsia"/>
          <w:b/>
          <w:szCs w:val="21"/>
          <w:u w:val="single"/>
        </w:rPr>
        <w:tab/>
      </w:r>
      <w:r>
        <w:rPr>
          <w:rFonts w:hint="eastAsia"/>
          <w:b/>
          <w:szCs w:val="21"/>
          <w:u w:val="single"/>
        </w:rPr>
        <w:tab/>
      </w:r>
      <w:r>
        <w:rPr>
          <w:rFonts w:hint="eastAsia"/>
          <w:b/>
          <w:szCs w:val="21"/>
          <w:u w:val="single"/>
        </w:rPr>
        <w:t xml:space="preserve"> </w:t>
      </w:r>
      <w:r>
        <w:rPr>
          <w:rFonts w:hint="eastAsia"/>
          <w:b/>
          <w:szCs w:val="21"/>
          <w:u w:val="single"/>
        </w:rPr>
        <w:tab/>
      </w:r>
      <w:r>
        <w:rPr>
          <w:rFonts w:hint="eastAsia"/>
          <w:b/>
          <w:szCs w:val="21"/>
          <w:u w:val="single"/>
        </w:rPr>
        <w:tab/>
      </w:r>
      <w:r>
        <w:rPr>
          <w:rFonts w:hint="eastAsia"/>
          <w:b/>
          <w:szCs w:val="21"/>
          <w:u w:val="single"/>
        </w:rPr>
        <w:t xml:space="preserve">  </w:t>
      </w:r>
      <w:r>
        <w:rPr>
          <w:rFonts w:hint="eastAsia"/>
          <w:b/>
          <w:szCs w:val="21"/>
          <w:u w:val="single"/>
        </w:rPr>
        <w:tab/>
      </w:r>
    </w:p>
    <w:p>
      <w:pPr>
        <w:spacing w:beforeLines="50" w:afterLines="50" w:line="300" w:lineRule="auto"/>
        <w:ind w:firstLine="422"/>
        <w:rPr>
          <w:b/>
          <w:szCs w:val="21"/>
          <w:u w:val="single"/>
        </w:rPr>
      </w:pPr>
      <w:r>
        <w:rPr>
          <w:rFonts w:hint="eastAsia"/>
          <w:b/>
          <w:szCs w:val="21"/>
        </w:rPr>
        <w:t>20.2  承包</w:t>
      </w:r>
      <w:r>
        <w:rPr>
          <w:b/>
          <w:szCs w:val="21"/>
        </w:rPr>
        <w:t>合同</w:t>
      </w:r>
      <w:r>
        <w:rPr>
          <w:rFonts w:hint="eastAsia"/>
          <w:b/>
          <w:szCs w:val="21"/>
        </w:rPr>
        <w:t>的单项工程一览表：</w:t>
      </w:r>
      <w:r>
        <w:rPr>
          <w:rFonts w:hint="eastAsia"/>
          <w:b/>
          <w:szCs w:val="21"/>
          <w:u w:val="single"/>
        </w:rPr>
        <w:tab/>
      </w:r>
      <w:r>
        <w:rPr>
          <w:rFonts w:hint="eastAsia"/>
          <w:b/>
          <w:szCs w:val="21"/>
          <w:u w:val="single"/>
        </w:rPr>
        <w:tab/>
      </w:r>
      <w:r>
        <w:rPr>
          <w:rFonts w:hint="eastAsia"/>
          <w:b/>
          <w:szCs w:val="21"/>
          <w:u w:val="single"/>
        </w:rPr>
        <w:tab/>
      </w:r>
      <w:r>
        <w:rPr>
          <w:rFonts w:hint="eastAsia"/>
          <w:b/>
          <w:szCs w:val="21"/>
          <w:u w:val="single"/>
        </w:rPr>
        <w:tab/>
      </w:r>
      <w:r>
        <w:rPr>
          <w:rFonts w:hint="eastAsia"/>
          <w:b/>
          <w:szCs w:val="21"/>
          <w:u w:val="single"/>
        </w:rPr>
        <w:tab/>
      </w:r>
      <w:r>
        <w:rPr>
          <w:rFonts w:hint="eastAsia"/>
          <w:b/>
          <w:szCs w:val="21"/>
          <w:u w:val="single"/>
        </w:rPr>
        <w:tab/>
      </w:r>
      <w:r>
        <w:rPr>
          <w:rFonts w:hint="eastAsia"/>
          <w:b/>
          <w:szCs w:val="21"/>
          <w:u w:val="single"/>
        </w:rPr>
        <w:tab/>
      </w:r>
      <w:r>
        <w:rPr>
          <w:rFonts w:hint="eastAsia"/>
          <w:b/>
          <w:szCs w:val="21"/>
          <w:u w:val="single"/>
        </w:rPr>
        <w:tab/>
      </w:r>
      <w:r>
        <w:rPr>
          <w:rFonts w:hint="eastAsia"/>
          <w:b/>
          <w:szCs w:val="21"/>
          <w:u w:val="single"/>
        </w:rPr>
        <w:tab/>
      </w:r>
    </w:p>
    <w:p>
      <w:pPr>
        <w:spacing w:beforeLines="50" w:afterLines="50" w:line="300" w:lineRule="auto"/>
        <w:ind w:firstLine="422"/>
        <w:rPr>
          <w:b/>
          <w:szCs w:val="21"/>
          <w:u w:val="single"/>
        </w:rPr>
      </w:pPr>
      <w:r>
        <w:rPr>
          <w:rFonts w:hint="eastAsia"/>
          <w:b/>
          <w:szCs w:val="21"/>
        </w:rPr>
        <w:t>20.3  合同价格清单分项表：</w:t>
      </w:r>
      <w:r>
        <w:rPr>
          <w:rFonts w:hint="eastAsia"/>
          <w:b/>
          <w:szCs w:val="21"/>
          <w:u w:val="single"/>
        </w:rPr>
        <w:tab/>
      </w:r>
      <w:r>
        <w:rPr>
          <w:rFonts w:hint="eastAsia"/>
          <w:b/>
          <w:szCs w:val="21"/>
          <w:u w:val="single"/>
        </w:rPr>
        <w:tab/>
      </w:r>
      <w:r>
        <w:rPr>
          <w:rFonts w:hint="eastAsia"/>
          <w:b/>
          <w:szCs w:val="21"/>
          <w:u w:val="single"/>
        </w:rPr>
        <w:tab/>
      </w:r>
      <w:r>
        <w:rPr>
          <w:rFonts w:hint="eastAsia"/>
          <w:b/>
          <w:szCs w:val="21"/>
          <w:u w:val="single"/>
        </w:rPr>
        <w:tab/>
      </w:r>
      <w:r>
        <w:rPr>
          <w:rFonts w:hint="eastAsia"/>
          <w:b/>
          <w:szCs w:val="21"/>
          <w:u w:val="single"/>
        </w:rPr>
        <w:tab/>
      </w:r>
      <w:r>
        <w:rPr>
          <w:rFonts w:hint="eastAsia"/>
          <w:b/>
          <w:szCs w:val="21"/>
          <w:u w:val="single"/>
        </w:rPr>
        <w:tab/>
      </w:r>
      <w:r>
        <w:rPr>
          <w:rFonts w:hint="eastAsia"/>
          <w:b/>
          <w:szCs w:val="21"/>
          <w:u w:val="single"/>
        </w:rPr>
        <w:tab/>
      </w:r>
      <w:r>
        <w:rPr>
          <w:rFonts w:hint="eastAsia"/>
          <w:b/>
          <w:szCs w:val="21"/>
          <w:u w:val="single"/>
        </w:rPr>
        <w:tab/>
      </w:r>
      <w:r>
        <w:rPr>
          <w:rFonts w:hint="eastAsia"/>
          <w:b/>
          <w:szCs w:val="21"/>
          <w:u w:val="single"/>
        </w:rPr>
        <w:tab/>
      </w:r>
      <w:r>
        <w:rPr>
          <w:rFonts w:hint="eastAsia"/>
          <w:b/>
          <w:szCs w:val="21"/>
          <w:u w:val="single"/>
        </w:rPr>
        <w:tab/>
      </w:r>
      <w:r>
        <w:rPr>
          <w:rFonts w:hint="eastAsia"/>
          <w:b/>
          <w:szCs w:val="21"/>
          <w:u w:val="single"/>
        </w:rPr>
        <w:tab/>
      </w:r>
    </w:p>
    <w:p>
      <w:pPr>
        <w:spacing w:beforeLines="50" w:afterLines="50" w:line="300" w:lineRule="auto"/>
        <w:ind w:firstLine="422"/>
        <w:rPr>
          <w:b/>
          <w:szCs w:val="21"/>
          <w:u w:val="single"/>
        </w:rPr>
      </w:pPr>
      <w:r>
        <w:rPr>
          <w:rFonts w:hint="eastAsia"/>
          <w:b/>
          <w:szCs w:val="21"/>
        </w:rPr>
        <w:t>20.4  其他合同附件：</w:t>
      </w:r>
      <w:r>
        <w:rPr>
          <w:rFonts w:hint="eastAsia"/>
          <w:b/>
          <w:szCs w:val="21"/>
          <w:u w:val="single"/>
        </w:rPr>
        <w:tab/>
      </w:r>
      <w:r>
        <w:rPr>
          <w:rFonts w:hint="eastAsia"/>
          <w:b/>
          <w:szCs w:val="21"/>
          <w:u w:val="single"/>
        </w:rPr>
        <w:tab/>
      </w:r>
      <w:r>
        <w:rPr>
          <w:rFonts w:hint="eastAsia"/>
          <w:b/>
          <w:szCs w:val="21"/>
          <w:u w:val="single"/>
        </w:rPr>
        <w:tab/>
      </w:r>
      <w:r>
        <w:rPr>
          <w:rFonts w:hint="eastAsia"/>
          <w:b/>
          <w:szCs w:val="21"/>
          <w:u w:val="single"/>
        </w:rPr>
        <w:tab/>
      </w:r>
      <w:r>
        <w:rPr>
          <w:rFonts w:hint="eastAsia"/>
          <w:b/>
          <w:szCs w:val="21"/>
          <w:u w:val="single"/>
        </w:rPr>
        <w:tab/>
      </w:r>
      <w:r>
        <w:rPr>
          <w:rFonts w:hint="eastAsia"/>
          <w:b/>
          <w:szCs w:val="21"/>
          <w:u w:val="single"/>
        </w:rPr>
        <w:tab/>
      </w:r>
      <w:r>
        <w:rPr>
          <w:rFonts w:hint="eastAsia"/>
          <w:b/>
          <w:szCs w:val="21"/>
          <w:u w:val="single"/>
        </w:rPr>
        <w:tab/>
      </w:r>
      <w:r>
        <w:rPr>
          <w:rFonts w:hint="eastAsia"/>
          <w:b/>
          <w:szCs w:val="21"/>
          <w:u w:val="single"/>
        </w:rPr>
        <w:tab/>
      </w:r>
      <w:r>
        <w:rPr>
          <w:rFonts w:hint="eastAsia"/>
          <w:b/>
          <w:szCs w:val="21"/>
          <w:u w:val="single"/>
        </w:rPr>
        <w:tab/>
      </w:r>
      <w:r>
        <w:rPr>
          <w:rFonts w:hint="eastAsia"/>
          <w:b/>
          <w:szCs w:val="21"/>
          <w:u w:val="single"/>
        </w:rPr>
        <w:tab/>
      </w:r>
      <w:r>
        <w:rPr>
          <w:rFonts w:hint="eastAsia"/>
          <w:b/>
          <w:szCs w:val="21"/>
          <w:u w:val="single"/>
        </w:rPr>
        <w:tab/>
      </w:r>
      <w:r>
        <w:rPr>
          <w:rFonts w:hint="eastAsia"/>
          <w:b/>
          <w:szCs w:val="21"/>
          <w:u w:val="single"/>
        </w:rPr>
        <w:tab/>
      </w:r>
      <w:r>
        <w:rPr>
          <w:rFonts w:hint="eastAsia"/>
          <w:b/>
          <w:szCs w:val="21"/>
          <w:u w:val="single"/>
        </w:rPr>
        <w:tab/>
      </w:r>
    </w:p>
    <w:p>
      <w:pPr>
        <w:tabs>
          <w:tab w:val="left" w:pos="5120"/>
          <w:tab w:val="left" w:pos="5440"/>
        </w:tabs>
        <w:spacing w:line="540" w:lineRule="exact"/>
        <w:jc w:val="left"/>
        <w:rPr>
          <w:rFonts w:ascii="宋体" w:hAnsi="宋体"/>
          <w:color w:val="auto"/>
          <w:sz w:val="23"/>
          <w:szCs w:val="23"/>
          <w:highlight w:val="none"/>
        </w:rPr>
      </w:pPr>
    </w:p>
    <w:bookmarkEnd w:id="308"/>
    <w:bookmarkEnd w:id="309"/>
    <w:bookmarkEnd w:id="310"/>
    <w:bookmarkEnd w:id="311"/>
    <w:bookmarkEnd w:id="312"/>
    <w:bookmarkEnd w:id="313"/>
    <w:p>
      <w:pPr>
        <w:spacing w:before="120" w:beforeLines="50" w:line="360" w:lineRule="auto"/>
        <w:ind w:right="-43"/>
        <w:rPr>
          <w:rFonts w:hint="eastAsia" w:ascii="宋体" w:hAnsi="宋体"/>
          <w:b/>
          <w:bCs/>
          <w:color w:val="auto"/>
          <w:sz w:val="24"/>
          <w:highlight w:val="none"/>
        </w:rPr>
      </w:pPr>
    </w:p>
    <w:p>
      <w:pPr>
        <w:pStyle w:val="2"/>
        <w:rPr>
          <w:rFonts w:hint="eastAsia" w:ascii="宋体" w:hAnsi="宋体"/>
          <w:b/>
          <w:bCs/>
          <w:color w:val="auto"/>
          <w:sz w:val="24"/>
          <w:highlight w:val="none"/>
        </w:rPr>
      </w:pPr>
    </w:p>
    <w:p>
      <w:pPr>
        <w:rPr>
          <w:rFonts w:hint="eastAsia" w:ascii="宋体" w:hAnsi="宋体"/>
          <w:b/>
          <w:bCs/>
          <w:color w:val="auto"/>
          <w:sz w:val="24"/>
          <w:highlight w:val="none"/>
        </w:rPr>
      </w:pPr>
    </w:p>
    <w:p>
      <w:pPr>
        <w:pStyle w:val="2"/>
        <w:rPr>
          <w:rFonts w:hint="eastAsia" w:ascii="宋体" w:hAnsi="宋体"/>
          <w:b/>
          <w:bCs/>
          <w:color w:val="auto"/>
          <w:sz w:val="24"/>
          <w:highlight w:val="none"/>
        </w:rPr>
      </w:pPr>
    </w:p>
    <w:p>
      <w:pPr>
        <w:rPr>
          <w:rFonts w:hint="eastAsia" w:ascii="宋体" w:hAnsi="宋体"/>
          <w:b/>
          <w:bCs/>
          <w:color w:val="auto"/>
          <w:sz w:val="24"/>
          <w:highlight w:val="none"/>
        </w:rPr>
      </w:pPr>
    </w:p>
    <w:p>
      <w:pPr>
        <w:pStyle w:val="2"/>
        <w:rPr>
          <w:rFonts w:hint="eastAsia" w:ascii="宋体" w:hAnsi="宋体"/>
          <w:b/>
          <w:bCs/>
          <w:color w:val="auto"/>
          <w:sz w:val="24"/>
          <w:highlight w:val="none"/>
        </w:rPr>
      </w:pPr>
    </w:p>
    <w:p>
      <w:pPr>
        <w:rPr>
          <w:rFonts w:hint="eastAsia" w:ascii="宋体" w:hAnsi="宋体"/>
          <w:b/>
          <w:bCs/>
          <w:color w:val="auto"/>
          <w:sz w:val="24"/>
          <w:highlight w:val="none"/>
        </w:rPr>
      </w:pPr>
    </w:p>
    <w:p>
      <w:pPr>
        <w:pStyle w:val="2"/>
        <w:rPr>
          <w:rFonts w:hint="eastAsia" w:ascii="宋体" w:hAnsi="宋体"/>
          <w:b/>
          <w:bCs/>
          <w:color w:val="auto"/>
          <w:sz w:val="24"/>
          <w:highlight w:val="none"/>
        </w:rPr>
      </w:pPr>
    </w:p>
    <w:p>
      <w:pPr>
        <w:rPr>
          <w:rFonts w:hint="eastAsia" w:ascii="宋体" w:hAnsi="宋体"/>
          <w:b/>
          <w:bCs/>
          <w:color w:val="auto"/>
          <w:sz w:val="24"/>
          <w:highlight w:val="none"/>
        </w:rPr>
      </w:pPr>
    </w:p>
    <w:p>
      <w:pPr>
        <w:pStyle w:val="2"/>
        <w:rPr>
          <w:rFonts w:hint="eastAsia" w:ascii="宋体" w:hAnsi="宋体"/>
          <w:b/>
          <w:bCs/>
          <w:color w:val="auto"/>
          <w:sz w:val="24"/>
          <w:highlight w:val="none"/>
        </w:rPr>
      </w:pPr>
    </w:p>
    <w:p>
      <w:pPr>
        <w:rPr>
          <w:rFonts w:hint="eastAsia"/>
        </w:rPr>
      </w:pPr>
    </w:p>
    <w:p>
      <w:pPr>
        <w:spacing w:before="120" w:beforeLines="50" w:line="360" w:lineRule="auto"/>
        <w:ind w:right="-43"/>
        <w:rPr>
          <w:rFonts w:hint="eastAsia" w:ascii="宋体" w:hAnsi="宋体"/>
          <w:b/>
          <w:bCs/>
          <w:color w:val="auto"/>
          <w:sz w:val="24"/>
          <w:highlight w:val="none"/>
        </w:rPr>
      </w:pPr>
    </w:p>
    <w:p>
      <w:pPr>
        <w:spacing w:before="120" w:beforeLines="50" w:line="360" w:lineRule="auto"/>
        <w:ind w:right="-43"/>
        <w:rPr>
          <w:rFonts w:hint="eastAsia" w:ascii="宋体" w:hAnsi="宋体"/>
          <w:b/>
          <w:bCs/>
          <w:color w:val="auto"/>
          <w:sz w:val="24"/>
          <w:highlight w:val="none"/>
        </w:rPr>
      </w:pPr>
    </w:p>
    <w:p>
      <w:pPr>
        <w:pStyle w:val="12"/>
        <w:rPr>
          <w:rFonts w:hint="eastAsia" w:ascii="宋体" w:hAnsi="宋体"/>
          <w:b/>
          <w:bCs/>
          <w:color w:val="auto"/>
          <w:sz w:val="24"/>
          <w:highlight w:val="none"/>
        </w:rPr>
      </w:pPr>
    </w:p>
    <w:p>
      <w:pPr>
        <w:rPr>
          <w:rFonts w:hint="eastAsia"/>
        </w:rPr>
      </w:pPr>
    </w:p>
    <w:p>
      <w:pPr>
        <w:spacing w:before="120" w:beforeLines="50" w:line="360" w:lineRule="auto"/>
        <w:ind w:right="-43"/>
        <w:rPr>
          <w:rFonts w:hint="eastAsia" w:ascii="宋体" w:hAnsi="宋体"/>
          <w:b/>
          <w:bCs/>
          <w:color w:val="auto"/>
          <w:sz w:val="24"/>
          <w:highlight w:val="none"/>
        </w:rPr>
      </w:pPr>
    </w:p>
    <w:p>
      <w:pPr>
        <w:pStyle w:val="10"/>
        <w:ind w:right="-23" w:rightChars="-11"/>
        <w:rPr>
          <w:rFonts w:hint="eastAsia" w:ascii="宋体" w:hAnsi="宋体"/>
          <w:color w:val="auto"/>
          <w:sz w:val="28"/>
          <w:szCs w:val="28"/>
          <w:highlight w:val="none"/>
        </w:rPr>
      </w:pPr>
      <w:bookmarkStart w:id="314" w:name="_Toc24704"/>
      <w:bookmarkStart w:id="315" w:name="_Toc30009"/>
      <w:r>
        <w:rPr>
          <w:rFonts w:hint="eastAsia" w:ascii="宋体" w:hAnsi="宋体"/>
          <w:color w:val="auto"/>
          <w:highlight w:val="none"/>
        </w:rPr>
        <w:t xml:space="preserve">第五章  </w:t>
      </w:r>
      <w:bookmarkStart w:id="316" w:name="_Toc7549"/>
      <w:r>
        <w:rPr>
          <w:rFonts w:hint="eastAsia" w:ascii="宋体" w:hAnsi="宋体"/>
          <w:color w:val="auto"/>
          <w:highlight w:val="none"/>
        </w:rPr>
        <w:t>技术标准及要求</w:t>
      </w:r>
      <w:bookmarkEnd w:id="314"/>
      <w:bookmarkEnd w:id="315"/>
    </w:p>
    <w:bookmarkEnd w:id="316"/>
    <w:p>
      <w:pPr>
        <w:pStyle w:val="10"/>
        <w:spacing w:line="360" w:lineRule="auto"/>
        <w:ind w:right="-21" w:rightChars="-10" w:firstLine="420" w:firstLineChars="200"/>
        <w:jc w:val="left"/>
        <w:outlineLvl w:val="9"/>
        <w:rPr>
          <w:rFonts w:hint="eastAsia" w:ascii="宋体" w:hAnsi="宋体"/>
          <w:b w:val="0"/>
          <w:bCs w:val="0"/>
          <w:color w:val="auto"/>
          <w:sz w:val="21"/>
          <w:szCs w:val="21"/>
          <w:highlight w:val="none"/>
        </w:rPr>
      </w:pPr>
      <w:bookmarkStart w:id="317" w:name="_Toc16338"/>
      <w:bookmarkStart w:id="318" w:name="_Toc810"/>
      <w:r>
        <w:rPr>
          <w:rFonts w:hint="eastAsia" w:ascii="宋体" w:hAnsi="宋体"/>
          <w:b w:val="0"/>
          <w:bCs w:val="0"/>
          <w:color w:val="auto"/>
          <w:sz w:val="21"/>
          <w:szCs w:val="21"/>
          <w:highlight w:val="none"/>
        </w:rPr>
        <w:t>本招标工程项目须达到现行中华人民共和国以及省、自治区、直辖市或行业的工程建设标准、规范的要求。</w:t>
      </w:r>
      <w:bookmarkEnd w:id="317"/>
      <w:bookmarkEnd w:id="318"/>
      <w:bookmarkStart w:id="319" w:name="_Toc32478"/>
    </w:p>
    <w:p>
      <w:pPr>
        <w:pStyle w:val="10"/>
        <w:spacing w:line="360" w:lineRule="auto"/>
        <w:ind w:right="-21" w:rightChars="-10" w:firstLine="420" w:firstLineChars="200"/>
        <w:jc w:val="left"/>
        <w:outlineLvl w:val="9"/>
        <w:rPr>
          <w:rFonts w:hint="eastAsia" w:ascii="宋体" w:hAnsi="宋体"/>
          <w:b w:val="0"/>
          <w:bCs w:val="0"/>
          <w:color w:val="auto"/>
          <w:sz w:val="21"/>
          <w:szCs w:val="21"/>
          <w:highlight w:val="none"/>
        </w:rPr>
      </w:pPr>
    </w:p>
    <w:p>
      <w:pPr>
        <w:pStyle w:val="10"/>
        <w:ind w:right="-23" w:rightChars="-11"/>
        <w:jc w:val="both"/>
        <w:outlineLvl w:val="9"/>
        <w:rPr>
          <w:rFonts w:hint="eastAsia" w:ascii="宋体" w:hAnsi="宋体"/>
          <w:color w:val="auto"/>
          <w:sz w:val="28"/>
          <w:szCs w:val="28"/>
          <w:highlight w:val="none"/>
        </w:rPr>
      </w:pPr>
    </w:p>
    <w:p>
      <w:pPr>
        <w:pStyle w:val="10"/>
        <w:ind w:right="-23" w:rightChars="-11"/>
        <w:jc w:val="both"/>
        <w:outlineLvl w:val="9"/>
        <w:rPr>
          <w:rFonts w:hint="eastAsia" w:ascii="宋体" w:hAnsi="宋体"/>
          <w:color w:val="auto"/>
          <w:sz w:val="28"/>
          <w:szCs w:val="28"/>
          <w:highlight w:val="none"/>
        </w:rPr>
      </w:pPr>
    </w:p>
    <w:p>
      <w:pPr>
        <w:pStyle w:val="10"/>
        <w:ind w:right="-23" w:rightChars="-11"/>
        <w:jc w:val="both"/>
        <w:outlineLvl w:val="9"/>
        <w:rPr>
          <w:rFonts w:hint="eastAsia" w:ascii="宋体" w:hAnsi="宋体"/>
          <w:color w:val="auto"/>
          <w:sz w:val="28"/>
          <w:szCs w:val="28"/>
          <w:highlight w:val="none"/>
        </w:rPr>
      </w:pPr>
    </w:p>
    <w:p>
      <w:pPr>
        <w:pStyle w:val="10"/>
        <w:ind w:right="-23" w:rightChars="-11"/>
        <w:jc w:val="both"/>
        <w:outlineLvl w:val="9"/>
        <w:rPr>
          <w:rFonts w:hint="eastAsia" w:ascii="宋体" w:hAnsi="宋体"/>
          <w:color w:val="auto"/>
          <w:sz w:val="28"/>
          <w:szCs w:val="28"/>
          <w:highlight w:val="none"/>
        </w:rPr>
      </w:pPr>
    </w:p>
    <w:p>
      <w:pPr>
        <w:pStyle w:val="10"/>
        <w:ind w:right="-23" w:rightChars="-11"/>
        <w:jc w:val="both"/>
        <w:outlineLvl w:val="9"/>
        <w:rPr>
          <w:rFonts w:hint="eastAsia" w:ascii="宋体" w:hAnsi="宋体"/>
          <w:color w:val="auto"/>
          <w:sz w:val="28"/>
          <w:szCs w:val="28"/>
          <w:highlight w:val="none"/>
        </w:rPr>
      </w:pPr>
    </w:p>
    <w:p>
      <w:pPr>
        <w:pStyle w:val="10"/>
        <w:ind w:right="-23" w:rightChars="-11"/>
        <w:jc w:val="both"/>
        <w:outlineLvl w:val="9"/>
        <w:rPr>
          <w:rFonts w:hint="eastAsia" w:ascii="宋体" w:hAnsi="宋体"/>
          <w:color w:val="auto"/>
          <w:sz w:val="28"/>
          <w:szCs w:val="28"/>
          <w:highlight w:val="none"/>
        </w:rPr>
      </w:pPr>
    </w:p>
    <w:p>
      <w:pPr>
        <w:pStyle w:val="10"/>
        <w:ind w:right="-23" w:rightChars="-11"/>
        <w:jc w:val="both"/>
        <w:outlineLvl w:val="9"/>
        <w:rPr>
          <w:rFonts w:hint="eastAsia" w:ascii="宋体" w:hAnsi="宋体"/>
          <w:color w:val="auto"/>
          <w:sz w:val="28"/>
          <w:szCs w:val="28"/>
          <w:highlight w:val="none"/>
        </w:rPr>
      </w:pPr>
    </w:p>
    <w:p>
      <w:pPr>
        <w:pStyle w:val="10"/>
        <w:ind w:right="-23" w:rightChars="-11"/>
        <w:jc w:val="both"/>
        <w:outlineLvl w:val="9"/>
        <w:rPr>
          <w:rFonts w:hint="eastAsia" w:ascii="宋体" w:hAnsi="宋体"/>
          <w:color w:val="auto"/>
          <w:sz w:val="28"/>
          <w:szCs w:val="28"/>
          <w:highlight w:val="none"/>
        </w:rPr>
      </w:pPr>
    </w:p>
    <w:p>
      <w:pPr>
        <w:pStyle w:val="10"/>
        <w:ind w:right="-23" w:rightChars="-11"/>
        <w:jc w:val="both"/>
        <w:outlineLvl w:val="9"/>
        <w:rPr>
          <w:rFonts w:hint="eastAsia" w:ascii="宋体" w:hAnsi="宋体"/>
          <w:color w:val="auto"/>
          <w:sz w:val="28"/>
          <w:szCs w:val="28"/>
          <w:highlight w:val="none"/>
        </w:rPr>
      </w:pPr>
    </w:p>
    <w:p>
      <w:pPr>
        <w:pStyle w:val="10"/>
        <w:ind w:right="-23" w:rightChars="-11"/>
        <w:jc w:val="both"/>
        <w:outlineLvl w:val="9"/>
        <w:rPr>
          <w:rFonts w:hint="eastAsia" w:ascii="宋体" w:hAnsi="宋体"/>
          <w:color w:val="auto"/>
          <w:sz w:val="28"/>
          <w:szCs w:val="28"/>
          <w:highlight w:val="none"/>
        </w:rPr>
      </w:pPr>
    </w:p>
    <w:p>
      <w:pPr>
        <w:pStyle w:val="10"/>
        <w:ind w:right="-23" w:rightChars="-11"/>
        <w:jc w:val="both"/>
        <w:outlineLvl w:val="9"/>
        <w:rPr>
          <w:rFonts w:hint="eastAsia" w:ascii="宋体" w:hAnsi="宋体"/>
          <w:color w:val="auto"/>
          <w:sz w:val="28"/>
          <w:szCs w:val="28"/>
          <w:highlight w:val="none"/>
        </w:rPr>
      </w:pPr>
    </w:p>
    <w:p>
      <w:pPr>
        <w:pStyle w:val="10"/>
        <w:ind w:right="-23" w:rightChars="-11"/>
        <w:jc w:val="both"/>
        <w:outlineLvl w:val="9"/>
        <w:rPr>
          <w:rFonts w:hint="eastAsia" w:ascii="宋体" w:hAnsi="宋体"/>
          <w:color w:val="auto"/>
          <w:sz w:val="28"/>
          <w:szCs w:val="28"/>
          <w:highlight w:val="none"/>
        </w:rPr>
      </w:pPr>
    </w:p>
    <w:p>
      <w:pPr>
        <w:pStyle w:val="10"/>
        <w:ind w:right="-23" w:rightChars="-11"/>
        <w:jc w:val="both"/>
        <w:outlineLvl w:val="9"/>
        <w:rPr>
          <w:rFonts w:hint="eastAsia" w:ascii="宋体" w:hAnsi="宋体"/>
          <w:color w:val="auto"/>
          <w:sz w:val="28"/>
          <w:szCs w:val="28"/>
          <w:highlight w:val="none"/>
        </w:rPr>
      </w:pPr>
    </w:p>
    <w:p>
      <w:pPr>
        <w:pStyle w:val="10"/>
        <w:ind w:right="-23" w:rightChars="-11"/>
        <w:jc w:val="both"/>
        <w:outlineLvl w:val="9"/>
        <w:rPr>
          <w:rFonts w:hint="eastAsia" w:ascii="宋体" w:hAnsi="宋体"/>
          <w:color w:val="auto"/>
          <w:sz w:val="28"/>
          <w:szCs w:val="28"/>
          <w:highlight w:val="none"/>
        </w:rPr>
      </w:pPr>
    </w:p>
    <w:p>
      <w:pPr>
        <w:pStyle w:val="10"/>
        <w:ind w:right="-23" w:rightChars="-11"/>
        <w:jc w:val="both"/>
        <w:outlineLvl w:val="9"/>
        <w:rPr>
          <w:rFonts w:hint="eastAsia" w:ascii="宋体" w:hAnsi="宋体"/>
          <w:color w:val="auto"/>
          <w:sz w:val="28"/>
          <w:szCs w:val="28"/>
          <w:highlight w:val="none"/>
        </w:rPr>
      </w:pPr>
    </w:p>
    <w:p>
      <w:pPr>
        <w:pStyle w:val="10"/>
        <w:ind w:right="-23" w:rightChars="-11"/>
        <w:jc w:val="both"/>
        <w:outlineLvl w:val="9"/>
        <w:rPr>
          <w:rFonts w:hint="eastAsia" w:ascii="宋体" w:hAnsi="宋体"/>
          <w:color w:val="auto"/>
          <w:sz w:val="28"/>
          <w:szCs w:val="28"/>
          <w:highlight w:val="none"/>
        </w:rPr>
      </w:pPr>
    </w:p>
    <w:p>
      <w:pPr>
        <w:pStyle w:val="10"/>
        <w:ind w:right="-23" w:rightChars="-11"/>
        <w:jc w:val="both"/>
        <w:outlineLvl w:val="9"/>
        <w:rPr>
          <w:rFonts w:hint="eastAsia" w:ascii="宋体" w:hAnsi="宋体"/>
          <w:color w:val="auto"/>
          <w:sz w:val="28"/>
          <w:szCs w:val="28"/>
          <w:highlight w:val="none"/>
        </w:rPr>
      </w:pPr>
    </w:p>
    <w:p>
      <w:pPr>
        <w:pStyle w:val="10"/>
        <w:ind w:right="-23" w:rightChars="-11"/>
        <w:jc w:val="both"/>
        <w:outlineLvl w:val="9"/>
        <w:rPr>
          <w:rFonts w:hint="eastAsia" w:ascii="宋体" w:hAnsi="宋体"/>
          <w:color w:val="auto"/>
          <w:sz w:val="28"/>
          <w:szCs w:val="28"/>
          <w:highlight w:val="none"/>
        </w:rPr>
      </w:pPr>
    </w:p>
    <w:p>
      <w:pPr>
        <w:pStyle w:val="10"/>
        <w:ind w:right="-23" w:rightChars="-11"/>
        <w:jc w:val="both"/>
        <w:outlineLvl w:val="9"/>
        <w:rPr>
          <w:rFonts w:hint="eastAsia" w:ascii="宋体" w:hAnsi="宋体"/>
          <w:color w:val="auto"/>
          <w:sz w:val="28"/>
          <w:szCs w:val="28"/>
          <w:highlight w:val="none"/>
        </w:rPr>
      </w:pPr>
    </w:p>
    <w:p>
      <w:pPr>
        <w:pStyle w:val="10"/>
        <w:ind w:right="-23" w:rightChars="-11"/>
        <w:rPr>
          <w:rFonts w:hint="eastAsia" w:ascii="宋体" w:hAnsi="宋体"/>
          <w:color w:val="auto"/>
          <w:kern w:val="44"/>
          <w:highlight w:val="none"/>
        </w:rPr>
      </w:pPr>
      <w:bookmarkStart w:id="320" w:name="_Toc29595"/>
      <w:bookmarkStart w:id="321" w:name="_Toc12874"/>
      <w:r>
        <w:rPr>
          <w:rFonts w:hint="eastAsia" w:ascii="宋体" w:hAnsi="宋体"/>
          <w:color w:val="auto"/>
          <w:highlight w:val="none"/>
        </w:rPr>
        <w:t>第六章  投标文件格式</w:t>
      </w:r>
      <w:bookmarkEnd w:id="319"/>
      <w:bookmarkEnd w:id="320"/>
      <w:bookmarkEnd w:id="321"/>
    </w:p>
    <w:p>
      <w:pPr>
        <w:pStyle w:val="10"/>
        <w:outlineLvl w:val="9"/>
        <w:rPr>
          <w:rFonts w:hint="eastAsia" w:ascii="宋体" w:hAnsi="宋体"/>
          <w:color w:val="auto"/>
          <w:kern w:val="44"/>
          <w:sz w:val="24"/>
          <w:szCs w:val="24"/>
          <w:highlight w:val="none"/>
        </w:rPr>
      </w:pPr>
      <w:r>
        <w:rPr>
          <w:rFonts w:hint="eastAsia" w:ascii="宋体" w:hAnsi="宋体"/>
          <w:color w:val="auto"/>
          <w:kern w:val="44"/>
          <w:sz w:val="24"/>
          <w:szCs w:val="24"/>
          <w:highlight w:val="none"/>
        </w:rPr>
        <w:t xml:space="preserve">                                             </w:t>
      </w:r>
    </w:p>
    <w:p>
      <w:pPr>
        <w:pStyle w:val="10"/>
        <w:outlineLvl w:val="9"/>
        <w:rPr>
          <w:rFonts w:hint="eastAsia" w:ascii="宋体" w:hAnsi="宋体" w:eastAsia="宋体"/>
          <w:color w:val="auto"/>
          <w:kern w:val="44"/>
          <w:sz w:val="24"/>
          <w:szCs w:val="24"/>
          <w:highlight w:val="none"/>
          <w:lang w:eastAsia="zh-CN"/>
        </w:rPr>
      </w:pPr>
      <w:r>
        <w:rPr>
          <w:rFonts w:hint="eastAsia" w:ascii="宋体" w:hAnsi="宋体"/>
          <w:color w:val="auto"/>
          <w:kern w:val="44"/>
          <w:sz w:val="24"/>
          <w:szCs w:val="24"/>
          <w:highlight w:val="none"/>
          <w:lang w:val="en-US" w:eastAsia="zh-CN"/>
        </w:rPr>
        <w:t xml:space="preserve"> </w:t>
      </w:r>
    </w:p>
    <w:p>
      <w:pPr>
        <w:spacing w:line="360" w:lineRule="auto"/>
        <w:ind w:firstLine="2208" w:firstLineChars="611"/>
        <w:outlineLvl w:val="0"/>
        <w:rPr>
          <w:rFonts w:hint="eastAsia" w:ascii="宋体" w:hAnsi="宋体"/>
          <w:b/>
          <w:color w:val="auto"/>
          <w:sz w:val="36"/>
          <w:szCs w:val="36"/>
          <w:highlight w:val="none"/>
        </w:rPr>
      </w:pPr>
      <w:r>
        <w:rPr>
          <w:rFonts w:hint="eastAsia" w:ascii="宋体" w:hAnsi="宋体"/>
          <w:b/>
          <w:color w:val="auto"/>
          <w:sz w:val="36"/>
          <w:szCs w:val="36"/>
          <w:highlight w:val="none"/>
          <w:u w:val="single"/>
        </w:rPr>
        <w:t xml:space="preserve">                   </w:t>
      </w:r>
      <w:bookmarkStart w:id="322" w:name="_Toc24751"/>
      <w:r>
        <w:rPr>
          <w:rFonts w:hint="eastAsia" w:ascii="宋体" w:hAnsi="宋体"/>
          <w:b/>
          <w:color w:val="auto"/>
          <w:sz w:val="36"/>
          <w:szCs w:val="36"/>
          <w:highlight w:val="none"/>
        </w:rPr>
        <w:t>（项目名称）</w:t>
      </w:r>
      <w:bookmarkEnd w:id="322"/>
    </w:p>
    <w:p>
      <w:pPr>
        <w:spacing w:line="360" w:lineRule="auto"/>
        <w:jc w:val="center"/>
        <w:rPr>
          <w:rFonts w:hint="eastAsia" w:ascii="宋体" w:hAnsi="宋体"/>
          <w:color w:val="auto"/>
          <w:sz w:val="32"/>
          <w:szCs w:val="32"/>
          <w:highlight w:val="none"/>
        </w:rPr>
      </w:pPr>
    </w:p>
    <w:p>
      <w:pPr>
        <w:spacing w:line="360" w:lineRule="auto"/>
        <w:jc w:val="center"/>
        <w:outlineLvl w:val="0"/>
        <w:rPr>
          <w:rFonts w:hint="eastAsia" w:ascii="宋体" w:hAnsi="宋体"/>
          <w:b/>
          <w:color w:val="auto"/>
          <w:spacing w:val="24"/>
          <w:kern w:val="10"/>
          <w:sz w:val="52"/>
          <w:szCs w:val="52"/>
          <w:highlight w:val="none"/>
        </w:rPr>
      </w:pPr>
      <w:bookmarkStart w:id="323" w:name="_Toc4648"/>
      <w:r>
        <w:rPr>
          <w:rFonts w:hint="eastAsia" w:ascii="宋体" w:hAnsi="宋体"/>
          <w:b/>
          <w:color w:val="auto"/>
          <w:spacing w:val="24"/>
          <w:kern w:val="10"/>
          <w:sz w:val="52"/>
          <w:szCs w:val="52"/>
          <w:highlight w:val="none"/>
        </w:rPr>
        <w:t>投  标  文  件</w:t>
      </w:r>
      <w:bookmarkEnd w:id="323"/>
    </w:p>
    <w:p>
      <w:pPr>
        <w:spacing w:line="360" w:lineRule="auto"/>
        <w:jc w:val="center"/>
        <w:rPr>
          <w:rFonts w:hint="eastAsia" w:ascii="宋体" w:hAnsi="宋体"/>
          <w:b/>
          <w:color w:val="auto"/>
          <w:sz w:val="28"/>
          <w:szCs w:val="28"/>
          <w:highlight w:val="none"/>
        </w:rPr>
      </w:pPr>
    </w:p>
    <w:p>
      <w:pPr>
        <w:jc w:val="center"/>
        <w:rPr>
          <w:rFonts w:hint="eastAsia" w:ascii="宋体" w:hAnsi="宋体"/>
          <w:color w:val="auto"/>
          <w:sz w:val="24"/>
          <w:highlight w:val="none"/>
        </w:rPr>
      </w:pPr>
    </w:p>
    <w:p>
      <w:pPr>
        <w:jc w:val="center"/>
        <w:rPr>
          <w:rFonts w:hint="eastAsia" w:ascii="宋体" w:hAnsi="宋体"/>
          <w:color w:val="auto"/>
          <w:sz w:val="24"/>
          <w:highlight w:val="none"/>
        </w:rPr>
      </w:pPr>
    </w:p>
    <w:p>
      <w:pPr>
        <w:jc w:val="center"/>
        <w:outlineLvl w:val="0"/>
        <w:rPr>
          <w:rFonts w:hint="eastAsia" w:ascii="宋体" w:hAnsi="宋体"/>
          <w:color w:val="auto"/>
          <w:sz w:val="24"/>
          <w:highlight w:val="none"/>
        </w:rPr>
      </w:pPr>
      <w:bookmarkStart w:id="324" w:name="_Toc5058"/>
      <w:r>
        <w:rPr>
          <w:rFonts w:hint="eastAsia" w:ascii="宋体" w:hAnsi="宋体"/>
          <w:color w:val="auto"/>
          <w:sz w:val="24"/>
          <w:highlight w:val="none"/>
        </w:rPr>
        <w:t>（封面）</w:t>
      </w:r>
      <w:bookmarkEnd w:id="324"/>
    </w:p>
    <w:p>
      <w:pPr>
        <w:jc w:val="center"/>
        <w:rPr>
          <w:rFonts w:hint="eastAsia" w:ascii="宋体" w:hAnsi="宋体"/>
          <w:color w:val="auto"/>
          <w:sz w:val="24"/>
          <w:highlight w:val="none"/>
        </w:rPr>
      </w:pPr>
    </w:p>
    <w:p>
      <w:pPr>
        <w:jc w:val="center"/>
        <w:rPr>
          <w:rFonts w:hint="eastAsia" w:ascii="宋体" w:hAnsi="宋体"/>
          <w:color w:val="auto"/>
          <w:sz w:val="24"/>
          <w:highlight w:val="none"/>
        </w:rPr>
      </w:pPr>
    </w:p>
    <w:p>
      <w:pPr>
        <w:jc w:val="center"/>
        <w:rPr>
          <w:rFonts w:hint="eastAsia" w:ascii="宋体" w:hAnsi="宋体"/>
          <w:color w:val="auto"/>
          <w:sz w:val="24"/>
          <w:highlight w:val="none"/>
        </w:rPr>
      </w:pPr>
    </w:p>
    <w:p>
      <w:pPr>
        <w:jc w:val="center"/>
        <w:rPr>
          <w:rFonts w:hint="eastAsia" w:ascii="宋体" w:hAnsi="宋体"/>
          <w:color w:val="auto"/>
          <w:sz w:val="24"/>
          <w:highlight w:val="none"/>
        </w:rPr>
      </w:pPr>
    </w:p>
    <w:p>
      <w:pPr>
        <w:jc w:val="center"/>
        <w:rPr>
          <w:rFonts w:hint="eastAsia" w:ascii="宋体" w:hAnsi="宋体"/>
          <w:color w:val="auto"/>
          <w:sz w:val="24"/>
          <w:highlight w:val="none"/>
        </w:rPr>
      </w:pPr>
    </w:p>
    <w:p>
      <w:pPr>
        <w:jc w:val="center"/>
        <w:rPr>
          <w:rFonts w:hint="eastAsia" w:ascii="宋体" w:hAnsi="宋体"/>
          <w:color w:val="auto"/>
          <w:sz w:val="24"/>
          <w:highlight w:val="none"/>
        </w:rPr>
      </w:pPr>
    </w:p>
    <w:p>
      <w:pPr>
        <w:jc w:val="center"/>
        <w:rPr>
          <w:rFonts w:hint="eastAsia" w:ascii="宋体" w:hAnsi="宋体"/>
          <w:color w:val="auto"/>
          <w:sz w:val="24"/>
          <w:highlight w:val="none"/>
        </w:rPr>
      </w:pPr>
    </w:p>
    <w:p>
      <w:pPr>
        <w:jc w:val="center"/>
        <w:rPr>
          <w:rFonts w:hint="eastAsia" w:ascii="宋体" w:hAnsi="宋体"/>
          <w:color w:val="auto"/>
          <w:sz w:val="24"/>
          <w:highlight w:val="none"/>
        </w:rPr>
      </w:pPr>
    </w:p>
    <w:p>
      <w:pPr>
        <w:rPr>
          <w:rFonts w:hint="eastAsia" w:ascii="宋体" w:hAnsi="宋体"/>
          <w:color w:val="auto"/>
          <w:sz w:val="24"/>
          <w:highlight w:val="none"/>
        </w:rPr>
      </w:pPr>
    </w:p>
    <w:p>
      <w:pPr>
        <w:jc w:val="center"/>
        <w:rPr>
          <w:rFonts w:hint="eastAsia" w:ascii="宋体" w:hAnsi="宋体"/>
          <w:color w:val="auto"/>
          <w:sz w:val="24"/>
          <w:highlight w:val="none"/>
        </w:rPr>
      </w:pPr>
    </w:p>
    <w:p>
      <w:pPr>
        <w:jc w:val="center"/>
        <w:rPr>
          <w:rFonts w:hint="eastAsia" w:ascii="宋体" w:hAnsi="宋体"/>
          <w:color w:val="auto"/>
          <w:szCs w:val="21"/>
          <w:highlight w:val="none"/>
        </w:rPr>
      </w:pPr>
    </w:p>
    <w:p>
      <w:pPr>
        <w:jc w:val="center"/>
        <w:rPr>
          <w:rFonts w:hint="eastAsia" w:ascii="宋体" w:hAnsi="宋体"/>
          <w:color w:val="auto"/>
          <w:szCs w:val="21"/>
          <w:highlight w:val="none"/>
        </w:rPr>
      </w:pPr>
    </w:p>
    <w:p>
      <w:pPr>
        <w:pStyle w:val="7"/>
        <w:spacing w:line="600" w:lineRule="exact"/>
        <w:ind w:left="1050" w:leftChars="500" w:firstLine="113" w:firstLineChars="50"/>
        <w:rPr>
          <w:rFonts w:hint="eastAsia" w:hAnsi="宋体"/>
          <w:color w:val="auto"/>
          <w:szCs w:val="21"/>
          <w:highlight w:val="none"/>
        </w:rPr>
      </w:pPr>
      <w:r>
        <w:rPr>
          <w:rFonts w:hint="eastAsia" w:hAnsi="宋体"/>
          <w:color w:val="auto"/>
          <w:spacing w:val="8"/>
          <w:szCs w:val="21"/>
          <w:highlight w:val="none"/>
        </w:rPr>
        <w:t>投  标  人：</w:t>
      </w:r>
      <w:r>
        <w:rPr>
          <w:rFonts w:hint="eastAsia" w:hAnsi="宋体"/>
          <w:color w:val="auto"/>
          <w:spacing w:val="8"/>
          <w:szCs w:val="21"/>
          <w:highlight w:val="none"/>
          <w:u w:val="single"/>
        </w:rPr>
        <w:t xml:space="preserve">                               </w:t>
      </w:r>
      <w:r>
        <w:rPr>
          <w:rFonts w:hint="eastAsia" w:hAnsi="宋体"/>
          <w:color w:val="auto"/>
          <w:szCs w:val="21"/>
          <w:highlight w:val="none"/>
        </w:rPr>
        <w:t>（盖单位</w:t>
      </w:r>
      <w:r>
        <w:rPr>
          <w:rFonts w:hint="eastAsia" w:hAnsi="宋体"/>
          <w:color w:val="auto"/>
          <w:szCs w:val="21"/>
          <w:highlight w:val="none"/>
          <w:lang w:val="en-US" w:eastAsia="zh-CN"/>
        </w:rPr>
        <w:t>电子签章</w:t>
      </w:r>
      <w:r>
        <w:rPr>
          <w:rFonts w:hint="eastAsia" w:hAnsi="宋体"/>
          <w:color w:val="auto"/>
          <w:szCs w:val="21"/>
          <w:highlight w:val="none"/>
        </w:rPr>
        <w:t>）</w:t>
      </w:r>
      <w:r>
        <w:rPr>
          <w:rFonts w:hAnsi="宋体"/>
          <w:color w:val="auto"/>
          <w:szCs w:val="21"/>
          <w:highlight w:val="none"/>
        </w:rPr>
        <w:t xml:space="preserve"> </w:t>
      </w:r>
      <w:r>
        <w:rPr>
          <w:rFonts w:hint="eastAsia" w:hAnsi="宋体"/>
          <w:color w:val="auto"/>
          <w:szCs w:val="21"/>
          <w:highlight w:val="none"/>
        </w:rPr>
        <w:t xml:space="preserve"> </w:t>
      </w:r>
      <w:r>
        <w:rPr>
          <w:rFonts w:hAnsi="宋体"/>
          <w:color w:val="auto"/>
          <w:szCs w:val="21"/>
          <w:highlight w:val="none"/>
        </w:rPr>
        <w:t xml:space="preserve"> </w:t>
      </w:r>
    </w:p>
    <w:p>
      <w:pPr>
        <w:pStyle w:val="7"/>
        <w:spacing w:line="600" w:lineRule="exact"/>
        <w:ind w:left="1050" w:leftChars="500" w:firstLine="105" w:firstLineChars="50"/>
        <w:rPr>
          <w:rFonts w:hint="eastAsia" w:hAnsi="宋体"/>
          <w:color w:val="auto"/>
          <w:szCs w:val="21"/>
          <w:highlight w:val="none"/>
        </w:rPr>
      </w:pPr>
      <w:r>
        <w:rPr>
          <w:rFonts w:hint="eastAsia" w:hAnsi="宋体"/>
          <w:color w:val="auto"/>
          <w:szCs w:val="21"/>
          <w:highlight w:val="none"/>
        </w:rPr>
        <w:t>法定代表人或其</w:t>
      </w:r>
      <w:r>
        <w:rPr>
          <w:rFonts w:hint="eastAsia" w:hAnsi="宋体"/>
          <w:color w:val="auto"/>
          <w:spacing w:val="12"/>
          <w:szCs w:val="21"/>
          <w:highlight w:val="none"/>
        </w:rPr>
        <w:t>委托代理人：</w:t>
      </w:r>
      <w:r>
        <w:rPr>
          <w:rFonts w:hint="eastAsia" w:hAnsi="宋体"/>
          <w:color w:val="auto"/>
          <w:spacing w:val="12"/>
          <w:szCs w:val="21"/>
          <w:highlight w:val="none"/>
          <w:u w:val="single"/>
        </w:rPr>
        <w:t xml:space="preserve">                   </w:t>
      </w:r>
      <w:r>
        <w:rPr>
          <w:rFonts w:hint="eastAsia" w:hAnsi="宋体"/>
          <w:color w:val="auto"/>
          <w:szCs w:val="21"/>
          <w:highlight w:val="none"/>
        </w:rPr>
        <w:t>（</w:t>
      </w:r>
      <w:r>
        <w:rPr>
          <w:rFonts w:hint="eastAsia" w:hAnsi="宋体"/>
          <w:color w:val="auto"/>
          <w:szCs w:val="21"/>
          <w:highlight w:val="none"/>
          <w:lang w:val="en-US" w:eastAsia="zh-CN"/>
        </w:rPr>
        <w:t>电子签章</w:t>
      </w:r>
      <w:r>
        <w:rPr>
          <w:rFonts w:hint="eastAsia" w:hAnsi="宋体"/>
          <w:color w:val="auto"/>
          <w:szCs w:val="21"/>
          <w:highlight w:val="none"/>
        </w:rPr>
        <w:t>）</w:t>
      </w:r>
      <w:r>
        <w:rPr>
          <w:rFonts w:hAnsi="宋体"/>
          <w:color w:val="auto"/>
          <w:szCs w:val="21"/>
          <w:highlight w:val="none"/>
        </w:rPr>
        <w:t xml:space="preserve"> </w:t>
      </w:r>
      <w:r>
        <w:rPr>
          <w:rFonts w:hint="eastAsia" w:hAnsi="宋体"/>
          <w:color w:val="auto"/>
          <w:szCs w:val="21"/>
          <w:highlight w:val="none"/>
        </w:rPr>
        <w:t xml:space="preserve"> </w:t>
      </w:r>
    </w:p>
    <w:p>
      <w:pPr>
        <w:pStyle w:val="7"/>
        <w:spacing w:line="600" w:lineRule="exact"/>
        <w:ind w:left="1050" w:leftChars="500" w:firstLine="105" w:firstLineChars="50"/>
        <w:rPr>
          <w:rFonts w:hint="eastAsia" w:hAnsi="宋体"/>
          <w:color w:val="auto"/>
          <w:szCs w:val="21"/>
          <w:highlight w:val="none"/>
        </w:rPr>
      </w:pPr>
      <w:r>
        <w:rPr>
          <w:rFonts w:hint="eastAsia" w:hAnsi="宋体"/>
          <w:color w:val="auto"/>
          <w:szCs w:val="21"/>
          <w:highlight w:val="none"/>
        </w:rPr>
        <w:t>日</w:t>
      </w:r>
      <w:r>
        <w:rPr>
          <w:rFonts w:hAnsi="宋体"/>
          <w:color w:val="auto"/>
          <w:szCs w:val="21"/>
          <w:highlight w:val="none"/>
        </w:rPr>
        <w:t xml:space="preserve">   </w:t>
      </w:r>
      <w:r>
        <w:rPr>
          <w:rFonts w:hint="eastAsia" w:hAnsi="宋体"/>
          <w:color w:val="auto"/>
          <w:szCs w:val="21"/>
          <w:highlight w:val="none"/>
        </w:rPr>
        <w:t xml:space="preserve"> </w:t>
      </w:r>
      <w:r>
        <w:rPr>
          <w:rFonts w:hAnsi="宋体"/>
          <w:color w:val="auto"/>
          <w:szCs w:val="21"/>
          <w:highlight w:val="none"/>
        </w:rPr>
        <w:t xml:space="preserve">   </w:t>
      </w:r>
      <w:r>
        <w:rPr>
          <w:rFonts w:hint="eastAsia" w:hAnsi="宋体"/>
          <w:color w:val="auto"/>
          <w:szCs w:val="21"/>
          <w:highlight w:val="none"/>
        </w:rPr>
        <w:t>期：</w:t>
      </w:r>
      <w:r>
        <w:rPr>
          <w:rFonts w:hAnsi="宋体"/>
          <w:color w:val="auto"/>
          <w:szCs w:val="21"/>
          <w:highlight w:val="none"/>
        </w:rPr>
        <w:t xml:space="preserve"> </w:t>
      </w:r>
      <w:r>
        <w:rPr>
          <w:rFonts w:hint="eastAsia" w:hAnsi="宋体"/>
          <w:color w:val="auto"/>
          <w:szCs w:val="21"/>
          <w:highlight w:val="none"/>
        </w:rPr>
        <w:t xml:space="preserve">      年   </w:t>
      </w:r>
      <w:r>
        <w:rPr>
          <w:rFonts w:hAnsi="宋体"/>
          <w:color w:val="auto"/>
          <w:szCs w:val="21"/>
          <w:highlight w:val="none"/>
        </w:rPr>
        <w:t xml:space="preserve"> </w:t>
      </w:r>
      <w:r>
        <w:rPr>
          <w:rFonts w:hint="eastAsia" w:hAnsi="宋体"/>
          <w:color w:val="auto"/>
          <w:szCs w:val="21"/>
          <w:highlight w:val="none"/>
        </w:rPr>
        <w:t xml:space="preserve">月 </w:t>
      </w:r>
      <w:r>
        <w:rPr>
          <w:rFonts w:hAnsi="宋体"/>
          <w:color w:val="auto"/>
          <w:szCs w:val="21"/>
          <w:highlight w:val="none"/>
        </w:rPr>
        <w:t xml:space="preserve"> </w:t>
      </w:r>
      <w:r>
        <w:rPr>
          <w:rFonts w:hint="eastAsia" w:hAnsi="宋体"/>
          <w:color w:val="auto"/>
          <w:szCs w:val="21"/>
          <w:highlight w:val="none"/>
        </w:rPr>
        <w:t xml:space="preserve">  日</w:t>
      </w:r>
    </w:p>
    <w:p>
      <w:pPr>
        <w:rPr>
          <w:rFonts w:hint="eastAsia" w:ascii="宋体" w:hAnsi="宋体"/>
          <w:b/>
          <w:bCs/>
          <w:color w:val="auto"/>
          <w:sz w:val="24"/>
          <w:highlight w:val="none"/>
        </w:rPr>
      </w:pPr>
    </w:p>
    <w:p>
      <w:pPr>
        <w:rPr>
          <w:rFonts w:hint="eastAsia" w:ascii="宋体" w:hAnsi="宋体"/>
          <w:b/>
          <w:bCs/>
          <w:color w:val="auto"/>
          <w:sz w:val="28"/>
          <w:szCs w:val="28"/>
          <w:highlight w:val="none"/>
        </w:rPr>
      </w:pPr>
    </w:p>
    <w:p>
      <w:pPr>
        <w:ind w:firstLine="540" w:firstLineChars="192"/>
        <w:jc w:val="center"/>
        <w:rPr>
          <w:rFonts w:hint="eastAsia" w:ascii="宋体" w:hAnsi="宋体"/>
          <w:b/>
          <w:bCs/>
          <w:color w:val="auto"/>
          <w:sz w:val="28"/>
          <w:szCs w:val="28"/>
          <w:highlight w:val="none"/>
        </w:rPr>
      </w:pPr>
    </w:p>
    <w:p>
      <w:pPr>
        <w:ind w:firstLine="540" w:firstLineChars="192"/>
        <w:jc w:val="center"/>
        <w:rPr>
          <w:rFonts w:hint="eastAsia" w:ascii="宋体" w:hAnsi="宋体"/>
          <w:b/>
          <w:bCs/>
          <w:color w:val="auto"/>
          <w:sz w:val="28"/>
          <w:szCs w:val="28"/>
          <w:highlight w:val="none"/>
        </w:rPr>
      </w:pPr>
    </w:p>
    <w:p>
      <w:pPr>
        <w:rPr>
          <w:rFonts w:hint="eastAsia" w:ascii="宋体" w:hAnsi="宋体"/>
          <w:b/>
          <w:bCs/>
          <w:color w:val="auto"/>
          <w:sz w:val="28"/>
          <w:szCs w:val="28"/>
          <w:highlight w:val="none"/>
        </w:rPr>
      </w:pPr>
    </w:p>
    <w:p>
      <w:pPr>
        <w:pStyle w:val="11"/>
        <w:ind w:firstLine="280"/>
        <w:rPr>
          <w:rFonts w:hint="eastAsia"/>
          <w:color w:val="auto"/>
          <w:highlight w:val="none"/>
        </w:rPr>
      </w:pPr>
    </w:p>
    <w:p>
      <w:pPr>
        <w:ind w:firstLine="617" w:firstLineChars="192"/>
        <w:jc w:val="center"/>
        <w:outlineLvl w:val="0"/>
        <w:rPr>
          <w:rFonts w:hint="eastAsia" w:ascii="宋体" w:hAnsi="宋体"/>
          <w:b/>
          <w:bCs/>
          <w:color w:val="auto"/>
          <w:sz w:val="32"/>
          <w:szCs w:val="32"/>
          <w:highlight w:val="none"/>
        </w:rPr>
      </w:pPr>
      <w:bookmarkStart w:id="325" w:name="_Toc22483"/>
    </w:p>
    <w:p>
      <w:pPr>
        <w:ind w:firstLine="617" w:firstLineChars="192"/>
        <w:jc w:val="center"/>
        <w:outlineLvl w:val="0"/>
        <w:rPr>
          <w:rFonts w:hint="eastAsia" w:ascii="宋体" w:hAnsi="宋体"/>
          <w:b/>
          <w:bCs/>
          <w:color w:val="auto"/>
          <w:sz w:val="32"/>
          <w:szCs w:val="32"/>
          <w:highlight w:val="none"/>
        </w:rPr>
      </w:pPr>
    </w:p>
    <w:p>
      <w:pPr>
        <w:ind w:firstLine="617" w:firstLineChars="192"/>
        <w:jc w:val="center"/>
        <w:outlineLvl w:val="0"/>
        <w:rPr>
          <w:rFonts w:hint="eastAsia" w:ascii="宋体" w:hAnsi="宋体"/>
          <w:b/>
          <w:bCs/>
          <w:color w:val="auto"/>
          <w:sz w:val="32"/>
          <w:szCs w:val="32"/>
          <w:highlight w:val="none"/>
        </w:rPr>
      </w:pPr>
      <w:r>
        <w:rPr>
          <w:rFonts w:hint="eastAsia" w:ascii="宋体" w:hAnsi="宋体"/>
          <w:b/>
          <w:bCs/>
          <w:color w:val="auto"/>
          <w:sz w:val="32"/>
          <w:szCs w:val="32"/>
          <w:highlight w:val="none"/>
        </w:rPr>
        <w:t>目</w:t>
      </w:r>
      <w:r>
        <w:rPr>
          <w:rFonts w:ascii="宋体" w:hAnsi="宋体"/>
          <w:b/>
          <w:bCs/>
          <w:color w:val="auto"/>
          <w:sz w:val="32"/>
          <w:szCs w:val="32"/>
          <w:highlight w:val="none"/>
        </w:rPr>
        <w:t xml:space="preserve">   </w:t>
      </w:r>
      <w:r>
        <w:rPr>
          <w:rFonts w:hint="eastAsia" w:ascii="宋体" w:hAnsi="宋体"/>
          <w:b/>
          <w:bCs/>
          <w:color w:val="auto"/>
          <w:sz w:val="32"/>
          <w:szCs w:val="32"/>
          <w:highlight w:val="none"/>
        </w:rPr>
        <w:t xml:space="preserve"> 录</w:t>
      </w:r>
      <w:bookmarkEnd w:id="325"/>
    </w:p>
    <w:p>
      <w:pPr>
        <w:spacing w:line="360" w:lineRule="auto"/>
        <w:jc w:val="left"/>
        <w:rPr>
          <w:rFonts w:hint="eastAsia" w:ascii="宋体" w:hAnsi="宋体"/>
          <w:color w:val="auto"/>
          <w:sz w:val="28"/>
          <w:szCs w:val="28"/>
          <w:highlight w:val="none"/>
        </w:rPr>
      </w:pPr>
    </w:p>
    <w:p>
      <w:pPr>
        <w:tabs>
          <w:tab w:val="left" w:pos="630"/>
        </w:tabs>
        <w:spacing w:line="600" w:lineRule="auto"/>
        <w:ind w:left="420" w:leftChars="200"/>
        <w:jc w:val="left"/>
        <w:outlineLvl w:val="0"/>
        <w:rPr>
          <w:rFonts w:hint="eastAsia" w:ascii="宋体" w:hAnsi="宋体"/>
          <w:color w:val="auto"/>
          <w:szCs w:val="21"/>
          <w:highlight w:val="none"/>
        </w:rPr>
      </w:pPr>
      <w:bookmarkStart w:id="326" w:name="_Toc20534"/>
      <w:r>
        <w:rPr>
          <w:rFonts w:hint="eastAsia" w:ascii="宋体" w:hAnsi="宋体"/>
          <w:color w:val="auto"/>
          <w:szCs w:val="21"/>
          <w:highlight w:val="none"/>
        </w:rPr>
        <w:t>一、投标函及投标函附录</w:t>
      </w:r>
      <w:bookmarkEnd w:id="326"/>
      <w:r>
        <w:rPr>
          <w:rFonts w:hint="eastAsia" w:ascii="宋体" w:hAnsi="宋体"/>
          <w:color w:val="auto"/>
          <w:szCs w:val="21"/>
          <w:highlight w:val="none"/>
        </w:rPr>
        <w:t xml:space="preserve"> </w:t>
      </w:r>
    </w:p>
    <w:p>
      <w:pPr>
        <w:tabs>
          <w:tab w:val="left" w:pos="630"/>
        </w:tabs>
        <w:spacing w:line="600" w:lineRule="auto"/>
        <w:ind w:left="420" w:leftChars="200"/>
        <w:jc w:val="left"/>
        <w:outlineLvl w:val="0"/>
        <w:rPr>
          <w:rFonts w:hint="eastAsia" w:ascii="宋体" w:hAnsi="宋体"/>
          <w:color w:val="auto"/>
          <w:szCs w:val="21"/>
          <w:highlight w:val="none"/>
        </w:rPr>
      </w:pPr>
      <w:bookmarkStart w:id="327" w:name="_Toc31676"/>
      <w:r>
        <w:rPr>
          <w:rFonts w:hint="eastAsia" w:ascii="宋体" w:hAnsi="宋体"/>
          <w:color w:val="auto"/>
          <w:szCs w:val="21"/>
          <w:highlight w:val="none"/>
        </w:rPr>
        <w:t>二、法定代表人身份证明或附有法定代表人身份证明的授权委托书；</w:t>
      </w:r>
      <w:bookmarkEnd w:id="327"/>
    </w:p>
    <w:p>
      <w:pPr>
        <w:tabs>
          <w:tab w:val="left" w:pos="630"/>
        </w:tabs>
        <w:spacing w:line="600" w:lineRule="auto"/>
        <w:ind w:left="420" w:leftChars="200"/>
        <w:jc w:val="left"/>
        <w:outlineLvl w:val="0"/>
        <w:rPr>
          <w:rFonts w:hint="eastAsia" w:ascii="宋体" w:hAnsi="宋体"/>
          <w:color w:val="auto"/>
          <w:szCs w:val="21"/>
          <w:highlight w:val="none"/>
        </w:rPr>
      </w:pPr>
      <w:bookmarkStart w:id="328" w:name="_Toc21453"/>
      <w:r>
        <w:rPr>
          <w:rFonts w:hint="eastAsia" w:ascii="宋体" w:hAnsi="宋体"/>
          <w:color w:val="auto"/>
          <w:szCs w:val="21"/>
          <w:highlight w:val="none"/>
        </w:rPr>
        <w:t>三、联合体协议书</w:t>
      </w:r>
      <w:bookmarkEnd w:id="328"/>
      <w:r>
        <w:rPr>
          <w:rFonts w:hint="eastAsia" w:ascii="宋体" w:hAnsi="宋体"/>
          <w:color w:val="auto"/>
          <w:szCs w:val="21"/>
          <w:highlight w:val="none"/>
        </w:rPr>
        <w:t xml:space="preserve"> </w:t>
      </w:r>
    </w:p>
    <w:p>
      <w:pPr>
        <w:tabs>
          <w:tab w:val="left" w:pos="630"/>
        </w:tabs>
        <w:spacing w:line="600" w:lineRule="auto"/>
        <w:ind w:left="420" w:leftChars="200"/>
        <w:jc w:val="left"/>
        <w:outlineLvl w:val="0"/>
        <w:rPr>
          <w:rFonts w:hint="eastAsia" w:ascii="宋体" w:hAnsi="宋体"/>
          <w:color w:val="auto"/>
          <w:szCs w:val="21"/>
          <w:highlight w:val="none"/>
        </w:rPr>
      </w:pPr>
      <w:bookmarkStart w:id="329" w:name="_Toc12700"/>
      <w:r>
        <w:rPr>
          <w:rFonts w:hint="eastAsia" w:ascii="宋体" w:hAnsi="宋体"/>
          <w:color w:val="auto"/>
          <w:szCs w:val="21"/>
          <w:highlight w:val="none"/>
        </w:rPr>
        <w:t>四、投标保证金</w:t>
      </w:r>
      <w:bookmarkEnd w:id="329"/>
    </w:p>
    <w:p>
      <w:pPr>
        <w:tabs>
          <w:tab w:val="left" w:pos="630"/>
        </w:tabs>
        <w:spacing w:line="600" w:lineRule="auto"/>
        <w:ind w:left="420" w:leftChars="200"/>
        <w:jc w:val="left"/>
        <w:outlineLvl w:val="0"/>
        <w:rPr>
          <w:rFonts w:hint="eastAsia" w:ascii="宋体" w:hAnsi="宋体"/>
          <w:color w:val="auto"/>
          <w:szCs w:val="21"/>
          <w:highlight w:val="none"/>
        </w:rPr>
      </w:pPr>
      <w:bookmarkStart w:id="330" w:name="_Toc17499"/>
      <w:r>
        <w:rPr>
          <w:rFonts w:hint="eastAsia" w:ascii="宋体" w:hAnsi="宋体"/>
          <w:color w:val="auto"/>
          <w:szCs w:val="21"/>
          <w:highlight w:val="none"/>
        </w:rPr>
        <w:t>五、优惠及服务承诺</w:t>
      </w:r>
      <w:bookmarkEnd w:id="330"/>
    </w:p>
    <w:p>
      <w:pPr>
        <w:spacing w:line="600" w:lineRule="auto"/>
        <w:ind w:firstLine="420" w:firstLineChars="200"/>
        <w:rPr>
          <w:rFonts w:hint="eastAsia" w:ascii="宋体" w:hAnsi="宋体"/>
          <w:color w:val="auto"/>
          <w:szCs w:val="21"/>
          <w:highlight w:val="none"/>
        </w:rPr>
      </w:pPr>
      <w:bookmarkStart w:id="331" w:name="_Toc11533"/>
      <w:r>
        <w:rPr>
          <w:rFonts w:hint="eastAsia" w:ascii="宋体" w:hAnsi="宋体"/>
          <w:color w:val="auto"/>
          <w:szCs w:val="21"/>
          <w:highlight w:val="none"/>
        </w:rPr>
        <w:t>六、设计方案</w:t>
      </w:r>
    </w:p>
    <w:p>
      <w:pPr>
        <w:tabs>
          <w:tab w:val="left" w:pos="630"/>
        </w:tabs>
        <w:spacing w:line="600" w:lineRule="auto"/>
        <w:ind w:left="420" w:leftChars="200"/>
        <w:jc w:val="left"/>
        <w:outlineLvl w:val="0"/>
        <w:rPr>
          <w:rFonts w:hint="eastAsia" w:ascii="宋体" w:hAnsi="宋体"/>
          <w:color w:val="auto"/>
          <w:szCs w:val="21"/>
          <w:highlight w:val="none"/>
        </w:rPr>
      </w:pPr>
      <w:r>
        <w:rPr>
          <w:rFonts w:hint="eastAsia" w:ascii="宋体" w:hAnsi="宋体"/>
          <w:color w:val="auto"/>
          <w:szCs w:val="21"/>
          <w:highlight w:val="none"/>
        </w:rPr>
        <w:t>七、施工组织设计</w:t>
      </w:r>
      <w:bookmarkEnd w:id="331"/>
    </w:p>
    <w:p>
      <w:pPr>
        <w:tabs>
          <w:tab w:val="left" w:pos="630"/>
        </w:tabs>
        <w:spacing w:line="600" w:lineRule="auto"/>
        <w:ind w:left="420" w:leftChars="200"/>
        <w:jc w:val="left"/>
        <w:outlineLvl w:val="0"/>
        <w:rPr>
          <w:rFonts w:hint="eastAsia" w:ascii="宋体" w:hAnsi="宋体"/>
          <w:color w:val="auto"/>
          <w:szCs w:val="21"/>
          <w:highlight w:val="none"/>
        </w:rPr>
      </w:pPr>
      <w:bookmarkStart w:id="332" w:name="_Toc24534"/>
      <w:r>
        <w:rPr>
          <w:rFonts w:hint="eastAsia" w:ascii="宋体" w:hAnsi="宋体"/>
          <w:color w:val="auto"/>
          <w:szCs w:val="21"/>
          <w:highlight w:val="none"/>
        </w:rPr>
        <w:t>八、项目管理机构</w:t>
      </w:r>
      <w:bookmarkEnd w:id="332"/>
    </w:p>
    <w:p>
      <w:pPr>
        <w:tabs>
          <w:tab w:val="left" w:pos="630"/>
        </w:tabs>
        <w:spacing w:line="600" w:lineRule="auto"/>
        <w:ind w:left="420" w:leftChars="200"/>
        <w:jc w:val="left"/>
        <w:outlineLvl w:val="0"/>
        <w:rPr>
          <w:rFonts w:hint="eastAsia" w:ascii="宋体" w:hAnsi="宋体"/>
          <w:color w:val="auto"/>
          <w:szCs w:val="21"/>
          <w:highlight w:val="none"/>
        </w:rPr>
      </w:pPr>
      <w:bookmarkStart w:id="333" w:name="_Toc20942"/>
      <w:r>
        <w:rPr>
          <w:rFonts w:hint="eastAsia" w:ascii="宋体" w:hAnsi="宋体"/>
          <w:color w:val="auto"/>
          <w:szCs w:val="21"/>
          <w:highlight w:val="none"/>
        </w:rPr>
        <w:t>九、资格审查资料</w:t>
      </w:r>
      <w:bookmarkEnd w:id="333"/>
    </w:p>
    <w:p>
      <w:pPr>
        <w:tabs>
          <w:tab w:val="left" w:pos="630"/>
        </w:tabs>
        <w:spacing w:line="600" w:lineRule="auto"/>
        <w:ind w:left="420" w:leftChars="200"/>
        <w:jc w:val="left"/>
        <w:outlineLvl w:val="0"/>
        <w:rPr>
          <w:rFonts w:hint="eastAsia" w:ascii="宋体" w:hAnsi="宋体"/>
          <w:color w:val="auto"/>
          <w:szCs w:val="21"/>
          <w:highlight w:val="none"/>
        </w:rPr>
      </w:pPr>
      <w:bookmarkStart w:id="334" w:name="_Toc10785"/>
      <w:r>
        <w:rPr>
          <w:rFonts w:hint="eastAsia" w:ascii="宋体" w:hAnsi="宋体"/>
          <w:color w:val="auto"/>
          <w:szCs w:val="21"/>
          <w:highlight w:val="none"/>
        </w:rPr>
        <w:t>十、中小企业声明函（如有）</w:t>
      </w:r>
      <w:bookmarkEnd w:id="334"/>
    </w:p>
    <w:p>
      <w:pPr>
        <w:tabs>
          <w:tab w:val="left" w:pos="630"/>
        </w:tabs>
        <w:spacing w:line="600" w:lineRule="auto"/>
        <w:ind w:left="420" w:leftChars="200"/>
        <w:jc w:val="left"/>
        <w:outlineLvl w:val="0"/>
        <w:rPr>
          <w:rFonts w:hint="eastAsia" w:ascii="宋体" w:hAnsi="宋体"/>
          <w:color w:val="auto"/>
          <w:szCs w:val="21"/>
          <w:highlight w:val="none"/>
        </w:rPr>
      </w:pPr>
      <w:bookmarkStart w:id="335" w:name="_Toc28391"/>
      <w:r>
        <w:rPr>
          <w:rFonts w:hint="eastAsia" w:ascii="宋体" w:hAnsi="宋体"/>
          <w:color w:val="auto"/>
          <w:szCs w:val="21"/>
          <w:highlight w:val="none"/>
        </w:rPr>
        <w:t>十一、投标人须提交的其他材料</w:t>
      </w:r>
      <w:bookmarkEnd w:id="335"/>
    </w:p>
    <w:p>
      <w:pPr>
        <w:tabs>
          <w:tab w:val="left" w:pos="630"/>
        </w:tabs>
        <w:spacing w:line="600" w:lineRule="auto"/>
        <w:ind w:left="420" w:leftChars="200"/>
        <w:jc w:val="left"/>
        <w:rPr>
          <w:rFonts w:hint="eastAsia" w:ascii="宋体" w:hAnsi="宋体"/>
          <w:color w:val="auto"/>
          <w:szCs w:val="21"/>
          <w:highlight w:val="none"/>
        </w:rPr>
      </w:pPr>
    </w:p>
    <w:p>
      <w:pPr>
        <w:ind w:firstLine="480" w:firstLineChars="200"/>
        <w:jc w:val="left"/>
        <w:rPr>
          <w:rFonts w:hint="eastAsia" w:ascii="宋体" w:hAnsi="宋体"/>
          <w:color w:val="auto"/>
          <w:sz w:val="24"/>
          <w:highlight w:val="none"/>
        </w:rPr>
      </w:pPr>
    </w:p>
    <w:p>
      <w:pPr>
        <w:ind w:firstLine="480" w:firstLineChars="200"/>
        <w:jc w:val="left"/>
        <w:rPr>
          <w:rFonts w:hint="eastAsia" w:ascii="宋体" w:hAnsi="宋体"/>
          <w:color w:val="auto"/>
          <w:sz w:val="24"/>
          <w:highlight w:val="none"/>
        </w:rPr>
      </w:pPr>
    </w:p>
    <w:p>
      <w:pPr>
        <w:ind w:firstLine="480" w:firstLineChars="200"/>
        <w:jc w:val="left"/>
        <w:rPr>
          <w:rFonts w:hint="eastAsia" w:ascii="宋体" w:hAnsi="宋体"/>
          <w:color w:val="auto"/>
          <w:sz w:val="24"/>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pStyle w:val="4"/>
        <w:rPr>
          <w:rFonts w:hint="eastAsia"/>
        </w:rPr>
      </w:pPr>
    </w:p>
    <w:p>
      <w:pPr>
        <w:rPr>
          <w:rFonts w:hint="eastAsia"/>
          <w:color w:val="auto"/>
          <w:highlight w:val="none"/>
        </w:rPr>
      </w:pPr>
    </w:p>
    <w:p>
      <w:pPr>
        <w:rPr>
          <w:rFonts w:hint="eastAsia"/>
          <w:color w:val="auto"/>
          <w:highlight w:val="none"/>
        </w:rPr>
      </w:pPr>
    </w:p>
    <w:p>
      <w:pPr>
        <w:rPr>
          <w:rFonts w:hint="eastAsia"/>
          <w:color w:val="auto"/>
          <w:highlight w:val="none"/>
        </w:rPr>
      </w:pPr>
    </w:p>
    <w:p>
      <w:pPr>
        <w:pStyle w:val="26"/>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numPr>
          <w:ilvl w:val="1"/>
          <w:numId w:val="6"/>
        </w:numPr>
        <w:jc w:val="center"/>
        <w:outlineLvl w:val="0"/>
        <w:rPr>
          <w:rFonts w:hint="eastAsia" w:ascii="宋体" w:hAnsi="宋体"/>
          <w:b/>
          <w:color w:val="auto"/>
          <w:sz w:val="32"/>
          <w:szCs w:val="32"/>
          <w:highlight w:val="none"/>
        </w:rPr>
      </w:pPr>
      <w:bookmarkStart w:id="336" w:name="_Toc28171"/>
      <w:r>
        <w:rPr>
          <w:rFonts w:hint="eastAsia" w:ascii="宋体" w:hAnsi="宋体"/>
          <w:b/>
          <w:color w:val="auto"/>
          <w:sz w:val="32"/>
          <w:szCs w:val="32"/>
          <w:highlight w:val="none"/>
        </w:rPr>
        <w:t>投标函及投标函附录</w:t>
      </w:r>
      <w:bookmarkEnd w:id="336"/>
    </w:p>
    <w:p>
      <w:pPr>
        <w:rPr>
          <w:rFonts w:hint="eastAsia" w:ascii="宋体" w:hAnsi="宋体"/>
          <w:b/>
          <w:bCs/>
          <w:color w:val="auto"/>
          <w:sz w:val="28"/>
          <w:highlight w:val="none"/>
        </w:rPr>
      </w:pPr>
    </w:p>
    <w:p>
      <w:pPr>
        <w:jc w:val="center"/>
        <w:rPr>
          <w:rFonts w:hint="eastAsia" w:ascii="宋体" w:hAnsi="宋体"/>
          <w:b/>
          <w:bCs/>
          <w:color w:val="auto"/>
          <w:sz w:val="24"/>
          <w:highlight w:val="none"/>
        </w:rPr>
      </w:pPr>
      <w:r>
        <w:rPr>
          <w:rFonts w:hint="eastAsia" w:ascii="宋体" w:hAnsi="宋体"/>
          <w:b/>
          <w:bCs/>
          <w:color w:val="auto"/>
          <w:sz w:val="24"/>
          <w:highlight w:val="none"/>
        </w:rPr>
        <w:t xml:space="preserve">（一）投标函 </w:t>
      </w:r>
    </w:p>
    <w:p>
      <w:pPr>
        <w:jc w:val="center"/>
        <w:rPr>
          <w:rFonts w:hint="eastAsia" w:ascii="宋体" w:hAnsi="宋体"/>
          <w:b/>
          <w:bCs/>
          <w:color w:val="auto"/>
          <w:sz w:val="28"/>
          <w:highlight w:val="none"/>
        </w:rPr>
      </w:pPr>
    </w:p>
    <w:p>
      <w:pPr>
        <w:spacing w:line="440" w:lineRule="exact"/>
        <w:rPr>
          <w:rFonts w:hint="eastAsia" w:ascii="宋体" w:hAnsi="宋体"/>
          <w:b/>
          <w:bCs/>
          <w:color w:val="auto"/>
          <w:sz w:val="28"/>
          <w:highlight w:val="none"/>
        </w:rPr>
      </w:pPr>
      <w:r>
        <w:rPr>
          <w:rFonts w:hint="eastAsia" w:ascii="宋体" w:hAnsi="宋体"/>
          <w:color w:val="auto"/>
          <w:sz w:val="24"/>
          <w:highlight w:val="none"/>
          <w:u w:val="single"/>
        </w:rPr>
        <w:t xml:space="preserve">             </w:t>
      </w:r>
      <w:r>
        <w:rPr>
          <w:rFonts w:hint="eastAsia" w:ascii="宋体" w:hAnsi="Courier New"/>
          <w:color w:val="auto"/>
          <w:sz w:val="24"/>
          <w:szCs w:val="20"/>
          <w:highlight w:val="none"/>
          <w:u w:val="single"/>
        </w:rPr>
        <w:t xml:space="preserve">            </w:t>
      </w:r>
      <w:r>
        <w:rPr>
          <w:rFonts w:hint="eastAsia" w:ascii="宋体" w:hAnsi="Courier New"/>
          <w:color w:val="auto"/>
          <w:sz w:val="24"/>
          <w:szCs w:val="20"/>
          <w:highlight w:val="none"/>
        </w:rPr>
        <w:t xml:space="preserve">（招标人名称）： </w:t>
      </w:r>
    </w:p>
    <w:p>
      <w:pPr>
        <w:numPr>
          <w:ilvl w:val="0"/>
          <w:numId w:val="7"/>
        </w:numPr>
        <w:tabs>
          <w:tab w:val="clear" w:pos="825"/>
        </w:tabs>
        <w:spacing w:line="440" w:lineRule="exact"/>
        <w:ind w:left="-105" w:firstLine="508"/>
        <w:rPr>
          <w:rFonts w:hint="eastAsia" w:ascii="宋体" w:hAnsi="Courier New"/>
          <w:color w:val="auto"/>
          <w:szCs w:val="21"/>
          <w:highlight w:val="none"/>
        </w:rPr>
      </w:pPr>
      <w:r>
        <w:rPr>
          <w:rFonts w:hint="eastAsia" w:ascii="宋体" w:hAnsi="Courier New"/>
          <w:color w:val="auto"/>
          <w:szCs w:val="21"/>
          <w:highlight w:val="none"/>
        </w:rPr>
        <w:t>我方已仔细研究了</w:t>
      </w:r>
      <w:r>
        <w:rPr>
          <w:rFonts w:hint="eastAsia" w:ascii="宋体" w:hAnsi="Courier New"/>
          <w:color w:val="auto"/>
          <w:szCs w:val="21"/>
          <w:highlight w:val="none"/>
          <w:u w:val="single"/>
        </w:rPr>
        <w:t xml:space="preserve">              </w:t>
      </w:r>
      <w:r>
        <w:rPr>
          <w:rFonts w:hint="eastAsia" w:ascii="宋体" w:hAnsi="Courier New"/>
          <w:color w:val="auto"/>
          <w:szCs w:val="21"/>
          <w:highlight w:val="none"/>
        </w:rPr>
        <w:t>（项目名称）招标文件的全部内容，</w:t>
      </w:r>
      <w:r>
        <w:rPr>
          <w:rFonts w:hint="eastAsia" w:ascii="宋体" w:hAnsi="宋体"/>
          <w:color w:val="auto"/>
          <w:szCs w:val="21"/>
          <w:highlight w:val="none"/>
        </w:rPr>
        <w:t>对本工程</w:t>
      </w:r>
      <w:r>
        <w:rPr>
          <w:rFonts w:hint="eastAsia" w:ascii="宋体" w:hAnsi="Courier New"/>
          <w:color w:val="auto"/>
          <w:szCs w:val="21"/>
          <w:highlight w:val="none"/>
        </w:rPr>
        <w:t>愿意以综合费率</w:t>
      </w:r>
      <w:r>
        <w:rPr>
          <w:rFonts w:hint="eastAsia" w:ascii="宋体" w:hAnsi="Courier New"/>
          <w:color w:val="auto"/>
          <w:szCs w:val="21"/>
          <w:highlight w:val="none"/>
          <w:u w:val="single"/>
        </w:rPr>
        <w:t xml:space="preserve">                   </w:t>
      </w:r>
      <w:r>
        <w:rPr>
          <w:rFonts w:hint="eastAsia" w:ascii="宋体" w:hAnsi="Courier New"/>
          <w:color w:val="auto"/>
          <w:szCs w:val="21"/>
          <w:highlight w:val="none"/>
        </w:rPr>
        <w:t>%报价，</w:t>
      </w:r>
      <w:r>
        <w:rPr>
          <w:rFonts w:hint="eastAsia" w:ascii="宋体" w:hAnsi="Courier New" w:eastAsia="宋体" w:cs="Times New Roman"/>
          <w:color w:val="auto"/>
          <w:szCs w:val="21"/>
          <w:highlight w:val="none"/>
        </w:rPr>
        <w:t xml:space="preserve">工期  </w:t>
      </w:r>
      <w:r>
        <w:rPr>
          <w:rFonts w:hint="eastAsia" w:ascii="宋体" w:hAnsi="Courier New"/>
          <w:color w:val="auto"/>
          <w:szCs w:val="21"/>
          <w:highlight w:val="none"/>
          <w:u w:val="single"/>
        </w:rPr>
        <w:t xml:space="preserve">    </w:t>
      </w:r>
      <w:r>
        <w:rPr>
          <w:rFonts w:hint="eastAsia" w:ascii="宋体" w:hAnsi="Courier New"/>
          <w:color w:val="auto"/>
          <w:szCs w:val="21"/>
          <w:highlight w:val="none"/>
          <w:u w:val="single"/>
          <w:lang w:val="en-US" w:eastAsia="zh-CN"/>
        </w:rPr>
        <w:t xml:space="preserve">    </w:t>
      </w:r>
      <w:r>
        <w:rPr>
          <w:rFonts w:hint="eastAsia" w:ascii="宋体" w:hAnsi="Courier New"/>
          <w:color w:val="auto"/>
          <w:szCs w:val="21"/>
          <w:highlight w:val="none"/>
          <w:lang w:val="en-US" w:eastAsia="zh-CN"/>
        </w:rPr>
        <w:t xml:space="preserve"> </w:t>
      </w:r>
      <w:r>
        <w:rPr>
          <w:rFonts w:hint="eastAsia" w:ascii="宋体" w:hAnsi="Courier New"/>
          <w:color w:val="auto"/>
          <w:szCs w:val="21"/>
          <w:highlight w:val="none"/>
        </w:rPr>
        <w:t xml:space="preserve"> ，按合同约定实施和完成承包工程，修补工程中的任何缺陷，工程质量标准达到</w:t>
      </w:r>
      <w:r>
        <w:rPr>
          <w:rFonts w:hint="eastAsia" w:ascii="宋体" w:hAnsi="Courier New"/>
          <w:color w:val="auto"/>
          <w:szCs w:val="21"/>
          <w:highlight w:val="none"/>
          <w:u w:val="single"/>
        </w:rPr>
        <w:t xml:space="preserve">           </w:t>
      </w:r>
      <w:r>
        <w:rPr>
          <w:rFonts w:hint="eastAsia" w:ascii="宋体" w:hAnsi="Courier New"/>
          <w:color w:val="auto"/>
          <w:szCs w:val="21"/>
          <w:highlight w:val="none"/>
        </w:rPr>
        <w:t xml:space="preserve">。  </w:t>
      </w:r>
    </w:p>
    <w:p>
      <w:pPr>
        <w:numPr>
          <w:ilvl w:val="0"/>
          <w:numId w:val="7"/>
        </w:numPr>
        <w:tabs>
          <w:tab w:val="left" w:pos="840"/>
          <w:tab w:val="clear" w:pos="825"/>
        </w:tabs>
        <w:spacing w:line="440" w:lineRule="exact"/>
        <w:ind w:left="-105" w:firstLine="508"/>
        <w:rPr>
          <w:rFonts w:hint="eastAsia" w:ascii="宋体" w:hAnsi="Courier New"/>
          <w:color w:val="auto"/>
          <w:szCs w:val="21"/>
          <w:highlight w:val="none"/>
        </w:rPr>
      </w:pPr>
      <w:r>
        <w:rPr>
          <w:rFonts w:hint="eastAsia" w:ascii="宋体" w:hAnsi="Courier New"/>
          <w:color w:val="auto"/>
          <w:szCs w:val="21"/>
          <w:highlight w:val="none"/>
        </w:rPr>
        <w:t xml:space="preserve">我方承诺在招标文件规定的投标有效期内不修改、撤销投标文件。 </w:t>
      </w:r>
    </w:p>
    <w:p>
      <w:pPr>
        <w:numPr>
          <w:ilvl w:val="0"/>
          <w:numId w:val="7"/>
        </w:numPr>
        <w:tabs>
          <w:tab w:val="left" w:pos="840"/>
          <w:tab w:val="clear" w:pos="825"/>
        </w:tabs>
        <w:spacing w:line="440" w:lineRule="exact"/>
        <w:ind w:left="-105" w:firstLine="508"/>
        <w:rPr>
          <w:rFonts w:hint="eastAsia" w:ascii="宋体" w:hAnsi="Courier New"/>
          <w:color w:val="auto"/>
          <w:szCs w:val="21"/>
          <w:highlight w:val="none"/>
        </w:rPr>
      </w:pPr>
      <w:r>
        <w:rPr>
          <w:rFonts w:hint="eastAsia" w:ascii="宋体" w:hAnsi="Courier New"/>
          <w:color w:val="auto"/>
          <w:szCs w:val="21"/>
          <w:highlight w:val="none"/>
        </w:rPr>
        <w:t xml:space="preserve">如我方中标： </w:t>
      </w:r>
    </w:p>
    <w:p>
      <w:pPr>
        <w:spacing w:line="440" w:lineRule="exact"/>
        <w:ind w:left="420" w:leftChars="200"/>
        <w:rPr>
          <w:rFonts w:hint="eastAsia" w:ascii="宋体" w:hAnsi="Courier New"/>
          <w:color w:val="auto"/>
          <w:szCs w:val="21"/>
          <w:highlight w:val="none"/>
        </w:rPr>
      </w:pPr>
      <w:r>
        <w:rPr>
          <w:rFonts w:hint="eastAsia" w:ascii="宋体" w:hAnsi="Courier New"/>
          <w:color w:val="auto"/>
          <w:szCs w:val="21"/>
          <w:highlight w:val="none"/>
        </w:rPr>
        <w:t>（1）我方承诺在收到中标通知书后，在中标通知书规定的期限内与你方签订合同。</w:t>
      </w:r>
    </w:p>
    <w:p>
      <w:pPr>
        <w:spacing w:line="440" w:lineRule="exact"/>
        <w:ind w:left="420" w:leftChars="200"/>
        <w:rPr>
          <w:rFonts w:hint="eastAsia" w:ascii="宋体" w:hAnsi="Courier New"/>
          <w:color w:val="auto"/>
          <w:szCs w:val="21"/>
          <w:highlight w:val="none"/>
        </w:rPr>
      </w:pPr>
      <w:r>
        <w:rPr>
          <w:rFonts w:hint="eastAsia" w:ascii="宋体" w:hAnsi="Courier New"/>
          <w:color w:val="auto"/>
          <w:szCs w:val="21"/>
          <w:highlight w:val="none"/>
        </w:rPr>
        <w:t xml:space="preserve">（2）随同本投标函递交的投标函附录属于合同文件的组成部分。 </w:t>
      </w:r>
    </w:p>
    <w:p>
      <w:pPr>
        <w:spacing w:line="440" w:lineRule="exact"/>
        <w:ind w:left="420" w:leftChars="200"/>
        <w:rPr>
          <w:rFonts w:hint="eastAsia" w:ascii="宋体" w:hAnsi="Courier New"/>
          <w:color w:val="auto"/>
          <w:szCs w:val="21"/>
          <w:highlight w:val="none"/>
        </w:rPr>
      </w:pPr>
      <w:r>
        <w:rPr>
          <w:rFonts w:hint="eastAsia" w:ascii="宋体" w:hAnsi="Courier New"/>
          <w:color w:val="auto"/>
          <w:szCs w:val="21"/>
          <w:highlight w:val="none"/>
        </w:rPr>
        <w:t xml:space="preserve">（3）我方承诺按照招标文件规定向你方递交履约担保。 </w:t>
      </w:r>
    </w:p>
    <w:p>
      <w:pPr>
        <w:spacing w:line="440" w:lineRule="exact"/>
        <w:ind w:left="420" w:leftChars="200"/>
        <w:rPr>
          <w:rFonts w:hint="eastAsia" w:ascii="宋体" w:hAnsi="Courier New"/>
          <w:color w:val="auto"/>
          <w:szCs w:val="21"/>
          <w:highlight w:val="none"/>
        </w:rPr>
      </w:pPr>
      <w:r>
        <w:rPr>
          <w:rFonts w:hint="eastAsia" w:ascii="宋体" w:hAnsi="Courier New"/>
          <w:color w:val="auto"/>
          <w:szCs w:val="21"/>
          <w:highlight w:val="none"/>
        </w:rPr>
        <w:t xml:space="preserve">（4）我方承诺在合同约定的期限内完成并移交全部合同工程。 </w:t>
      </w:r>
    </w:p>
    <w:p>
      <w:pPr>
        <w:numPr>
          <w:ilvl w:val="0"/>
          <w:numId w:val="7"/>
        </w:numPr>
        <w:tabs>
          <w:tab w:val="clear" w:pos="825"/>
        </w:tabs>
        <w:spacing w:line="440" w:lineRule="exact"/>
        <w:ind w:left="-105" w:firstLine="508"/>
        <w:rPr>
          <w:rFonts w:hint="eastAsia" w:ascii="宋体" w:hAnsi="Courier New"/>
          <w:color w:val="auto"/>
          <w:szCs w:val="21"/>
          <w:highlight w:val="none"/>
        </w:rPr>
      </w:pPr>
      <w:r>
        <w:rPr>
          <w:rFonts w:hint="eastAsia" w:ascii="宋体" w:hAnsi="Courier New"/>
          <w:color w:val="auto"/>
          <w:szCs w:val="21"/>
          <w:highlight w:val="none"/>
        </w:rPr>
        <w:t xml:space="preserve">我方在此声明，所递交的投标文件及有关资料内容完整、真实和准确。 </w:t>
      </w:r>
    </w:p>
    <w:p>
      <w:pPr>
        <w:numPr>
          <w:ilvl w:val="0"/>
          <w:numId w:val="7"/>
        </w:numPr>
        <w:tabs>
          <w:tab w:val="clear" w:pos="825"/>
        </w:tabs>
        <w:spacing w:line="440" w:lineRule="exact"/>
        <w:ind w:left="-105" w:firstLine="508"/>
        <w:rPr>
          <w:rFonts w:hint="eastAsia" w:ascii="宋体" w:hAnsi="Courier New"/>
          <w:color w:val="auto"/>
          <w:szCs w:val="21"/>
          <w:highlight w:val="none"/>
        </w:rPr>
      </w:pPr>
      <w:r>
        <w:rPr>
          <w:rFonts w:hint="eastAsia" w:ascii="宋体" w:hAnsi="Courier New"/>
          <w:color w:val="auto"/>
          <w:szCs w:val="21"/>
          <w:highlight w:val="none"/>
          <w:u w:val="single"/>
        </w:rPr>
        <w:t xml:space="preserve">                      </w:t>
      </w:r>
      <w:r>
        <w:rPr>
          <w:rFonts w:hint="eastAsia" w:ascii="宋体" w:hAnsi="Courier New"/>
          <w:color w:val="auto"/>
          <w:szCs w:val="21"/>
          <w:highlight w:val="none"/>
        </w:rPr>
        <w:t>（其他补充说明）。</w:t>
      </w:r>
    </w:p>
    <w:p>
      <w:pPr>
        <w:spacing w:line="440" w:lineRule="exact"/>
        <w:ind w:left="105"/>
        <w:rPr>
          <w:rFonts w:hint="eastAsia" w:ascii="宋体" w:hAnsi="Courier New"/>
          <w:color w:val="auto"/>
          <w:szCs w:val="21"/>
          <w:highlight w:val="none"/>
        </w:rPr>
      </w:pPr>
    </w:p>
    <w:p>
      <w:pPr>
        <w:spacing w:line="440" w:lineRule="exact"/>
        <w:ind w:left="105"/>
        <w:rPr>
          <w:rFonts w:hint="eastAsia" w:ascii="宋体" w:hAnsi="Courier New"/>
          <w:color w:val="auto"/>
          <w:szCs w:val="21"/>
          <w:highlight w:val="none"/>
        </w:rPr>
      </w:pPr>
    </w:p>
    <w:p>
      <w:pPr>
        <w:spacing w:line="440" w:lineRule="exact"/>
        <w:ind w:left="2625" w:leftChars="1250"/>
        <w:rPr>
          <w:rFonts w:hint="eastAsia" w:ascii="宋体" w:hAnsi="Courier New"/>
          <w:color w:val="auto"/>
          <w:szCs w:val="21"/>
          <w:highlight w:val="none"/>
        </w:rPr>
      </w:pPr>
      <w:r>
        <w:rPr>
          <w:rFonts w:hint="eastAsia" w:ascii="宋体" w:hAnsi="Courier New"/>
          <w:color w:val="auto"/>
          <w:szCs w:val="21"/>
          <w:highlight w:val="none"/>
        </w:rPr>
        <w:t>投  标  人：</w:t>
      </w:r>
      <w:r>
        <w:rPr>
          <w:rFonts w:hint="eastAsia" w:ascii="宋体" w:hAnsi="Courier New"/>
          <w:color w:val="auto"/>
          <w:szCs w:val="21"/>
          <w:highlight w:val="none"/>
          <w:u w:val="single"/>
        </w:rPr>
        <w:t xml:space="preserve">                      </w:t>
      </w:r>
      <w:r>
        <w:rPr>
          <w:rFonts w:hint="eastAsia" w:ascii="宋体" w:hAnsi="Courier New"/>
          <w:color w:val="auto"/>
          <w:szCs w:val="21"/>
          <w:highlight w:val="none"/>
        </w:rPr>
        <w:t>（盖单位公章）</w:t>
      </w:r>
    </w:p>
    <w:p>
      <w:pPr>
        <w:spacing w:line="440" w:lineRule="exact"/>
        <w:ind w:left="2625" w:leftChars="1250"/>
        <w:rPr>
          <w:rFonts w:hint="eastAsia" w:ascii="宋体" w:hAnsi="Courier New"/>
          <w:color w:val="auto"/>
          <w:szCs w:val="21"/>
          <w:highlight w:val="none"/>
        </w:rPr>
      </w:pPr>
      <w:r>
        <w:rPr>
          <w:rFonts w:hint="eastAsia" w:ascii="宋体" w:hAnsi="Courier New"/>
          <w:color w:val="auto"/>
          <w:szCs w:val="21"/>
          <w:highlight w:val="none"/>
        </w:rPr>
        <w:t>法定代表人或其委托代理人：</w:t>
      </w:r>
      <w:r>
        <w:rPr>
          <w:rFonts w:hint="eastAsia" w:ascii="宋体" w:hAnsi="Courier New"/>
          <w:color w:val="auto"/>
          <w:szCs w:val="21"/>
          <w:highlight w:val="none"/>
          <w:u w:val="single"/>
        </w:rPr>
        <w:t xml:space="preserve">            </w:t>
      </w:r>
      <w:r>
        <w:rPr>
          <w:rFonts w:hint="eastAsia" w:ascii="宋体" w:hAnsi="Courier New"/>
          <w:color w:val="auto"/>
          <w:szCs w:val="21"/>
          <w:highlight w:val="none"/>
        </w:rPr>
        <w:t>（</w:t>
      </w:r>
      <w:r>
        <w:rPr>
          <w:rFonts w:hint="eastAsia" w:ascii="宋体" w:hAnsi="宋体" w:cs="宋体"/>
          <w:color w:val="auto"/>
          <w:kern w:val="0"/>
          <w:szCs w:val="21"/>
          <w:highlight w:val="none"/>
        </w:rPr>
        <w:t>签字或盖章）</w:t>
      </w:r>
    </w:p>
    <w:p>
      <w:pPr>
        <w:spacing w:line="440" w:lineRule="exact"/>
        <w:ind w:left="2625" w:leftChars="1250"/>
        <w:rPr>
          <w:rFonts w:hint="eastAsia" w:ascii="宋体" w:hAnsi="Courier New"/>
          <w:color w:val="auto"/>
          <w:szCs w:val="21"/>
          <w:highlight w:val="none"/>
        </w:rPr>
      </w:pPr>
      <w:r>
        <w:rPr>
          <w:rFonts w:hint="eastAsia" w:ascii="宋体" w:hAnsi="Courier New"/>
          <w:color w:val="auto"/>
          <w:szCs w:val="21"/>
          <w:highlight w:val="none"/>
        </w:rPr>
        <w:t>地址：</w:t>
      </w:r>
      <w:r>
        <w:rPr>
          <w:rFonts w:hint="eastAsia" w:ascii="宋体" w:hAnsi="Courier New"/>
          <w:color w:val="auto"/>
          <w:szCs w:val="21"/>
          <w:highlight w:val="none"/>
          <w:u w:val="single"/>
        </w:rPr>
        <w:t xml:space="preserve">                                      </w:t>
      </w:r>
    </w:p>
    <w:p>
      <w:pPr>
        <w:spacing w:line="440" w:lineRule="exact"/>
        <w:ind w:left="2625" w:leftChars="1250"/>
        <w:rPr>
          <w:rFonts w:hint="eastAsia" w:ascii="宋体" w:hAnsi="Courier New"/>
          <w:color w:val="auto"/>
          <w:szCs w:val="21"/>
          <w:highlight w:val="none"/>
        </w:rPr>
      </w:pPr>
      <w:r>
        <w:rPr>
          <w:rFonts w:hint="eastAsia" w:ascii="宋体" w:hAnsi="Courier New"/>
          <w:color w:val="auto"/>
          <w:szCs w:val="21"/>
          <w:highlight w:val="none"/>
        </w:rPr>
        <w:t>网址：</w:t>
      </w:r>
      <w:r>
        <w:rPr>
          <w:rFonts w:hint="eastAsia" w:ascii="宋体" w:hAnsi="Courier New"/>
          <w:color w:val="auto"/>
          <w:szCs w:val="21"/>
          <w:highlight w:val="none"/>
          <w:u w:val="single"/>
        </w:rPr>
        <w:t xml:space="preserve">                                      </w:t>
      </w:r>
      <w:r>
        <w:rPr>
          <w:rFonts w:hint="eastAsia" w:ascii="宋体" w:hAnsi="Courier New"/>
          <w:color w:val="auto"/>
          <w:szCs w:val="21"/>
          <w:highlight w:val="none"/>
        </w:rPr>
        <w:t xml:space="preserve">                                      </w:t>
      </w:r>
    </w:p>
    <w:p>
      <w:pPr>
        <w:spacing w:line="440" w:lineRule="exact"/>
        <w:ind w:left="2625" w:leftChars="1250"/>
        <w:rPr>
          <w:rFonts w:hint="eastAsia" w:ascii="宋体" w:hAnsi="Courier New"/>
          <w:color w:val="auto"/>
          <w:szCs w:val="21"/>
          <w:highlight w:val="none"/>
        </w:rPr>
      </w:pPr>
      <w:r>
        <w:rPr>
          <w:rFonts w:hint="eastAsia" w:ascii="宋体" w:hAnsi="Courier New"/>
          <w:color w:val="auto"/>
          <w:szCs w:val="21"/>
          <w:highlight w:val="none"/>
        </w:rPr>
        <w:t>电话：</w:t>
      </w:r>
      <w:r>
        <w:rPr>
          <w:rFonts w:hint="eastAsia" w:ascii="宋体" w:hAnsi="Courier New"/>
          <w:color w:val="auto"/>
          <w:szCs w:val="21"/>
          <w:highlight w:val="none"/>
          <w:u w:val="single"/>
        </w:rPr>
        <w:t xml:space="preserve">                                      </w:t>
      </w:r>
      <w:r>
        <w:rPr>
          <w:rFonts w:hint="eastAsia" w:ascii="宋体" w:hAnsi="Courier New"/>
          <w:color w:val="auto"/>
          <w:szCs w:val="21"/>
          <w:highlight w:val="none"/>
        </w:rPr>
        <w:t xml:space="preserve">                                      </w:t>
      </w:r>
    </w:p>
    <w:p>
      <w:pPr>
        <w:spacing w:line="440" w:lineRule="exact"/>
        <w:ind w:left="2625" w:leftChars="1250"/>
        <w:rPr>
          <w:rFonts w:hint="eastAsia" w:ascii="宋体" w:hAnsi="Courier New"/>
          <w:color w:val="auto"/>
          <w:szCs w:val="21"/>
          <w:highlight w:val="none"/>
        </w:rPr>
      </w:pPr>
      <w:r>
        <w:rPr>
          <w:rFonts w:hint="eastAsia" w:ascii="宋体" w:hAnsi="Courier New"/>
          <w:color w:val="auto"/>
          <w:szCs w:val="21"/>
          <w:highlight w:val="none"/>
        </w:rPr>
        <w:t>传真：</w:t>
      </w:r>
      <w:r>
        <w:rPr>
          <w:rFonts w:hint="eastAsia" w:ascii="宋体" w:hAnsi="Courier New"/>
          <w:color w:val="auto"/>
          <w:szCs w:val="21"/>
          <w:highlight w:val="none"/>
          <w:u w:val="single"/>
        </w:rPr>
        <w:t xml:space="preserve">                                      </w:t>
      </w:r>
      <w:r>
        <w:rPr>
          <w:rFonts w:hint="eastAsia" w:ascii="宋体" w:hAnsi="Courier New"/>
          <w:color w:val="auto"/>
          <w:szCs w:val="21"/>
          <w:highlight w:val="none"/>
        </w:rPr>
        <w:t xml:space="preserve">                                      </w:t>
      </w:r>
    </w:p>
    <w:p>
      <w:pPr>
        <w:spacing w:line="440" w:lineRule="exact"/>
        <w:ind w:left="2625" w:leftChars="1250"/>
        <w:rPr>
          <w:rFonts w:hint="eastAsia" w:ascii="宋体" w:hAnsi="Courier New"/>
          <w:color w:val="auto"/>
          <w:szCs w:val="21"/>
          <w:highlight w:val="none"/>
        </w:rPr>
      </w:pPr>
      <w:r>
        <w:rPr>
          <w:rFonts w:hint="eastAsia" w:ascii="宋体" w:hAnsi="Courier New"/>
          <w:color w:val="auto"/>
          <w:szCs w:val="21"/>
          <w:highlight w:val="none"/>
        </w:rPr>
        <w:t>邮政编码：</w:t>
      </w:r>
      <w:r>
        <w:rPr>
          <w:rFonts w:hint="eastAsia" w:ascii="宋体" w:hAnsi="Courier New"/>
          <w:color w:val="auto"/>
          <w:szCs w:val="21"/>
          <w:highlight w:val="none"/>
          <w:u w:val="single"/>
        </w:rPr>
        <w:t xml:space="preserve">                                  </w:t>
      </w:r>
      <w:r>
        <w:rPr>
          <w:rFonts w:hint="eastAsia" w:ascii="宋体" w:hAnsi="Courier New"/>
          <w:color w:val="auto"/>
          <w:szCs w:val="21"/>
          <w:highlight w:val="none"/>
        </w:rPr>
        <w:t xml:space="preserve">                                  </w:t>
      </w:r>
    </w:p>
    <w:p>
      <w:pPr>
        <w:spacing w:line="440" w:lineRule="exact"/>
        <w:ind w:left="2625" w:leftChars="1250"/>
        <w:rPr>
          <w:rFonts w:hint="eastAsia" w:ascii="宋体" w:hAnsi="Courier New"/>
          <w:color w:val="auto"/>
          <w:szCs w:val="21"/>
          <w:highlight w:val="none"/>
        </w:rPr>
      </w:pPr>
      <w:r>
        <w:rPr>
          <w:rFonts w:ascii="宋体" w:hAnsi="Courier New"/>
          <w:color w:val="auto"/>
          <w:szCs w:val="21"/>
          <w:highlight w:val="none"/>
        </w:rPr>
        <w:t xml:space="preserve"> </w:t>
      </w:r>
      <w:r>
        <w:rPr>
          <w:rFonts w:hint="eastAsia" w:ascii="宋体" w:hAnsi="Courier New"/>
          <w:color w:val="auto"/>
          <w:szCs w:val="21"/>
          <w:highlight w:val="none"/>
        </w:rPr>
        <w:t xml:space="preserve">日  期 ： </w:t>
      </w:r>
      <w:r>
        <w:rPr>
          <w:rFonts w:hint="eastAsia" w:ascii="宋体" w:hAnsi="Courier New"/>
          <w:color w:val="auto"/>
          <w:szCs w:val="21"/>
          <w:highlight w:val="none"/>
          <w:u w:val="single"/>
        </w:rPr>
        <w:t xml:space="preserve">        </w:t>
      </w:r>
      <w:r>
        <w:rPr>
          <w:rFonts w:hint="eastAsia" w:ascii="宋体" w:hAnsi="Courier New"/>
          <w:color w:val="auto"/>
          <w:szCs w:val="21"/>
          <w:highlight w:val="none"/>
        </w:rPr>
        <w:t>年</w:t>
      </w:r>
      <w:r>
        <w:rPr>
          <w:rFonts w:hint="eastAsia" w:ascii="宋体" w:hAnsi="Courier New"/>
          <w:color w:val="auto"/>
          <w:szCs w:val="21"/>
          <w:highlight w:val="none"/>
          <w:u w:val="single"/>
        </w:rPr>
        <w:t xml:space="preserve">        </w:t>
      </w:r>
      <w:r>
        <w:rPr>
          <w:rFonts w:hint="eastAsia" w:ascii="宋体" w:hAnsi="Courier New"/>
          <w:color w:val="auto"/>
          <w:szCs w:val="21"/>
          <w:highlight w:val="none"/>
        </w:rPr>
        <w:t>月</w:t>
      </w:r>
      <w:r>
        <w:rPr>
          <w:rFonts w:hint="eastAsia" w:ascii="宋体" w:hAnsi="Courier New"/>
          <w:color w:val="auto"/>
          <w:szCs w:val="21"/>
          <w:highlight w:val="none"/>
          <w:u w:val="single"/>
        </w:rPr>
        <w:t xml:space="preserve">       </w:t>
      </w:r>
      <w:r>
        <w:rPr>
          <w:rFonts w:hint="eastAsia" w:ascii="宋体" w:hAnsi="Courier New"/>
          <w:color w:val="auto"/>
          <w:szCs w:val="21"/>
          <w:highlight w:val="none"/>
        </w:rPr>
        <w:t xml:space="preserve">日 </w:t>
      </w:r>
    </w:p>
    <w:p>
      <w:pPr>
        <w:jc w:val="center"/>
        <w:rPr>
          <w:rFonts w:hint="eastAsia" w:ascii="宋体" w:hAnsi="宋体"/>
          <w:b/>
          <w:bCs/>
          <w:color w:val="auto"/>
          <w:sz w:val="28"/>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ascii="宋体" w:hAnsi="宋体"/>
          <w:b/>
          <w:bCs/>
          <w:color w:val="auto"/>
          <w:sz w:val="24"/>
          <w:highlight w:val="none"/>
        </w:rPr>
      </w:pPr>
    </w:p>
    <w:p>
      <w:pPr>
        <w:pStyle w:val="12"/>
        <w:ind w:firstLine="482"/>
        <w:rPr>
          <w:rFonts w:hint="eastAsia" w:ascii="宋体" w:hAnsi="宋体"/>
          <w:b/>
          <w:bCs/>
          <w:color w:val="auto"/>
          <w:sz w:val="24"/>
          <w:highlight w:val="none"/>
        </w:rPr>
      </w:pPr>
    </w:p>
    <w:p>
      <w:pPr>
        <w:rPr>
          <w:rFonts w:hint="eastAsia" w:ascii="宋体" w:hAnsi="宋体"/>
          <w:b/>
          <w:bCs/>
          <w:color w:val="auto"/>
          <w:sz w:val="24"/>
          <w:highlight w:val="none"/>
        </w:rPr>
      </w:pPr>
    </w:p>
    <w:p>
      <w:pPr>
        <w:pStyle w:val="4"/>
        <w:rPr>
          <w:rFonts w:hint="eastAsia"/>
        </w:rPr>
      </w:pPr>
    </w:p>
    <w:p>
      <w:pPr>
        <w:rPr>
          <w:rFonts w:hint="eastAsia"/>
          <w:color w:val="auto"/>
          <w:highlight w:val="none"/>
        </w:rPr>
      </w:pPr>
    </w:p>
    <w:p>
      <w:pPr>
        <w:jc w:val="center"/>
        <w:rPr>
          <w:rFonts w:hint="eastAsia" w:ascii="宋体" w:hAnsi="宋体"/>
          <w:b/>
          <w:bCs/>
          <w:color w:val="auto"/>
          <w:sz w:val="24"/>
          <w:highlight w:val="none"/>
        </w:rPr>
      </w:pPr>
      <w:r>
        <w:rPr>
          <w:rFonts w:hint="eastAsia" w:ascii="宋体" w:hAnsi="宋体"/>
          <w:b/>
          <w:bCs/>
          <w:color w:val="auto"/>
          <w:sz w:val="24"/>
          <w:highlight w:val="none"/>
        </w:rPr>
        <w:t>（二） 投标函附录</w:t>
      </w:r>
    </w:p>
    <w:p>
      <w:pPr>
        <w:jc w:val="center"/>
        <w:rPr>
          <w:rFonts w:hint="eastAsia" w:ascii="宋体" w:hAnsi="宋体"/>
          <w:b/>
          <w:bCs/>
          <w:color w:val="auto"/>
          <w:sz w:val="28"/>
          <w:highlight w:val="none"/>
        </w:rPr>
      </w:pPr>
    </w:p>
    <w:tbl>
      <w:tblPr>
        <w:tblStyle w:val="13"/>
        <w:tblW w:w="89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72"/>
        <w:gridCol w:w="3388"/>
        <w:gridCol w:w="1525"/>
        <w:gridCol w:w="22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1772" w:type="dxa"/>
            <w:noWrap w:val="0"/>
            <w:vAlign w:val="center"/>
          </w:tcPr>
          <w:p>
            <w:pPr>
              <w:jc w:val="center"/>
              <w:rPr>
                <w:rFonts w:hint="eastAsia" w:ascii="宋体" w:hAnsi="宋体"/>
                <w:color w:val="auto"/>
                <w:szCs w:val="21"/>
                <w:highlight w:val="none"/>
              </w:rPr>
            </w:pPr>
            <w:r>
              <w:rPr>
                <w:rFonts w:hint="eastAsia" w:ascii="宋体" w:hAnsi="宋体"/>
                <w:color w:val="auto"/>
                <w:szCs w:val="21"/>
                <w:highlight w:val="none"/>
              </w:rPr>
              <w:t>工程名称</w:t>
            </w:r>
          </w:p>
        </w:tc>
        <w:tc>
          <w:tcPr>
            <w:tcW w:w="7164" w:type="dxa"/>
            <w:gridSpan w:val="3"/>
            <w:noWrap w:val="0"/>
            <w:vAlign w:val="center"/>
          </w:tcPr>
          <w:p>
            <w:pPr>
              <w:rPr>
                <w:rFonts w:hint="eastAsia"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1772" w:type="dxa"/>
            <w:noWrap w:val="0"/>
            <w:vAlign w:val="center"/>
          </w:tcPr>
          <w:p>
            <w:pPr>
              <w:jc w:val="center"/>
              <w:rPr>
                <w:rFonts w:hint="eastAsia" w:ascii="宋体" w:hAnsi="宋体"/>
                <w:color w:val="auto"/>
                <w:szCs w:val="21"/>
                <w:highlight w:val="none"/>
              </w:rPr>
            </w:pPr>
            <w:r>
              <w:rPr>
                <w:rFonts w:hint="eastAsia" w:ascii="宋体" w:hAnsi="宋体"/>
                <w:color w:val="auto"/>
                <w:szCs w:val="21"/>
                <w:highlight w:val="none"/>
              </w:rPr>
              <w:t>投标人名称</w:t>
            </w:r>
          </w:p>
        </w:tc>
        <w:tc>
          <w:tcPr>
            <w:tcW w:w="7164" w:type="dxa"/>
            <w:gridSpan w:val="3"/>
            <w:noWrap w:val="0"/>
            <w:vAlign w:val="center"/>
          </w:tcPr>
          <w:p>
            <w:pPr>
              <w:rPr>
                <w:rFonts w:hint="eastAsia"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1" w:hRule="atLeast"/>
          <w:jc w:val="center"/>
        </w:trPr>
        <w:tc>
          <w:tcPr>
            <w:tcW w:w="1772" w:type="dxa"/>
            <w:noWrap w:val="0"/>
            <w:vAlign w:val="center"/>
          </w:tcPr>
          <w:p>
            <w:pPr>
              <w:jc w:val="center"/>
              <w:rPr>
                <w:rFonts w:hint="eastAsia" w:ascii="宋体" w:hAnsi="宋体"/>
                <w:color w:val="auto"/>
                <w:szCs w:val="21"/>
                <w:highlight w:val="none"/>
              </w:rPr>
            </w:pPr>
            <w:r>
              <w:rPr>
                <w:rFonts w:hint="eastAsia" w:ascii="宋体" w:hAnsi="宋体"/>
                <w:color w:val="auto"/>
                <w:szCs w:val="21"/>
                <w:highlight w:val="none"/>
                <w:lang w:val="en-US" w:eastAsia="zh-CN"/>
              </w:rPr>
              <w:t>总</w:t>
            </w:r>
            <w:r>
              <w:rPr>
                <w:rFonts w:hint="eastAsia" w:ascii="宋体" w:hAnsi="宋体"/>
                <w:color w:val="auto"/>
                <w:szCs w:val="21"/>
                <w:highlight w:val="none"/>
              </w:rPr>
              <w:t>投标报价</w:t>
            </w:r>
          </w:p>
          <w:p>
            <w:pPr>
              <w:pStyle w:val="26"/>
              <w:jc w:val="center"/>
              <w:rPr>
                <w:rFonts w:hint="eastAsia"/>
                <w:color w:val="auto"/>
                <w:highlight w:val="none"/>
              </w:rPr>
            </w:pPr>
            <w:r>
              <w:rPr>
                <w:rFonts w:hint="eastAsia" w:hAnsi="宋体" w:cs="Times New Roman"/>
                <w:color w:val="auto"/>
                <w:kern w:val="2"/>
                <w:sz w:val="21"/>
                <w:szCs w:val="21"/>
                <w:highlight w:val="none"/>
              </w:rPr>
              <w:t>（综合费率）</w:t>
            </w:r>
          </w:p>
        </w:tc>
        <w:tc>
          <w:tcPr>
            <w:tcW w:w="7164" w:type="dxa"/>
            <w:gridSpan w:val="3"/>
            <w:noWrap w:val="0"/>
            <w:vAlign w:val="center"/>
          </w:tcPr>
          <w:p>
            <w:pPr>
              <w:rPr>
                <w:rFonts w:hint="eastAsia" w:ascii="宋体" w:hAnsi="宋体" w:eastAsia="宋体" w:cs="宋体"/>
                <w:sz w:val="21"/>
                <w:szCs w:val="21"/>
                <w:lang w:val="en-US" w:eastAsia="zh-CN"/>
              </w:rPr>
            </w:pPr>
          </w:p>
          <w:p>
            <w:pPr>
              <w:rPr>
                <w:rFonts w:hint="eastAsia" w:ascii="宋体" w:hAnsi="宋体" w:eastAsia="宋体" w:cs="宋体"/>
                <w:sz w:val="21"/>
                <w:szCs w:val="21"/>
              </w:rPr>
            </w:pPr>
            <w:r>
              <w:rPr>
                <w:rFonts w:hint="eastAsia" w:ascii="宋体" w:hAnsi="宋体" w:eastAsia="宋体" w:cs="宋体"/>
                <w:sz w:val="21"/>
                <w:szCs w:val="21"/>
              </w:rPr>
              <w:t xml:space="preserve">大写： </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w:t>
            </w:r>
          </w:p>
          <w:p>
            <w:pPr>
              <w:rPr>
                <w:rFonts w:hint="eastAsia" w:ascii="宋体" w:hAnsi="宋体" w:eastAsia="宋体" w:cs="宋体"/>
                <w:sz w:val="21"/>
                <w:szCs w:val="21"/>
              </w:rPr>
            </w:pPr>
          </w:p>
          <w:p>
            <w:pPr>
              <w:rPr>
                <w:rFonts w:hint="eastAsia" w:ascii="宋体" w:hAnsi="宋体" w:eastAsia="宋体" w:cs="宋体"/>
                <w:sz w:val="21"/>
                <w:szCs w:val="21"/>
              </w:rPr>
            </w:pPr>
          </w:p>
          <w:p>
            <w:pPr>
              <w:rPr>
                <w:rFonts w:hint="eastAsia" w:ascii="宋体" w:hAnsi="宋体" w:eastAsia="宋体" w:cs="宋体"/>
                <w:sz w:val="21"/>
                <w:szCs w:val="21"/>
              </w:rPr>
            </w:pPr>
          </w:p>
          <w:p>
            <w:pPr>
              <w:rPr>
                <w:rFonts w:hint="eastAsia" w:ascii="宋体" w:hAnsi="宋体" w:eastAsia="宋体" w:cs="宋体"/>
                <w:sz w:val="21"/>
                <w:szCs w:val="21"/>
              </w:rPr>
            </w:pPr>
            <w:r>
              <w:rPr>
                <w:rFonts w:hint="eastAsia" w:ascii="宋体" w:hAnsi="宋体" w:eastAsia="宋体" w:cs="宋体"/>
                <w:sz w:val="21"/>
                <w:szCs w:val="21"/>
              </w:rPr>
              <w:t>小写：</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pStyle w:val="26"/>
              <w:rPr>
                <w:rFonts w:hint="eastAsia" w:ascii="宋体" w:hAnsi="宋体" w:eastAsia="宋体" w:cs="宋体"/>
                <w:sz w:val="21"/>
                <w:szCs w:val="21"/>
              </w:rPr>
            </w:pPr>
          </w:p>
          <w:p>
            <w:pPr>
              <w:rPr>
                <w:rFonts w:hint="eastAsia"/>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1772" w:type="dxa"/>
            <w:noWrap w:val="0"/>
            <w:vAlign w:val="center"/>
          </w:tcPr>
          <w:p>
            <w:pPr>
              <w:jc w:val="center"/>
              <w:rPr>
                <w:rFonts w:hint="eastAsia" w:ascii="宋体" w:hAnsi="宋体"/>
                <w:color w:val="auto"/>
                <w:szCs w:val="21"/>
                <w:highlight w:val="none"/>
              </w:rPr>
            </w:pPr>
            <w:r>
              <w:rPr>
                <w:rFonts w:hint="eastAsia" w:ascii="宋体" w:hAnsi="宋体"/>
                <w:color w:val="auto"/>
                <w:szCs w:val="21"/>
                <w:highlight w:val="none"/>
              </w:rPr>
              <w:t>工期</w:t>
            </w:r>
          </w:p>
        </w:tc>
        <w:tc>
          <w:tcPr>
            <w:tcW w:w="7164" w:type="dxa"/>
            <w:gridSpan w:val="3"/>
            <w:noWrap w:val="0"/>
            <w:vAlign w:val="center"/>
          </w:tcPr>
          <w:p>
            <w:pPr>
              <w:rPr>
                <w:rFonts w:hint="eastAsia"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1772" w:type="dxa"/>
            <w:noWrap w:val="0"/>
            <w:vAlign w:val="center"/>
          </w:tcPr>
          <w:p>
            <w:pPr>
              <w:jc w:val="center"/>
              <w:rPr>
                <w:rFonts w:hint="eastAsia" w:ascii="宋体" w:hAnsi="宋体"/>
                <w:color w:val="auto"/>
                <w:szCs w:val="21"/>
                <w:highlight w:val="none"/>
              </w:rPr>
            </w:pPr>
            <w:r>
              <w:rPr>
                <w:rFonts w:hint="eastAsia" w:ascii="宋体" w:hAnsi="宋体"/>
                <w:color w:val="auto"/>
                <w:szCs w:val="21"/>
                <w:highlight w:val="none"/>
              </w:rPr>
              <w:t>质量标准</w:t>
            </w:r>
          </w:p>
        </w:tc>
        <w:tc>
          <w:tcPr>
            <w:tcW w:w="7164" w:type="dxa"/>
            <w:gridSpan w:val="3"/>
            <w:noWrap w:val="0"/>
            <w:vAlign w:val="center"/>
          </w:tcPr>
          <w:p>
            <w:pPr>
              <w:rPr>
                <w:rFonts w:hint="eastAsia"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772" w:type="dxa"/>
            <w:noWrap w:val="0"/>
            <w:vAlign w:val="center"/>
          </w:tcPr>
          <w:p>
            <w:pPr>
              <w:jc w:val="center"/>
              <w:rPr>
                <w:rFonts w:hint="eastAsia" w:ascii="宋体" w:hAnsi="宋体"/>
                <w:color w:val="auto"/>
                <w:szCs w:val="21"/>
                <w:highlight w:val="none"/>
              </w:rPr>
            </w:pPr>
            <w:r>
              <w:rPr>
                <w:rFonts w:hint="eastAsia" w:ascii="宋体" w:hAnsi="宋体"/>
                <w:color w:val="auto"/>
                <w:szCs w:val="21"/>
                <w:highlight w:val="none"/>
              </w:rPr>
              <w:t>投标有效期</w:t>
            </w:r>
          </w:p>
        </w:tc>
        <w:tc>
          <w:tcPr>
            <w:tcW w:w="7164" w:type="dxa"/>
            <w:gridSpan w:val="3"/>
            <w:noWrap w:val="0"/>
            <w:vAlign w:val="center"/>
          </w:tcPr>
          <w:p>
            <w:pPr>
              <w:rPr>
                <w:rFonts w:hint="eastAsia"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1772" w:type="dxa"/>
            <w:noWrap w:val="0"/>
            <w:vAlign w:val="center"/>
          </w:tcPr>
          <w:p>
            <w:pPr>
              <w:jc w:val="center"/>
              <w:rPr>
                <w:rFonts w:hint="eastAsia" w:ascii="宋体" w:hAnsi="宋体"/>
                <w:color w:val="auto"/>
                <w:szCs w:val="21"/>
                <w:highlight w:val="none"/>
              </w:rPr>
            </w:pPr>
            <w:r>
              <w:rPr>
                <w:rFonts w:hint="eastAsia" w:ascii="宋体" w:hAnsi="宋体"/>
                <w:color w:val="auto"/>
                <w:szCs w:val="21"/>
                <w:highlight w:val="none"/>
              </w:rPr>
              <w:t>项目经理</w:t>
            </w:r>
          </w:p>
        </w:tc>
        <w:tc>
          <w:tcPr>
            <w:tcW w:w="3388" w:type="dxa"/>
            <w:noWrap w:val="0"/>
            <w:vAlign w:val="center"/>
          </w:tcPr>
          <w:p>
            <w:pPr>
              <w:jc w:val="center"/>
              <w:rPr>
                <w:rFonts w:hint="eastAsia" w:ascii="宋体" w:hAnsi="宋体"/>
                <w:color w:val="auto"/>
                <w:szCs w:val="21"/>
                <w:highlight w:val="none"/>
              </w:rPr>
            </w:pPr>
          </w:p>
        </w:tc>
        <w:tc>
          <w:tcPr>
            <w:tcW w:w="1525" w:type="dxa"/>
            <w:noWrap w:val="0"/>
            <w:vAlign w:val="center"/>
          </w:tcPr>
          <w:p>
            <w:pPr>
              <w:jc w:val="center"/>
              <w:rPr>
                <w:rFonts w:hint="eastAsia" w:ascii="宋体" w:hAnsi="宋体"/>
                <w:color w:val="auto"/>
                <w:szCs w:val="21"/>
                <w:highlight w:val="none"/>
              </w:rPr>
            </w:pPr>
            <w:r>
              <w:rPr>
                <w:rFonts w:hint="eastAsia" w:ascii="宋体" w:hAnsi="宋体"/>
                <w:color w:val="auto"/>
                <w:szCs w:val="21"/>
                <w:highlight w:val="none"/>
              </w:rPr>
              <w:t>证书编号</w:t>
            </w:r>
          </w:p>
        </w:tc>
        <w:tc>
          <w:tcPr>
            <w:tcW w:w="2251" w:type="dxa"/>
            <w:noWrap w:val="0"/>
            <w:vAlign w:val="center"/>
          </w:tcPr>
          <w:p>
            <w:pPr>
              <w:jc w:val="center"/>
              <w:rPr>
                <w:rFonts w:hint="eastAsia"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1772" w:type="dxa"/>
            <w:noWrap w:val="0"/>
            <w:vAlign w:val="center"/>
          </w:tcPr>
          <w:p>
            <w:pPr>
              <w:jc w:val="center"/>
              <w:rPr>
                <w:rFonts w:ascii="宋体" w:hAnsi="宋体"/>
                <w:color w:val="auto"/>
                <w:szCs w:val="21"/>
                <w:highlight w:val="none"/>
              </w:rPr>
            </w:pPr>
            <w:r>
              <w:rPr>
                <w:rFonts w:hint="eastAsia" w:ascii="宋体" w:hAnsi="宋体"/>
                <w:color w:val="auto"/>
                <w:szCs w:val="21"/>
                <w:highlight w:val="none"/>
              </w:rPr>
              <w:t>设计负责人</w:t>
            </w:r>
          </w:p>
        </w:tc>
        <w:tc>
          <w:tcPr>
            <w:tcW w:w="3388" w:type="dxa"/>
            <w:noWrap w:val="0"/>
            <w:vAlign w:val="center"/>
          </w:tcPr>
          <w:p>
            <w:pPr>
              <w:jc w:val="center"/>
              <w:rPr>
                <w:rFonts w:hint="eastAsia" w:ascii="宋体" w:hAnsi="宋体"/>
                <w:color w:val="auto"/>
                <w:szCs w:val="21"/>
                <w:highlight w:val="none"/>
              </w:rPr>
            </w:pPr>
          </w:p>
        </w:tc>
        <w:tc>
          <w:tcPr>
            <w:tcW w:w="1525" w:type="dxa"/>
            <w:noWrap w:val="0"/>
            <w:vAlign w:val="center"/>
          </w:tcPr>
          <w:p>
            <w:pPr>
              <w:jc w:val="center"/>
              <w:rPr>
                <w:rFonts w:ascii="宋体" w:hAnsi="宋体"/>
                <w:color w:val="auto"/>
                <w:szCs w:val="21"/>
                <w:highlight w:val="none"/>
              </w:rPr>
            </w:pPr>
            <w:r>
              <w:rPr>
                <w:rFonts w:hint="eastAsia" w:ascii="宋体" w:hAnsi="宋体"/>
                <w:color w:val="auto"/>
                <w:szCs w:val="21"/>
                <w:highlight w:val="none"/>
              </w:rPr>
              <w:t>证书编号</w:t>
            </w:r>
          </w:p>
        </w:tc>
        <w:tc>
          <w:tcPr>
            <w:tcW w:w="2251" w:type="dxa"/>
            <w:noWrap w:val="0"/>
            <w:vAlign w:val="center"/>
          </w:tcPr>
          <w:p>
            <w:pPr>
              <w:jc w:val="center"/>
              <w:rPr>
                <w:rFonts w:hint="eastAsia"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772" w:type="dxa"/>
            <w:noWrap w:val="0"/>
            <w:vAlign w:val="center"/>
          </w:tcPr>
          <w:p>
            <w:pPr>
              <w:jc w:val="center"/>
              <w:rPr>
                <w:rFonts w:hint="eastAsia" w:ascii="宋体" w:hAnsi="宋体"/>
                <w:color w:val="auto"/>
                <w:szCs w:val="21"/>
                <w:highlight w:val="none"/>
              </w:rPr>
            </w:pPr>
            <w:r>
              <w:rPr>
                <w:rFonts w:hint="eastAsia" w:ascii="宋体" w:hAnsi="宋体"/>
                <w:color w:val="auto"/>
                <w:szCs w:val="21"/>
                <w:highlight w:val="none"/>
              </w:rPr>
              <w:t>备注</w:t>
            </w:r>
          </w:p>
        </w:tc>
        <w:tc>
          <w:tcPr>
            <w:tcW w:w="7164" w:type="dxa"/>
            <w:gridSpan w:val="3"/>
            <w:noWrap w:val="0"/>
            <w:vAlign w:val="center"/>
          </w:tcPr>
          <w:p>
            <w:pPr>
              <w:rPr>
                <w:rFonts w:hint="eastAsia" w:ascii="宋体" w:hAnsi="宋体"/>
                <w:color w:val="auto"/>
                <w:szCs w:val="21"/>
                <w:highlight w:val="none"/>
              </w:rPr>
            </w:pPr>
          </w:p>
        </w:tc>
      </w:tr>
    </w:tbl>
    <w:p>
      <w:pPr>
        <w:rPr>
          <w:rFonts w:hint="eastAsia"/>
          <w:color w:val="auto"/>
          <w:highlight w:val="none"/>
        </w:rPr>
      </w:pPr>
    </w:p>
    <w:p>
      <w:pPr>
        <w:spacing w:line="360" w:lineRule="auto"/>
        <w:ind w:firstLine="472" w:firstLineChars="196"/>
        <w:rPr>
          <w:rFonts w:hint="eastAsia" w:ascii="宋体" w:hAnsi="宋体"/>
          <w:b/>
          <w:color w:val="auto"/>
          <w:sz w:val="24"/>
          <w:highlight w:val="none"/>
        </w:rPr>
      </w:pPr>
    </w:p>
    <w:p>
      <w:pPr>
        <w:spacing w:line="480" w:lineRule="auto"/>
        <w:rPr>
          <w:rFonts w:hint="eastAsia" w:ascii="宋体" w:hAnsi="宋体"/>
          <w:color w:val="auto"/>
          <w:szCs w:val="21"/>
          <w:highlight w:val="none"/>
        </w:rPr>
      </w:pPr>
      <w:r>
        <w:rPr>
          <w:rFonts w:hint="eastAsia" w:ascii="宋体" w:hAnsi="宋体"/>
          <w:color w:val="auto"/>
          <w:szCs w:val="21"/>
          <w:highlight w:val="none"/>
        </w:rPr>
        <w:t>投标人：</w:t>
      </w:r>
      <w:r>
        <w:rPr>
          <w:rFonts w:hint="eastAsia" w:ascii="宋体" w:hAnsi="宋体"/>
          <w:color w:val="auto"/>
          <w:szCs w:val="21"/>
          <w:highlight w:val="none"/>
          <w:u w:val="single"/>
        </w:rPr>
        <w:t xml:space="preserve">                     </w:t>
      </w:r>
      <w:r>
        <w:rPr>
          <w:rFonts w:hint="eastAsia" w:ascii="宋体" w:hAnsi="宋体"/>
          <w:color w:val="auto"/>
          <w:szCs w:val="21"/>
          <w:highlight w:val="none"/>
        </w:rPr>
        <w:t>（</w:t>
      </w:r>
      <w:r>
        <w:rPr>
          <w:rFonts w:hint="eastAsia" w:ascii="宋体" w:hAnsi="Courier New"/>
          <w:color w:val="auto"/>
          <w:szCs w:val="21"/>
          <w:highlight w:val="none"/>
        </w:rPr>
        <w:t>盖单位公章</w:t>
      </w:r>
      <w:r>
        <w:rPr>
          <w:rFonts w:hint="eastAsia" w:ascii="宋体" w:hAnsi="宋体"/>
          <w:color w:val="auto"/>
          <w:szCs w:val="21"/>
          <w:highlight w:val="none"/>
        </w:rPr>
        <w:t>）</w:t>
      </w:r>
    </w:p>
    <w:p>
      <w:pPr>
        <w:spacing w:line="480" w:lineRule="auto"/>
        <w:rPr>
          <w:rFonts w:hint="eastAsia" w:ascii="宋体" w:hAnsi="宋体"/>
          <w:color w:val="auto"/>
          <w:szCs w:val="21"/>
          <w:highlight w:val="none"/>
        </w:rPr>
      </w:pPr>
      <w:r>
        <w:rPr>
          <w:rFonts w:hint="eastAsia" w:ascii="宋体" w:hAnsi="宋体"/>
          <w:color w:val="auto"/>
          <w:szCs w:val="21"/>
          <w:highlight w:val="none"/>
        </w:rPr>
        <w:t>法定代表人或其委托代理人：</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（签字或盖章）</w:t>
      </w:r>
    </w:p>
    <w:p>
      <w:pPr>
        <w:spacing w:line="480" w:lineRule="auto"/>
        <w:rPr>
          <w:rFonts w:hint="eastAsia" w:ascii="宋体" w:hAnsi="宋体"/>
          <w:color w:val="auto"/>
          <w:szCs w:val="21"/>
          <w:highlight w:val="none"/>
        </w:rPr>
      </w:pPr>
      <w:r>
        <w:rPr>
          <w:rFonts w:hint="eastAsia" w:ascii="宋体" w:hAnsi="宋体"/>
          <w:color w:val="auto"/>
          <w:szCs w:val="21"/>
          <w:highlight w:val="none"/>
        </w:rPr>
        <w:t>日期：</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pPr>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pStyle w:val="27"/>
        <w:rPr>
          <w:rFonts w:hint="eastAsia"/>
          <w:color w:val="auto"/>
          <w:highlight w:val="none"/>
        </w:rPr>
      </w:pPr>
    </w:p>
    <w:p>
      <w:pPr>
        <w:pStyle w:val="27"/>
        <w:rPr>
          <w:rFonts w:hint="eastAsia"/>
          <w:color w:val="auto"/>
          <w:highlight w:val="none"/>
        </w:rPr>
      </w:pPr>
    </w:p>
    <w:p>
      <w:pPr>
        <w:pStyle w:val="27"/>
        <w:rPr>
          <w:rFonts w:hint="eastAsia"/>
          <w:color w:val="auto"/>
          <w:highlight w:val="none"/>
        </w:rPr>
      </w:pPr>
    </w:p>
    <w:p>
      <w:pPr>
        <w:rPr>
          <w:rFonts w:hint="eastAsia"/>
          <w:color w:val="auto"/>
          <w:highlight w:val="none"/>
        </w:rPr>
      </w:pPr>
    </w:p>
    <w:p>
      <w:pPr>
        <w:pStyle w:val="10"/>
        <w:spacing w:before="0" w:after="0" w:line="360" w:lineRule="auto"/>
        <w:ind w:right="-1"/>
        <w:rPr>
          <w:rFonts w:hint="eastAsia" w:ascii="宋体" w:hAnsi="宋体" w:cs="宋体"/>
          <w:color w:val="auto"/>
          <w:sz w:val="28"/>
          <w:szCs w:val="28"/>
          <w:highlight w:val="none"/>
        </w:rPr>
      </w:pPr>
      <w:bookmarkStart w:id="337" w:name="_Toc9260"/>
      <w:bookmarkStart w:id="338" w:name="_Toc7168"/>
      <w:r>
        <w:rPr>
          <w:rFonts w:hint="eastAsia" w:ascii="宋体" w:hAnsi="宋体" w:cs="宋体"/>
          <w:color w:val="auto"/>
          <w:sz w:val="28"/>
          <w:szCs w:val="28"/>
          <w:highlight w:val="none"/>
        </w:rPr>
        <w:t>二、法定代表人身份证明或附有法定代表人身份证明的授权委托书</w:t>
      </w:r>
      <w:bookmarkEnd w:id="337"/>
      <w:bookmarkEnd w:id="338"/>
    </w:p>
    <w:p>
      <w:pPr>
        <w:spacing w:line="360" w:lineRule="auto"/>
        <w:ind w:left="420"/>
        <w:jc w:val="center"/>
        <w:rPr>
          <w:rFonts w:hint="eastAsia" w:ascii="宋体" w:hAnsi="宋体" w:cs="宋体"/>
          <w:b/>
          <w:bCs/>
          <w:color w:val="auto"/>
          <w:sz w:val="28"/>
          <w:highlight w:val="none"/>
        </w:rPr>
      </w:pPr>
      <w:r>
        <w:rPr>
          <w:rFonts w:hint="eastAsia" w:ascii="宋体" w:hAnsi="宋体" w:cs="宋体"/>
          <w:b/>
          <w:bCs/>
          <w:color w:val="auto"/>
          <w:sz w:val="28"/>
          <w:highlight w:val="none"/>
        </w:rPr>
        <w:t>（1）法定代表人身份证明书</w:t>
      </w:r>
    </w:p>
    <w:p>
      <w:pPr>
        <w:spacing w:line="440" w:lineRule="exact"/>
        <w:jc w:val="center"/>
        <w:rPr>
          <w:rFonts w:hint="eastAsia" w:ascii="宋体" w:hAnsi="宋体"/>
          <w:color w:val="auto"/>
          <w:sz w:val="24"/>
          <w:highlight w:val="none"/>
        </w:rPr>
      </w:pPr>
    </w:p>
    <w:p>
      <w:pPr>
        <w:spacing w:line="560" w:lineRule="exact"/>
        <w:ind w:left="718" w:leftChars="342"/>
        <w:rPr>
          <w:rFonts w:hint="eastAsia" w:ascii="宋体" w:hAnsi="宋体"/>
          <w:color w:val="auto"/>
          <w:szCs w:val="21"/>
          <w:highlight w:val="none"/>
          <w:u w:val="single"/>
        </w:rPr>
      </w:pPr>
      <w:r>
        <w:rPr>
          <w:rFonts w:hint="eastAsia" w:ascii="宋体" w:hAnsi="宋体"/>
          <w:color w:val="auto"/>
          <w:szCs w:val="21"/>
          <w:highlight w:val="none"/>
        </w:rPr>
        <w:t>投标人名称：</w:t>
      </w:r>
      <w:r>
        <w:rPr>
          <w:rFonts w:hint="eastAsia" w:ascii="宋体" w:hAnsi="宋体"/>
          <w:color w:val="auto"/>
          <w:szCs w:val="21"/>
          <w:highlight w:val="none"/>
          <w:u w:val="single"/>
        </w:rPr>
        <w:t xml:space="preserve">                                 </w:t>
      </w:r>
    </w:p>
    <w:p>
      <w:pPr>
        <w:spacing w:line="560" w:lineRule="exact"/>
        <w:ind w:left="718" w:leftChars="342"/>
        <w:rPr>
          <w:rFonts w:hint="eastAsia" w:ascii="宋体" w:hAnsi="宋体"/>
          <w:color w:val="auto"/>
          <w:szCs w:val="21"/>
          <w:highlight w:val="none"/>
        </w:rPr>
      </w:pPr>
      <w:r>
        <w:rPr>
          <w:rFonts w:hint="eastAsia" w:ascii="宋体" w:hAnsi="宋体"/>
          <w:color w:val="auto"/>
          <w:szCs w:val="21"/>
          <w:highlight w:val="none"/>
        </w:rPr>
        <w:t>单位性质：</w:t>
      </w:r>
      <w:r>
        <w:rPr>
          <w:rFonts w:hint="eastAsia" w:ascii="宋体" w:hAnsi="宋体"/>
          <w:color w:val="auto"/>
          <w:szCs w:val="21"/>
          <w:highlight w:val="none"/>
          <w:u w:val="single"/>
        </w:rPr>
        <w:t xml:space="preserve">                                 </w:t>
      </w:r>
    </w:p>
    <w:p>
      <w:pPr>
        <w:spacing w:line="560" w:lineRule="exact"/>
        <w:ind w:left="718" w:leftChars="342"/>
        <w:rPr>
          <w:rFonts w:hint="eastAsia" w:ascii="宋体" w:hAnsi="宋体"/>
          <w:color w:val="auto"/>
          <w:szCs w:val="21"/>
          <w:highlight w:val="none"/>
        </w:rPr>
      </w:pPr>
      <w:r>
        <w:rPr>
          <w:rFonts w:hint="eastAsia" w:ascii="宋体" w:hAnsi="宋体"/>
          <w:color w:val="auto"/>
          <w:szCs w:val="21"/>
          <w:highlight w:val="none"/>
        </w:rPr>
        <w:t>地    址：</w:t>
      </w:r>
      <w:r>
        <w:rPr>
          <w:rFonts w:hint="eastAsia" w:ascii="宋体" w:hAnsi="宋体"/>
          <w:color w:val="auto"/>
          <w:szCs w:val="21"/>
          <w:highlight w:val="none"/>
          <w:u w:val="single"/>
        </w:rPr>
        <w:t xml:space="preserve">                                 </w:t>
      </w:r>
    </w:p>
    <w:p>
      <w:pPr>
        <w:spacing w:line="560" w:lineRule="exact"/>
        <w:ind w:left="718" w:leftChars="342"/>
        <w:rPr>
          <w:rFonts w:hint="eastAsia" w:ascii="宋体" w:hAnsi="宋体"/>
          <w:color w:val="auto"/>
          <w:szCs w:val="21"/>
          <w:highlight w:val="none"/>
        </w:rPr>
      </w:pPr>
      <w:r>
        <w:rPr>
          <w:rFonts w:hint="eastAsia" w:ascii="宋体" w:hAnsi="宋体"/>
          <w:color w:val="auto"/>
          <w:szCs w:val="21"/>
          <w:highlight w:val="none"/>
        </w:rPr>
        <w:t>成立时间：</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pPr>
        <w:spacing w:line="560" w:lineRule="exact"/>
        <w:ind w:left="718" w:leftChars="342"/>
        <w:rPr>
          <w:rFonts w:hint="eastAsia" w:ascii="宋体" w:hAnsi="宋体"/>
          <w:color w:val="auto"/>
          <w:szCs w:val="21"/>
          <w:highlight w:val="none"/>
        </w:rPr>
      </w:pPr>
      <w:r>
        <w:rPr>
          <w:rFonts w:hint="eastAsia" w:ascii="宋体" w:hAnsi="宋体"/>
          <w:color w:val="auto"/>
          <w:szCs w:val="21"/>
          <w:highlight w:val="none"/>
        </w:rPr>
        <w:t>经营期限：</w:t>
      </w:r>
      <w:r>
        <w:rPr>
          <w:rFonts w:hint="eastAsia" w:ascii="宋体" w:hAnsi="宋体"/>
          <w:color w:val="auto"/>
          <w:szCs w:val="21"/>
          <w:highlight w:val="none"/>
          <w:u w:val="single"/>
        </w:rPr>
        <w:t xml:space="preserve">                                 </w:t>
      </w:r>
    </w:p>
    <w:p>
      <w:pPr>
        <w:spacing w:line="560" w:lineRule="exact"/>
        <w:ind w:left="718" w:leftChars="342"/>
        <w:rPr>
          <w:rFonts w:hint="eastAsia" w:ascii="宋体" w:hAnsi="宋体"/>
          <w:color w:val="auto"/>
          <w:szCs w:val="21"/>
          <w:highlight w:val="none"/>
        </w:rPr>
      </w:pPr>
      <w:r>
        <w:rPr>
          <w:rFonts w:hint="eastAsia" w:ascii="宋体" w:hAnsi="宋体"/>
          <w:color w:val="auto"/>
          <w:szCs w:val="21"/>
          <w:highlight w:val="none"/>
        </w:rPr>
        <w:t>姓名：</w:t>
      </w:r>
      <w:r>
        <w:rPr>
          <w:rFonts w:hint="eastAsia" w:ascii="宋体" w:hAnsi="宋体"/>
          <w:color w:val="auto"/>
          <w:szCs w:val="21"/>
          <w:highlight w:val="none"/>
          <w:u w:val="single"/>
        </w:rPr>
        <w:t xml:space="preserve">         </w:t>
      </w:r>
      <w:r>
        <w:rPr>
          <w:rFonts w:hint="eastAsia" w:ascii="宋体" w:hAnsi="宋体"/>
          <w:color w:val="auto"/>
          <w:szCs w:val="21"/>
          <w:highlight w:val="none"/>
        </w:rPr>
        <w:t>性别：</w:t>
      </w:r>
      <w:r>
        <w:rPr>
          <w:rFonts w:hint="eastAsia" w:ascii="宋体" w:hAnsi="宋体"/>
          <w:color w:val="auto"/>
          <w:szCs w:val="21"/>
          <w:highlight w:val="none"/>
          <w:u w:val="single"/>
        </w:rPr>
        <w:t xml:space="preserve">       </w:t>
      </w:r>
      <w:r>
        <w:rPr>
          <w:rFonts w:hint="eastAsia" w:ascii="宋体" w:hAnsi="宋体"/>
          <w:color w:val="auto"/>
          <w:szCs w:val="21"/>
          <w:highlight w:val="none"/>
        </w:rPr>
        <w:t>年龄：</w:t>
      </w:r>
      <w:r>
        <w:rPr>
          <w:rFonts w:hint="eastAsia" w:ascii="宋体" w:hAnsi="宋体"/>
          <w:color w:val="auto"/>
          <w:szCs w:val="21"/>
          <w:highlight w:val="none"/>
          <w:u w:val="single"/>
        </w:rPr>
        <w:t xml:space="preserve">     </w:t>
      </w:r>
      <w:r>
        <w:rPr>
          <w:rFonts w:hint="eastAsia" w:ascii="宋体" w:hAnsi="宋体"/>
          <w:color w:val="auto"/>
          <w:szCs w:val="21"/>
          <w:highlight w:val="none"/>
        </w:rPr>
        <w:t>职务：</w:t>
      </w:r>
      <w:r>
        <w:rPr>
          <w:rFonts w:hint="eastAsia" w:ascii="宋体" w:hAnsi="宋体"/>
          <w:color w:val="auto"/>
          <w:szCs w:val="21"/>
          <w:highlight w:val="none"/>
          <w:u w:val="single"/>
        </w:rPr>
        <w:t xml:space="preserve">     </w:t>
      </w:r>
    </w:p>
    <w:p>
      <w:pPr>
        <w:spacing w:line="560" w:lineRule="exact"/>
        <w:ind w:left="718" w:leftChars="342"/>
        <w:rPr>
          <w:rFonts w:hint="eastAsia" w:ascii="宋体" w:hAnsi="宋体"/>
          <w:color w:val="auto"/>
          <w:szCs w:val="21"/>
          <w:highlight w:val="none"/>
        </w:rPr>
      </w:pPr>
      <w:r>
        <w:rPr>
          <w:rFonts w:hint="eastAsia" w:ascii="宋体" w:hAnsi="宋体"/>
          <w:color w:val="auto"/>
          <w:szCs w:val="21"/>
          <w:highlight w:val="none"/>
        </w:rPr>
        <w:t>系</w:t>
      </w:r>
      <w:r>
        <w:rPr>
          <w:rFonts w:hint="eastAsia" w:ascii="宋体" w:hAnsi="宋体"/>
          <w:color w:val="auto"/>
          <w:szCs w:val="21"/>
          <w:highlight w:val="none"/>
          <w:u w:val="single"/>
        </w:rPr>
        <w:t xml:space="preserve">                    </w:t>
      </w:r>
      <w:r>
        <w:rPr>
          <w:rFonts w:hint="eastAsia" w:ascii="宋体" w:hAnsi="宋体"/>
          <w:color w:val="auto"/>
          <w:szCs w:val="21"/>
          <w:highlight w:val="none"/>
        </w:rPr>
        <w:t>（投标人单位名称）的法定代表人。</w:t>
      </w:r>
    </w:p>
    <w:p>
      <w:pPr>
        <w:spacing w:line="440" w:lineRule="exact"/>
        <w:ind w:left="718" w:leftChars="342"/>
        <w:rPr>
          <w:rFonts w:hint="eastAsia" w:ascii="宋体" w:hAnsi="宋体"/>
          <w:color w:val="auto"/>
          <w:szCs w:val="21"/>
          <w:highlight w:val="none"/>
        </w:rPr>
      </w:pPr>
    </w:p>
    <w:p>
      <w:pPr>
        <w:spacing w:line="440" w:lineRule="exact"/>
        <w:ind w:left="718" w:leftChars="342"/>
        <w:rPr>
          <w:rFonts w:hint="eastAsia" w:ascii="宋体" w:hAnsi="宋体"/>
          <w:color w:val="auto"/>
          <w:szCs w:val="21"/>
          <w:highlight w:val="none"/>
        </w:rPr>
      </w:pPr>
    </w:p>
    <w:p>
      <w:pPr>
        <w:spacing w:line="440" w:lineRule="exact"/>
        <w:ind w:left="718" w:leftChars="342"/>
        <w:rPr>
          <w:rFonts w:hint="eastAsia" w:ascii="宋体" w:hAnsi="宋体"/>
          <w:color w:val="auto"/>
          <w:szCs w:val="21"/>
          <w:highlight w:val="none"/>
        </w:rPr>
      </w:pPr>
      <w:r>
        <w:rPr>
          <w:rFonts w:hint="eastAsia" w:ascii="宋体" w:hAnsi="宋体"/>
          <w:color w:val="auto"/>
          <w:szCs w:val="21"/>
          <w:highlight w:val="none"/>
        </w:rPr>
        <w:t>特此证明。</w:t>
      </w:r>
    </w:p>
    <w:p>
      <w:pPr>
        <w:spacing w:line="440" w:lineRule="exact"/>
        <w:rPr>
          <w:rFonts w:hint="eastAsia" w:ascii="宋体" w:hAnsi="宋体"/>
          <w:color w:val="auto"/>
          <w:szCs w:val="21"/>
          <w:highlight w:val="none"/>
        </w:rPr>
      </w:pPr>
    </w:p>
    <w:p>
      <w:pPr>
        <w:spacing w:line="440" w:lineRule="exact"/>
        <w:rPr>
          <w:rFonts w:hint="eastAsia" w:ascii="宋体" w:hAnsi="宋体"/>
          <w:color w:val="auto"/>
          <w:szCs w:val="21"/>
          <w:highlight w:val="none"/>
        </w:rPr>
      </w:pPr>
    </w:p>
    <w:p>
      <w:pPr>
        <w:spacing w:line="440" w:lineRule="exact"/>
        <w:rPr>
          <w:rFonts w:hint="eastAsia" w:ascii="宋体" w:hAnsi="宋体"/>
          <w:color w:val="auto"/>
          <w:szCs w:val="21"/>
          <w:highlight w:val="none"/>
        </w:rPr>
      </w:pPr>
    </w:p>
    <w:p>
      <w:pPr>
        <w:spacing w:line="480" w:lineRule="auto"/>
        <w:ind w:left="4773" w:leftChars="2151" w:hanging="256" w:hangingChars="122"/>
        <w:rPr>
          <w:rFonts w:hint="eastAsia" w:ascii="宋体" w:hAnsi="宋体"/>
          <w:color w:val="auto"/>
          <w:szCs w:val="21"/>
          <w:highlight w:val="none"/>
        </w:rPr>
      </w:pPr>
      <w:r>
        <w:rPr>
          <w:rFonts w:hint="eastAsia" w:ascii="宋体" w:hAnsi="宋体"/>
          <w:color w:val="auto"/>
          <w:szCs w:val="21"/>
          <w:highlight w:val="none"/>
        </w:rPr>
        <w:t>投标人：</w:t>
      </w:r>
      <w:r>
        <w:rPr>
          <w:rFonts w:hint="eastAsia" w:ascii="宋体" w:hAnsi="宋体"/>
          <w:color w:val="auto"/>
          <w:szCs w:val="21"/>
          <w:highlight w:val="none"/>
          <w:u w:val="single"/>
        </w:rPr>
        <w:t xml:space="preserve">               </w:t>
      </w:r>
      <w:r>
        <w:rPr>
          <w:rFonts w:hint="eastAsia" w:ascii="宋体" w:hAnsi="宋体"/>
          <w:color w:val="auto"/>
          <w:szCs w:val="21"/>
          <w:highlight w:val="none"/>
        </w:rPr>
        <w:t>（</w:t>
      </w:r>
      <w:r>
        <w:rPr>
          <w:rFonts w:hint="eastAsia" w:ascii="宋体" w:hAnsi="宋体"/>
          <w:color w:val="auto"/>
          <w:szCs w:val="21"/>
          <w:highlight w:val="none"/>
          <w:lang w:val="en-US" w:eastAsia="zh-CN"/>
        </w:rPr>
        <w:t xml:space="preserve"> </w:t>
      </w:r>
      <w:r>
        <w:rPr>
          <w:rFonts w:hint="eastAsia" w:ascii="宋体" w:hAnsi="宋体"/>
          <w:color w:val="auto"/>
          <w:szCs w:val="21"/>
          <w:highlight w:val="none"/>
        </w:rPr>
        <w:t>盖单位公章）</w:t>
      </w:r>
    </w:p>
    <w:p>
      <w:pPr>
        <w:spacing w:line="480" w:lineRule="auto"/>
        <w:ind w:firstLine="4620" w:firstLineChars="2200"/>
        <w:rPr>
          <w:rFonts w:hint="eastAsia" w:ascii="宋体" w:hAnsi="宋体"/>
          <w:color w:val="auto"/>
          <w:szCs w:val="21"/>
          <w:highlight w:val="none"/>
        </w:rPr>
      </w:pPr>
      <w:r>
        <w:rPr>
          <w:rFonts w:hint="eastAsia" w:ascii="宋体" w:hAnsi="宋体"/>
          <w:color w:val="auto"/>
          <w:szCs w:val="21"/>
          <w:highlight w:val="none"/>
        </w:rPr>
        <w:t xml:space="preserve">日  期： </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pPr>
        <w:spacing w:line="440" w:lineRule="exact"/>
        <w:rPr>
          <w:rFonts w:hint="eastAsia"/>
          <w:color w:val="auto"/>
          <w:szCs w:val="21"/>
          <w:highlight w:val="none"/>
        </w:rPr>
      </w:pPr>
    </w:p>
    <w:p>
      <w:pPr>
        <w:spacing w:line="440" w:lineRule="exact"/>
        <w:rPr>
          <w:rFonts w:hint="eastAsia"/>
          <w:color w:val="auto"/>
          <w:highlight w:val="none"/>
        </w:rPr>
      </w:pPr>
    </w:p>
    <w:p>
      <w:pPr>
        <w:spacing w:line="440" w:lineRule="exact"/>
        <w:rPr>
          <w:rFonts w:hint="eastAsia"/>
          <w:color w:val="auto"/>
          <w:highlight w:val="none"/>
        </w:rPr>
      </w:pPr>
    </w:p>
    <w:p>
      <w:pPr>
        <w:spacing w:line="440" w:lineRule="exact"/>
        <w:rPr>
          <w:rFonts w:hint="eastAsia"/>
          <w:color w:val="auto"/>
          <w:highlight w:val="none"/>
        </w:rPr>
      </w:pPr>
    </w:p>
    <w:p>
      <w:pPr>
        <w:pStyle w:val="12"/>
        <w:rPr>
          <w:rFonts w:hint="eastAsia"/>
        </w:rPr>
      </w:pPr>
    </w:p>
    <w:p>
      <w:pPr>
        <w:rPr>
          <w:rFonts w:hint="eastAsia"/>
        </w:rPr>
      </w:pPr>
    </w:p>
    <w:p>
      <w:pPr>
        <w:pStyle w:val="12"/>
        <w:rPr>
          <w:rFonts w:hint="eastAsia"/>
        </w:rPr>
      </w:pPr>
    </w:p>
    <w:p>
      <w:pPr>
        <w:rPr>
          <w:rFonts w:hint="eastAsia"/>
        </w:rPr>
      </w:pPr>
    </w:p>
    <w:p>
      <w:pPr>
        <w:pStyle w:val="12"/>
        <w:rPr>
          <w:rFonts w:hint="eastAsia"/>
        </w:rPr>
      </w:pPr>
    </w:p>
    <w:p>
      <w:pPr>
        <w:spacing w:line="440" w:lineRule="exact"/>
        <w:rPr>
          <w:rFonts w:hint="eastAsia"/>
          <w:color w:val="auto"/>
          <w:highlight w:val="none"/>
        </w:rPr>
      </w:pPr>
    </w:p>
    <w:p>
      <w:pPr>
        <w:pStyle w:val="12"/>
        <w:ind w:firstLine="977" w:firstLineChars="349"/>
        <w:rPr>
          <w:rFonts w:hint="eastAsia"/>
          <w:color w:val="auto"/>
          <w:highlight w:val="none"/>
        </w:rPr>
      </w:pPr>
    </w:p>
    <w:p>
      <w:pPr>
        <w:jc w:val="center"/>
        <w:outlineLvl w:val="2"/>
        <w:rPr>
          <w:rFonts w:hint="eastAsia" w:ascii="宋体" w:hAnsi="宋体" w:cs="宋体"/>
          <w:b/>
          <w:bCs/>
          <w:color w:val="auto"/>
          <w:sz w:val="28"/>
          <w:highlight w:val="none"/>
        </w:rPr>
      </w:pPr>
      <w:r>
        <w:rPr>
          <w:rFonts w:hint="eastAsia" w:ascii="宋体" w:hAnsi="宋体" w:cs="宋体"/>
          <w:b/>
          <w:bCs/>
          <w:color w:val="auto"/>
          <w:sz w:val="28"/>
          <w:highlight w:val="none"/>
        </w:rPr>
        <w:t>（2）</w:t>
      </w:r>
      <w:bookmarkStart w:id="339" w:name="_Toc9138"/>
      <w:bookmarkStart w:id="340" w:name="_Toc29943"/>
      <w:r>
        <w:rPr>
          <w:rFonts w:hint="eastAsia" w:ascii="宋体" w:hAnsi="宋体" w:cs="宋体"/>
          <w:b/>
          <w:bCs/>
          <w:color w:val="auto"/>
          <w:sz w:val="28"/>
          <w:highlight w:val="none"/>
        </w:rPr>
        <w:t>委托书</w:t>
      </w:r>
    </w:p>
    <w:p>
      <w:pPr>
        <w:jc w:val="center"/>
        <w:outlineLvl w:val="2"/>
        <w:rPr>
          <w:rFonts w:hint="eastAsia" w:ascii="宋体" w:hAnsi="宋体"/>
          <w:b/>
          <w:color w:val="auto"/>
          <w:sz w:val="28"/>
          <w:szCs w:val="28"/>
          <w:highlight w:val="none"/>
        </w:rPr>
      </w:pPr>
      <w:r>
        <w:rPr>
          <w:rFonts w:hint="eastAsia" w:ascii="宋体" w:hAnsi="宋体"/>
          <w:b/>
          <w:color w:val="auto"/>
          <w:sz w:val="28"/>
          <w:szCs w:val="28"/>
          <w:highlight w:val="none"/>
        </w:rPr>
        <w:t>（非联合体提供此委托书）</w:t>
      </w:r>
      <w:bookmarkEnd w:id="339"/>
      <w:bookmarkEnd w:id="340"/>
    </w:p>
    <w:p>
      <w:pPr>
        <w:pStyle w:val="26"/>
        <w:rPr>
          <w:rFonts w:hint="eastAsia"/>
          <w:color w:val="auto"/>
          <w:highlight w:val="none"/>
        </w:rPr>
      </w:pPr>
    </w:p>
    <w:p>
      <w:pPr>
        <w:spacing w:line="440" w:lineRule="exact"/>
        <w:ind w:left="840"/>
        <w:rPr>
          <w:rFonts w:hint="eastAsia" w:ascii="宋体" w:hAnsi="宋体"/>
          <w:b/>
          <w:bCs/>
          <w:color w:val="auto"/>
          <w:sz w:val="24"/>
          <w:highlight w:val="none"/>
        </w:rPr>
      </w:pPr>
    </w:p>
    <w:p>
      <w:pPr>
        <w:spacing w:line="500" w:lineRule="exact"/>
        <w:ind w:firstLine="420" w:firstLineChars="200"/>
        <w:rPr>
          <w:rFonts w:hint="eastAsia" w:ascii="宋体" w:hAnsi="宋体"/>
          <w:bCs/>
          <w:color w:val="auto"/>
          <w:szCs w:val="21"/>
          <w:highlight w:val="none"/>
        </w:rPr>
      </w:pPr>
      <w:r>
        <w:rPr>
          <w:rFonts w:hint="eastAsia" w:ascii="宋体" w:hAnsi="宋体"/>
          <w:bCs/>
          <w:color w:val="auto"/>
          <w:szCs w:val="21"/>
          <w:highlight w:val="none"/>
        </w:rPr>
        <w:t>本人</w:t>
      </w:r>
      <w:r>
        <w:rPr>
          <w:rFonts w:hint="eastAsia" w:ascii="宋体" w:hAnsi="宋体"/>
          <w:bCs/>
          <w:color w:val="auto"/>
          <w:szCs w:val="21"/>
          <w:highlight w:val="none"/>
          <w:u w:val="single"/>
        </w:rPr>
        <w:t xml:space="preserve">         </w:t>
      </w:r>
      <w:r>
        <w:rPr>
          <w:rFonts w:hint="eastAsia" w:ascii="宋体" w:hAnsi="宋体"/>
          <w:bCs/>
          <w:color w:val="auto"/>
          <w:szCs w:val="21"/>
          <w:highlight w:val="none"/>
        </w:rPr>
        <w:t>（姓名）系</w:t>
      </w:r>
      <w:r>
        <w:rPr>
          <w:rFonts w:hint="eastAsia" w:ascii="宋体" w:hAnsi="宋体"/>
          <w:bCs/>
          <w:color w:val="auto"/>
          <w:szCs w:val="21"/>
          <w:highlight w:val="none"/>
          <w:u w:val="single"/>
        </w:rPr>
        <w:t xml:space="preserve">            </w:t>
      </w:r>
      <w:r>
        <w:rPr>
          <w:rFonts w:hint="eastAsia" w:ascii="宋体" w:hAnsi="宋体"/>
          <w:bCs/>
          <w:color w:val="auto"/>
          <w:szCs w:val="21"/>
          <w:highlight w:val="none"/>
        </w:rPr>
        <w:t>（投标人名称）的法定代表人，现委托</w:t>
      </w:r>
      <w:r>
        <w:rPr>
          <w:rFonts w:hint="eastAsia" w:ascii="宋体" w:hAnsi="宋体"/>
          <w:bCs/>
          <w:color w:val="auto"/>
          <w:szCs w:val="21"/>
          <w:highlight w:val="none"/>
          <w:u w:val="single"/>
        </w:rPr>
        <w:t xml:space="preserve">         </w:t>
      </w:r>
      <w:r>
        <w:rPr>
          <w:rFonts w:hint="eastAsia" w:ascii="宋体" w:hAnsi="宋体"/>
          <w:bCs/>
          <w:color w:val="auto"/>
          <w:szCs w:val="21"/>
          <w:highlight w:val="none"/>
        </w:rPr>
        <w:t>（姓名）为我方代理人。代理人根据授权，以我方名义签署、澄清、说明、补正、递交、撤回、修改</w:t>
      </w:r>
      <w:r>
        <w:rPr>
          <w:rFonts w:hint="eastAsia" w:ascii="宋体" w:hAnsi="宋体"/>
          <w:bCs/>
          <w:color w:val="auto"/>
          <w:szCs w:val="21"/>
          <w:highlight w:val="none"/>
          <w:u w:val="single"/>
        </w:rPr>
        <w:t xml:space="preserve">            </w:t>
      </w:r>
      <w:r>
        <w:rPr>
          <w:rFonts w:hint="eastAsia" w:ascii="宋体" w:hAnsi="宋体"/>
          <w:bCs/>
          <w:color w:val="auto"/>
          <w:szCs w:val="21"/>
          <w:highlight w:val="none"/>
        </w:rPr>
        <w:t xml:space="preserve">（项目名称）施工投标文件、签订合同和处理有关事宜，其法律后果由我方承担。 </w:t>
      </w:r>
    </w:p>
    <w:p>
      <w:pPr>
        <w:spacing w:line="500" w:lineRule="exact"/>
        <w:rPr>
          <w:rFonts w:hint="eastAsia" w:ascii="宋体" w:hAnsi="宋体"/>
          <w:bCs/>
          <w:color w:val="auto"/>
          <w:szCs w:val="21"/>
          <w:highlight w:val="none"/>
        </w:rPr>
      </w:pPr>
      <w:r>
        <w:rPr>
          <w:rFonts w:hint="eastAsia" w:ascii="宋体" w:hAnsi="宋体"/>
          <w:bCs/>
          <w:color w:val="auto"/>
          <w:szCs w:val="21"/>
          <w:highlight w:val="none"/>
        </w:rPr>
        <w:t>委托期限：</w:t>
      </w:r>
      <w:r>
        <w:rPr>
          <w:rFonts w:hint="eastAsia" w:ascii="宋体" w:hAnsi="宋体"/>
          <w:bCs/>
          <w:color w:val="auto"/>
          <w:szCs w:val="21"/>
          <w:highlight w:val="none"/>
          <w:u w:val="single"/>
        </w:rPr>
        <w:t xml:space="preserve">              </w:t>
      </w:r>
      <w:r>
        <w:rPr>
          <w:rFonts w:hint="eastAsia" w:ascii="宋体" w:hAnsi="宋体"/>
          <w:bCs/>
          <w:color w:val="auto"/>
          <w:szCs w:val="21"/>
          <w:highlight w:val="none"/>
        </w:rPr>
        <w:t xml:space="preserve">。 </w:t>
      </w:r>
    </w:p>
    <w:p>
      <w:pPr>
        <w:spacing w:line="500" w:lineRule="exact"/>
        <w:rPr>
          <w:rFonts w:hint="eastAsia" w:ascii="宋体" w:hAnsi="宋体"/>
          <w:bCs/>
          <w:color w:val="auto"/>
          <w:szCs w:val="21"/>
          <w:highlight w:val="none"/>
        </w:rPr>
      </w:pPr>
      <w:r>
        <w:rPr>
          <w:rFonts w:hint="eastAsia" w:ascii="宋体" w:hAnsi="宋体"/>
          <w:bCs/>
          <w:color w:val="auto"/>
          <w:szCs w:val="21"/>
          <w:highlight w:val="none"/>
        </w:rPr>
        <w:t xml:space="preserve">代理人无转委托权。 </w:t>
      </w:r>
    </w:p>
    <w:p>
      <w:pPr>
        <w:spacing w:line="500" w:lineRule="exact"/>
        <w:rPr>
          <w:rFonts w:hint="eastAsia" w:ascii="宋体" w:hAnsi="宋体"/>
          <w:bCs/>
          <w:color w:val="auto"/>
          <w:szCs w:val="21"/>
          <w:highlight w:val="none"/>
        </w:rPr>
      </w:pPr>
      <w:r>
        <w:rPr>
          <w:rFonts w:hint="eastAsia" w:ascii="宋体" w:hAnsi="宋体"/>
          <w:bCs/>
          <w:color w:val="auto"/>
          <w:szCs w:val="21"/>
          <w:highlight w:val="none"/>
        </w:rPr>
        <w:t>附：法定代表人和代理人身份证</w:t>
      </w:r>
    </w:p>
    <w:p>
      <w:pPr>
        <w:spacing w:line="440" w:lineRule="exact"/>
        <w:ind w:left="840"/>
        <w:rPr>
          <w:rFonts w:ascii="宋体" w:hAnsi="宋体"/>
          <w:bCs/>
          <w:color w:val="auto"/>
          <w:szCs w:val="21"/>
          <w:highlight w:val="none"/>
        </w:rPr>
      </w:pPr>
      <w:r>
        <w:rPr>
          <w:rFonts w:ascii="宋体" w:hAnsi="宋体"/>
          <w:bCs/>
          <w:color w:val="auto"/>
          <w:szCs w:val="21"/>
          <w:highlight w:val="none"/>
        </w:rPr>
        <w:t xml:space="preserve"> </w:t>
      </w:r>
    </w:p>
    <w:p>
      <w:pPr>
        <w:spacing w:line="440" w:lineRule="exact"/>
        <w:ind w:left="840"/>
        <w:rPr>
          <w:rFonts w:hint="eastAsia" w:ascii="宋体" w:hAnsi="宋体"/>
          <w:bCs/>
          <w:color w:val="auto"/>
          <w:szCs w:val="21"/>
          <w:highlight w:val="none"/>
        </w:rPr>
      </w:pPr>
      <w:r>
        <w:rPr>
          <w:rFonts w:ascii="宋体" w:hAnsi="宋体"/>
          <w:bCs/>
          <w:color w:val="auto"/>
          <w:szCs w:val="21"/>
          <w:highlight w:val="none"/>
        </w:rPr>
        <w:t xml:space="preserve"> </w:t>
      </w:r>
    </w:p>
    <w:p>
      <w:pPr>
        <w:spacing w:line="440" w:lineRule="exact"/>
        <w:ind w:left="840"/>
        <w:rPr>
          <w:rFonts w:hint="eastAsia" w:ascii="宋体" w:hAnsi="宋体"/>
          <w:bCs/>
          <w:color w:val="auto"/>
          <w:szCs w:val="21"/>
          <w:highlight w:val="none"/>
        </w:rPr>
      </w:pPr>
    </w:p>
    <w:p>
      <w:pPr>
        <w:spacing w:line="440" w:lineRule="exact"/>
        <w:ind w:left="840"/>
        <w:rPr>
          <w:rFonts w:hint="eastAsia" w:ascii="宋体" w:hAnsi="宋体"/>
          <w:bCs/>
          <w:color w:val="auto"/>
          <w:szCs w:val="21"/>
          <w:highlight w:val="none"/>
        </w:rPr>
      </w:pPr>
    </w:p>
    <w:p>
      <w:pPr>
        <w:spacing w:line="440" w:lineRule="exact"/>
        <w:ind w:left="3570"/>
        <w:rPr>
          <w:rFonts w:hint="eastAsia" w:ascii="宋体" w:hAnsi="宋体"/>
          <w:bCs/>
          <w:color w:val="auto"/>
          <w:szCs w:val="21"/>
          <w:highlight w:val="none"/>
        </w:rPr>
      </w:pPr>
      <w:r>
        <w:rPr>
          <w:rFonts w:hint="eastAsia" w:ascii="宋体" w:hAnsi="宋体"/>
          <w:bCs/>
          <w:color w:val="auto"/>
          <w:szCs w:val="21"/>
          <w:highlight w:val="none"/>
        </w:rPr>
        <w:t>投  标 人：</w:t>
      </w:r>
      <w:r>
        <w:rPr>
          <w:rFonts w:hint="eastAsia" w:ascii="宋体" w:hAnsi="宋体"/>
          <w:bCs/>
          <w:color w:val="auto"/>
          <w:szCs w:val="21"/>
          <w:highlight w:val="none"/>
          <w:u w:val="single"/>
        </w:rPr>
        <w:t xml:space="preserve">                          </w:t>
      </w:r>
      <w:r>
        <w:rPr>
          <w:rFonts w:hint="eastAsia" w:ascii="宋体" w:hAnsi="宋体"/>
          <w:bCs/>
          <w:color w:val="auto"/>
          <w:szCs w:val="21"/>
          <w:highlight w:val="none"/>
        </w:rPr>
        <w:t>（加盖单位公章）</w:t>
      </w:r>
    </w:p>
    <w:p>
      <w:pPr>
        <w:spacing w:line="440" w:lineRule="exact"/>
        <w:ind w:left="3570"/>
        <w:rPr>
          <w:rFonts w:ascii="宋体" w:hAnsi="宋体"/>
          <w:bCs/>
          <w:color w:val="auto"/>
          <w:szCs w:val="21"/>
          <w:highlight w:val="none"/>
        </w:rPr>
      </w:pPr>
      <w:r>
        <w:rPr>
          <w:rFonts w:ascii="宋体" w:hAnsi="宋体"/>
          <w:bCs/>
          <w:color w:val="auto"/>
          <w:szCs w:val="21"/>
          <w:highlight w:val="none"/>
        </w:rPr>
        <w:t xml:space="preserve"> </w:t>
      </w:r>
    </w:p>
    <w:p>
      <w:pPr>
        <w:spacing w:line="440" w:lineRule="exact"/>
        <w:ind w:left="3570"/>
        <w:rPr>
          <w:rFonts w:hint="eastAsia" w:ascii="宋体" w:hAnsi="宋体"/>
          <w:bCs/>
          <w:color w:val="auto"/>
          <w:szCs w:val="21"/>
          <w:highlight w:val="none"/>
        </w:rPr>
      </w:pPr>
      <w:r>
        <w:rPr>
          <w:rFonts w:hint="eastAsia" w:ascii="宋体" w:hAnsi="宋体"/>
          <w:bCs/>
          <w:color w:val="auto"/>
          <w:szCs w:val="21"/>
          <w:highlight w:val="none"/>
        </w:rPr>
        <w:t>法定代表人：</w:t>
      </w:r>
      <w:r>
        <w:rPr>
          <w:rFonts w:hint="eastAsia" w:ascii="宋体" w:hAnsi="宋体"/>
          <w:bCs/>
          <w:color w:val="auto"/>
          <w:szCs w:val="21"/>
          <w:highlight w:val="none"/>
          <w:u w:val="single"/>
        </w:rPr>
        <w:t xml:space="preserve">                          </w:t>
      </w:r>
      <w:r>
        <w:rPr>
          <w:rFonts w:hint="eastAsia" w:ascii="宋体" w:hAnsi="宋体"/>
          <w:bCs/>
          <w:color w:val="auto"/>
          <w:szCs w:val="21"/>
          <w:highlight w:val="none"/>
        </w:rPr>
        <w:t xml:space="preserve">（签字或盖章） </w:t>
      </w:r>
    </w:p>
    <w:p>
      <w:pPr>
        <w:spacing w:line="440" w:lineRule="exact"/>
        <w:ind w:left="3570"/>
        <w:rPr>
          <w:rFonts w:ascii="宋体" w:hAnsi="宋体"/>
          <w:bCs/>
          <w:color w:val="auto"/>
          <w:szCs w:val="21"/>
          <w:highlight w:val="none"/>
        </w:rPr>
      </w:pPr>
      <w:r>
        <w:rPr>
          <w:rFonts w:ascii="宋体" w:hAnsi="宋体"/>
          <w:bCs/>
          <w:color w:val="auto"/>
          <w:szCs w:val="21"/>
          <w:highlight w:val="none"/>
        </w:rPr>
        <w:t xml:space="preserve"> </w:t>
      </w:r>
    </w:p>
    <w:p>
      <w:pPr>
        <w:spacing w:line="440" w:lineRule="exact"/>
        <w:ind w:left="3570"/>
        <w:rPr>
          <w:rFonts w:hint="eastAsia" w:ascii="宋体" w:hAnsi="宋体"/>
          <w:bCs/>
          <w:color w:val="auto"/>
          <w:szCs w:val="21"/>
          <w:highlight w:val="none"/>
        </w:rPr>
      </w:pPr>
      <w:r>
        <w:rPr>
          <w:rFonts w:hint="eastAsia" w:ascii="宋体" w:hAnsi="宋体"/>
          <w:bCs/>
          <w:color w:val="auto"/>
          <w:szCs w:val="21"/>
          <w:highlight w:val="none"/>
        </w:rPr>
        <w:t>身份证号码：</w:t>
      </w:r>
      <w:r>
        <w:rPr>
          <w:rFonts w:hint="eastAsia" w:ascii="宋体" w:hAnsi="宋体"/>
          <w:bCs/>
          <w:color w:val="auto"/>
          <w:szCs w:val="21"/>
          <w:highlight w:val="none"/>
          <w:u w:val="single"/>
        </w:rPr>
        <w:t xml:space="preserve">                                   </w:t>
      </w:r>
    </w:p>
    <w:p>
      <w:pPr>
        <w:spacing w:line="440" w:lineRule="exact"/>
        <w:ind w:left="3570"/>
        <w:rPr>
          <w:rFonts w:ascii="宋体" w:hAnsi="宋体"/>
          <w:bCs/>
          <w:color w:val="auto"/>
          <w:szCs w:val="21"/>
          <w:highlight w:val="none"/>
        </w:rPr>
      </w:pPr>
      <w:r>
        <w:rPr>
          <w:rFonts w:ascii="宋体" w:hAnsi="宋体"/>
          <w:bCs/>
          <w:color w:val="auto"/>
          <w:szCs w:val="21"/>
          <w:highlight w:val="none"/>
        </w:rPr>
        <w:t xml:space="preserve"> </w:t>
      </w:r>
    </w:p>
    <w:p>
      <w:pPr>
        <w:spacing w:line="440" w:lineRule="exact"/>
        <w:ind w:left="3570"/>
        <w:rPr>
          <w:rFonts w:hint="eastAsia" w:ascii="宋体" w:hAnsi="宋体"/>
          <w:bCs/>
          <w:color w:val="auto"/>
          <w:szCs w:val="21"/>
          <w:highlight w:val="none"/>
        </w:rPr>
      </w:pPr>
      <w:r>
        <w:rPr>
          <w:rFonts w:hint="eastAsia" w:ascii="宋体" w:hAnsi="宋体"/>
          <w:bCs/>
          <w:color w:val="auto"/>
          <w:szCs w:val="21"/>
          <w:highlight w:val="none"/>
        </w:rPr>
        <w:t>委托代理人：</w:t>
      </w:r>
      <w:r>
        <w:rPr>
          <w:rFonts w:hint="eastAsia" w:ascii="宋体" w:hAnsi="宋体"/>
          <w:bCs/>
          <w:color w:val="auto"/>
          <w:szCs w:val="21"/>
          <w:highlight w:val="none"/>
          <w:u w:val="single"/>
        </w:rPr>
        <w:t xml:space="preserve">                           </w:t>
      </w:r>
      <w:r>
        <w:rPr>
          <w:rFonts w:hint="eastAsia" w:ascii="宋体" w:hAnsi="宋体"/>
          <w:bCs/>
          <w:color w:val="auto"/>
          <w:szCs w:val="21"/>
          <w:highlight w:val="none"/>
        </w:rPr>
        <w:t>（签字或盖章）</w:t>
      </w:r>
    </w:p>
    <w:p>
      <w:pPr>
        <w:spacing w:line="440" w:lineRule="exact"/>
        <w:ind w:left="3570"/>
        <w:rPr>
          <w:rFonts w:ascii="宋体" w:hAnsi="宋体"/>
          <w:bCs/>
          <w:color w:val="auto"/>
          <w:szCs w:val="21"/>
          <w:highlight w:val="none"/>
        </w:rPr>
      </w:pPr>
      <w:r>
        <w:rPr>
          <w:rFonts w:ascii="宋体" w:hAnsi="宋体"/>
          <w:bCs/>
          <w:color w:val="auto"/>
          <w:szCs w:val="21"/>
          <w:highlight w:val="none"/>
        </w:rPr>
        <w:t xml:space="preserve"> </w:t>
      </w:r>
    </w:p>
    <w:p>
      <w:pPr>
        <w:tabs>
          <w:tab w:val="left" w:pos="6510"/>
        </w:tabs>
        <w:spacing w:line="440" w:lineRule="exact"/>
        <w:ind w:left="3570"/>
        <w:rPr>
          <w:rFonts w:hint="eastAsia" w:ascii="宋体" w:hAnsi="宋体"/>
          <w:bCs/>
          <w:color w:val="auto"/>
          <w:szCs w:val="21"/>
          <w:highlight w:val="none"/>
        </w:rPr>
      </w:pPr>
      <w:r>
        <w:rPr>
          <w:rFonts w:hint="eastAsia" w:ascii="宋体" w:hAnsi="宋体"/>
          <w:bCs/>
          <w:color w:val="auto"/>
          <w:szCs w:val="21"/>
          <w:highlight w:val="none"/>
        </w:rPr>
        <w:t>身份证号码：</w:t>
      </w:r>
      <w:r>
        <w:rPr>
          <w:rFonts w:hint="eastAsia" w:ascii="宋体" w:hAnsi="宋体"/>
          <w:bCs/>
          <w:color w:val="auto"/>
          <w:szCs w:val="21"/>
          <w:highlight w:val="none"/>
          <w:u w:val="single"/>
        </w:rPr>
        <w:t xml:space="preserve">                                   </w:t>
      </w:r>
    </w:p>
    <w:p>
      <w:pPr>
        <w:spacing w:line="440" w:lineRule="exact"/>
        <w:ind w:left="3570"/>
        <w:rPr>
          <w:rFonts w:ascii="宋体" w:hAnsi="宋体"/>
          <w:bCs/>
          <w:color w:val="auto"/>
          <w:szCs w:val="21"/>
          <w:highlight w:val="none"/>
        </w:rPr>
      </w:pPr>
      <w:r>
        <w:rPr>
          <w:rFonts w:ascii="宋体" w:hAnsi="宋体"/>
          <w:bCs/>
          <w:color w:val="auto"/>
          <w:szCs w:val="21"/>
          <w:highlight w:val="none"/>
        </w:rPr>
        <w:t xml:space="preserve"> </w:t>
      </w:r>
    </w:p>
    <w:p>
      <w:pPr>
        <w:spacing w:line="440" w:lineRule="exact"/>
        <w:ind w:left="840"/>
        <w:rPr>
          <w:rFonts w:ascii="宋体" w:hAnsi="宋体"/>
          <w:bCs/>
          <w:color w:val="auto"/>
          <w:szCs w:val="21"/>
          <w:highlight w:val="none"/>
        </w:rPr>
      </w:pPr>
      <w:r>
        <w:rPr>
          <w:rFonts w:ascii="宋体" w:hAnsi="宋体"/>
          <w:bCs/>
          <w:color w:val="auto"/>
          <w:szCs w:val="21"/>
          <w:highlight w:val="none"/>
        </w:rPr>
        <w:t xml:space="preserve"> </w:t>
      </w:r>
    </w:p>
    <w:p>
      <w:pPr>
        <w:spacing w:line="440" w:lineRule="exact"/>
        <w:ind w:firstLine="3570" w:firstLineChars="1700"/>
        <w:rPr>
          <w:rFonts w:hint="eastAsia" w:ascii="宋体" w:hAnsi="宋体"/>
          <w:bCs/>
          <w:color w:val="auto"/>
          <w:szCs w:val="21"/>
          <w:highlight w:val="none"/>
        </w:rPr>
      </w:pPr>
      <w:r>
        <w:rPr>
          <w:rFonts w:hint="eastAsia" w:ascii="宋体" w:hAnsi="宋体"/>
          <w:bCs/>
          <w:color w:val="auto"/>
          <w:szCs w:val="21"/>
          <w:highlight w:val="none"/>
        </w:rPr>
        <w:t>日      期 ：</w:t>
      </w:r>
      <w:r>
        <w:rPr>
          <w:rFonts w:hint="eastAsia" w:ascii="宋体" w:hAnsi="宋体"/>
          <w:bCs/>
          <w:color w:val="auto"/>
          <w:szCs w:val="21"/>
          <w:highlight w:val="none"/>
          <w:u w:val="single"/>
        </w:rPr>
        <w:t xml:space="preserve">         </w:t>
      </w:r>
      <w:r>
        <w:rPr>
          <w:rFonts w:hint="eastAsia" w:ascii="宋体" w:hAnsi="宋体"/>
          <w:bCs/>
          <w:color w:val="auto"/>
          <w:szCs w:val="21"/>
          <w:highlight w:val="none"/>
        </w:rPr>
        <w:t>年</w:t>
      </w:r>
      <w:r>
        <w:rPr>
          <w:rFonts w:hint="eastAsia" w:ascii="宋体" w:hAnsi="宋体"/>
          <w:bCs/>
          <w:color w:val="auto"/>
          <w:szCs w:val="21"/>
          <w:highlight w:val="none"/>
          <w:u w:val="single"/>
        </w:rPr>
        <w:t xml:space="preserve">      </w:t>
      </w:r>
      <w:r>
        <w:rPr>
          <w:rFonts w:hint="eastAsia" w:ascii="宋体" w:hAnsi="宋体"/>
          <w:bCs/>
          <w:color w:val="auto"/>
          <w:szCs w:val="21"/>
          <w:highlight w:val="none"/>
        </w:rPr>
        <w:t>月</w:t>
      </w:r>
      <w:r>
        <w:rPr>
          <w:rFonts w:hint="eastAsia" w:ascii="宋体" w:hAnsi="宋体"/>
          <w:bCs/>
          <w:color w:val="auto"/>
          <w:szCs w:val="21"/>
          <w:highlight w:val="none"/>
          <w:u w:val="single"/>
        </w:rPr>
        <w:t xml:space="preserve">      </w:t>
      </w:r>
      <w:r>
        <w:rPr>
          <w:rFonts w:hint="eastAsia" w:ascii="宋体" w:hAnsi="宋体"/>
          <w:bCs/>
          <w:color w:val="auto"/>
          <w:szCs w:val="21"/>
          <w:highlight w:val="none"/>
        </w:rPr>
        <w:t>日</w:t>
      </w:r>
    </w:p>
    <w:p>
      <w:pPr>
        <w:spacing w:line="440" w:lineRule="exact"/>
        <w:ind w:left="840"/>
        <w:rPr>
          <w:rFonts w:hint="eastAsia" w:ascii="宋体" w:hAnsi="宋体"/>
          <w:bCs/>
          <w:color w:val="auto"/>
          <w:szCs w:val="21"/>
          <w:highlight w:val="none"/>
        </w:rPr>
      </w:pPr>
    </w:p>
    <w:p>
      <w:pPr>
        <w:spacing w:line="440" w:lineRule="exact"/>
        <w:ind w:left="840"/>
        <w:rPr>
          <w:rFonts w:hint="eastAsia" w:ascii="宋体" w:hAnsi="宋体"/>
          <w:bCs/>
          <w:color w:val="auto"/>
          <w:sz w:val="24"/>
          <w:highlight w:val="none"/>
        </w:rPr>
      </w:pPr>
    </w:p>
    <w:p>
      <w:pPr>
        <w:pStyle w:val="26"/>
        <w:rPr>
          <w:rFonts w:hint="eastAsia" w:ascii="宋体" w:hAnsi="宋体"/>
          <w:bCs/>
          <w:color w:val="auto"/>
          <w:sz w:val="24"/>
          <w:highlight w:val="none"/>
        </w:rPr>
      </w:pPr>
    </w:p>
    <w:p>
      <w:pPr>
        <w:rPr>
          <w:rFonts w:hint="eastAsia" w:ascii="宋体" w:hAnsi="宋体"/>
          <w:bCs/>
          <w:color w:val="auto"/>
          <w:sz w:val="24"/>
          <w:highlight w:val="none"/>
        </w:rPr>
      </w:pPr>
    </w:p>
    <w:p>
      <w:pPr>
        <w:pStyle w:val="12"/>
        <w:rPr>
          <w:rFonts w:hint="eastAsia"/>
        </w:rPr>
      </w:pPr>
    </w:p>
    <w:p>
      <w:pPr>
        <w:pStyle w:val="26"/>
        <w:rPr>
          <w:rFonts w:hint="eastAsia"/>
          <w:color w:val="auto"/>
          <w:highlight w:val="none"/>
        </w:rPr>
      </w:pPr>
    </w:p>
    <w:p>
      <w:pPr>
        <w:jc w:val="center"/>
        <w:outlineLvl w:val="2"/>
        <w:rPr>
          <w:rFonts w:hint="eastAsia"/>
          <w:b/>
          <w:bCs/>
          <w:color w:val="auto"/>
          <w:kern w:val="0"/>
          <w:sz w:val="28"/>
          <w:szCs w:val="28"/>
          <w:highlight w:val="none"/>
        </w:rPr>
      </w:pPr>
      <w:bookmarkStart w:id="341" w:name="_Toc14374"/>
      <w:bookmarkStart w:id="342" w:name="_Toc24750"/>
      <w:r>
        <w:rPr>
          <w:rFonts w:hint="eastAsia"/>
          <w:b/>
          <w:bCs/>
          <w:color w:val="auto"/>
          <w:kern w:val="0"/>
          <w:sz w:val="28"/>
          <w:szCs w:val="28"/>
          <w:highlight w:val="none"/>
        </w:rPr>
        <w:t>（3）委托书</w:t>
      </w:r>
    </w:p>
    <w:p>
      <w:pPr>
        <w:jc w:val="center"/>
        <w:outlineLvl w:val="2"/>
        <w:rPr>
          <w:b/>
          <w:bCs/>
          <w:color w:val="auto"/>
          <w:kern w:val="0"/>
          <w:sz w:val="28"/>
          <w:szCs w:val="28"/>
          <w:highlight w:val="none"/>
        </w:rPr>
      </w:pPr>
      <w:r>
        <w:rPr>
          <w:rFonts w:hint="eastAsia"/>
          <w:b/>
          <w:bCs/>
          <w:color w:val="auto"/>
          <w:kern w:val="0"/>
          <w:sz w:val="28"/>
          <w:szCs w:val="28"/>
          <w:highlight w:val="none"/>
        </w:rPr>
        <w:t>（联合体</w:t>
      </w:r>
      <w:bookmarkEnd w:id="341"/>
      <w:bookmarkEnd w:id="342"/>
      <w:r>
        <w:rPr>
          <w:rFonts w:hint="eastAsia"/>
          <w:b/>
          <w:bCs/>
          <w:color w:val="auto"/>
          <w:kern w:val="0"/>
          <w:sz w:val="28"/>
          <w:szCs w:val="28"/>
          <w:highlight w:val="none"/>
        </w:rPr>
        <w:t>提供此委托书）</w:t>
      </w:r>
    </w:p>
    <w:p>
      <w:pPr>
        <w:jc w:val="center"/>
        <w:rPr>
          <w:rFonts w:hint="eastAsia"/>
          <w:b/>
          <w:bCs/>
          <w:color w:val="auto"/>
          <w:kern w:val="0"/>
          <w:sz w:val="32"/>
          <w:szCs w:val="32"/>
          <w:highlight w:val="none"/>
        </w:rPr>
      </w:pPr>
    </w:p>
    <w:p>
      <w:pPr>
        <w:pStyle w:val="38"/>
        <w:tabs>
          <w:tab w:val="left" w:pos="0"/>
          <w:tab w:val="left" w:pos="1134"/>
        </w:tabs>
        <w:autoSpaceDE w:val="0"/>
        <w:autoSpaceDN w:val="0"/>
        <w:adjustRightInd/>
        <w:spacing w:before="0" w:after="0" w:line="360" w:lineRule="auto"/>
        <w:ind w:left="0" w:right="2" w:rightChars="1" w:firstLine="420" w:firstLineChars="200"/>
        <w:textAlignment w:val="bottom"/>
        <w:rPr>
          <w:rFonts w:hint="eastAsia" w:ascii="宋体" w:hAnsi="宋体"/>
          <w:color w:val="auto"/>
          <w:kern w:val="2"/>
          <w:sz w:val="21"/>
          <w:szCs w:val="21"/>
          <w:highlight w:val="none"/>
        </w:rPr>
      </w:pPr>
      <w:r>
        <w:rPr>
          <w:rFonts w:hint="eastAsia" w:ascii="宋体" w:hAnsi="宋体"/>
          <w:color w:val="auto"/>
          <w:kern w:val="2"/>
          <w:sz w:val="21"/>
          <w:szCs w:val="21"/>
          <w:highlight w:val="none"/>
        </w:rPr>
        <w:t>本授权委托书声明：我</w:t>
      </w:r>
      <w:r>
        <w:rPr>
          <w:rFonts w:ascii="宋体" w:hAnsi="宋体"/>
          <w:color w:val="auto"/>
          <w:kern w:val="2"/>
          <w:sz w:val="21"/>
          <w:szCs w:val="21"/>
          <w:highlight w:val="none"/>
          <w:u w:val="single"/>
        </w:rPr>
        <w:t xml:space="preserve">  </w:t>
      </w:r>
      <w:r>
        <w:rPr>
          <w:rFonts w:hint="eastAsia" w:ascii="宋体" w:hAnsi="宋体"/>
          <w:b/>
          <w:color w:val="auto"/>
          <w:kern w:val="2"/>
          <w:sz w:val="21"/>
          <w:szCs w:val="21"/>
          <w:highlight w:val="none"/>
          <w:u w:val="single"/>
        </w:rPr>
        <w:t xml:space="preserve">   </w:t>
      </w:r>
      <w:r>
        <w:rPr>
          <w:rFonts w:ascii="宋体" w:hAnsi="宋体"/>
          <w:color w:val="auto"/>
          <w:kern w:val="2"/>
          <w:sz w:val="21"/>
          <w:szCs w:val="21"/>
          <w:highlight w:val="none"/>
          <w:u w:val="single"/>
        </w:rPr>
        <w:t xml:space="preserve"> </w:t>
      </w:r>
      <w:r>
        <w:rPr>
          <w:rFonts w:hint="eastAsia" w:ascii="宋体" w:hAnsi="宋体"/>
          <w:color w:val="auto"/>
          <w:kern w:val="2"/>
          <w:sz w:val="21"/>
          <w:szCs w:val="21"/>
          <w:highlight w:val="none"/>
        </w:rPr>
        <w:t>（姓名）系</w:t>
      </w:r>
      <w:r>
        <w:rPr>
          <w:rFonts w:ascii="宋体" w:hAnsi="宋体"/>
          <w:color w:val="auto"/>
          <w:kern w:val="2"/>
          <w:sz w:val="21"/>
          <w:szCs w:val="21"/>
          <w:highlight w:val="none"/>
        </w:rPr>
        <w:t xml:space="preserve"> </w:t>
      </w:r>
      <w:r>
        <w:rPr>
          <w:rFonts w:ascii="宋体" w:hAnsi="宋体"/>
          <w:color w:val="auto"/>
          <w:kern w:val="2"/>
          <w:sz w:val="21"/>
          <w:szCs w:val="21"/>
          <w:highlight w:val="none"/>
          <w:u w:val="single"/>
        </w:rPr>
        <w:t xml:space="preserve">  </w:t>
      </w:r>
      <w:r>
        <w:rPr>
          <w:rFonts w:hint="eastAsia" w:ascii="宋体" w:hAnsi="宋体"/>
          <w:color w:val="auto"/>
          <w:kern w:val="2"/>
          <w:sz w:val="21"/>
          <w:szCs w:val="21"/>
          <w:highlight w:val="none"/>
          <w:u w:val="single"/>
        </w:rPr>
        <w:t xml:space="preserve">       </w:t>
      </w:r>
      <w:r>
        <w:rPr>
          <w:rFonts w:ascii="宋体" w:hAnsi="宋体"/>
          <w:color w:val="auto"/>
          <w:kern w:val="2"/>
          <w:sz w:val="21"/>
          <w:szCs w:val="21"/>
          <w:highlight w:val="none"/>
          <w:u w:val="single"/>
        </w:rPr>
        <w:t xml:space="preserve"> </w:t>
      </w:r>
      <w:r>
        <w:rPr>
          <w:rFonts w:hint="eastAsia" w:ascii="宋体" w:hAnsi="宋体"/>
          <w:color w:val="auto"/>
          <w:kern w:val="2"/>
          <w:sz w:val="21"/>
          <w:szCs w:val="21"/>
          <w:highlight w:val="none"/>
        </w:rPr>
        <w:t>(联合体牵头人)的法定代表人，我</w:t>
      </w:r>
      <w:r>
        <w:rPr>
          <w:rFonts w:ascii="宋体" w:hAnsi="宋体"/>
          <w:color w:val="auto"/>
          <w:kern w:val="2"/>
          <w:sz w:val="21"/>
          <w:szCs w:val="21"/>
          <w:highlight w:val="none"/>
          <w:u w:val="single"/>
        </w:rPr>
        <w:t xml:space="preserve"> </w:t>
      </w:r>
      <w:r>
        <w:rPr>
          <w:rFonts w:hint="eastAsia" w:ascii="宋体" w:hAnsi="宋体"/>
          <w:color w:val="auto"/>
          <w:kern w:val="2"/>
          <w:sz w:val="21"/>
          <w:szCs w:val="21"/>
          <w:highlight w:val="none"/>
          <w:u w:val="single"/>
        </w:rPr>
        <w:t xml:space="preserve">   </w:t>
      </w:r>
      <w:r>
        <w:rPr>
          <w:rFonts w:ascii="宋体" w:hAnsi="宋体"/>
          <w:color w:val="auto"/>
          <w:kern w:val="2"/>
          <w:sz w:val="21"/>
          <w:szCs w:val="21"/>
          <w:highlight w:val="none"/>
          <w:u w:val="single"/>
        </w:rPr>
        <w:t xml:space="preserve"> </w:t>
      </w:r>
      <w:r>
        <w:rPr>
          <w:rFonts w:hint="eastAsia" w:ascii="宋体" w:hAnsi="宋体"/>
          <w:color w:val="auto"/>
          <w:kern w:val="2"/>
          <w:sz w:val="21"/>
          <w:szCs w:val="21"/>
          <w:highlight w:val="none"/>
          <w:u w:val="single"/>
        </w:rPr>
        <w:t xml:space="preserve"> </w:t>
      </w:r>
      <w:r>
        <w:rPr>
          <w:rFonts w:ascii="宋体" w:hAnsi="宋体"/>
          <w:color w:val="auto"/>
          <w:kern w:val="2"/>
          <w:sz w:val="21"/>
          <w:szCs w:val="21"/>
          <w:highlight w:val="none"/>
          <w:u w:val="single"/>
        </w:rPr>
        <w:t xml:space="preserve"> </w:t>
      </w:r>
      <w:r>
        <w:rPr>
          <w:rFonts w:hint="eastAsia" w:ascii="宋体" w:hAnsi="宋体"/>
          <w:color w:val="auto"/>
          <w:kern w:val="2"/>
          <w:sz w:val="21"/>
          <w:szCs w:val="21"/>
          <w:highlight w:val="none"/>
        </w:rPr>
        <w:t>（姓名）系</w:t>
      </w:r>
      <w:r>
        <w:rPr>
          <w:rFonts w:hint="eastAsia" w:ascii="宋体" w:hAnsi="宋体"/>
          <w:color w:val="auto"/>
          <w:kern w:val="2"/>
          <w:sz w:val="21"/>
          <w:szCs w:val="21"/>
          <w:highlight w:val="none"/>
          <w:u w:val="single"/>
        </w:rPr>
        <w:t xml:space="preserve">               （</w:t>
      </w:r>
      <w:r>
        <w:rPr>
          <w:rFonts w:hint="eastAsia" w:ascii="宋体" w:hAnsi="宋体"/>
          <w:color w:val="auto"/>
          <w:kern w:val="2"/>
          <w:sz w:val="21"/>
          <w:szCs w:val="21"/>
          <w:highlight w:val="none"/>
        </w:rPr>
        <w:t>联合体成员单位名称)的法定代表人，现共同授权委托</w:t>
      </w:r>
      <w:r>
        <w:rPr>
          <w:rFonts w:ascii="宋体" w:hAnsi="宋体"/>
          <w:color w:val="auto"/>
          <w:kern w:val="2"/>
          <w:sz w:val="21"/>
          <w:szCs w:val="21"/>
          <w:highlight w:val="none"/>
        </w:rPr>
        <w:t xml:space="preserve"> </w:t>
      </w:r>
      <w:r>
        <w:rPr>
          <w:rFonts w:ascii="宋体" w:hAnsi="宋体"/>
          <w:color w:val="auto"/>
          <w:kern w:val="2"/>
          <w:sz w:val="21"/>
          <w:szCs w:val="21"/>
          <w:highlight w:val="none"/>
          <w:u w:val="single"/>
        </w:rPr>
        <w:t xml:space="preserve">      </w:t>
      </w:r>
      <w:r>
        <w:rPr>
          <w:rFonts w:hint="eastAsia" w:ascii="宋体" w:hAnsi="宋体"/>
          <w:color w:val="auto"/>
          <w:kern w:val="2"/>
          <w:sz w:val="21"/>
          <w:szCs w:val="21"/>
          <w:highlight w:val="none"/>
          <w:u w:val="single"/>
        </w:rPr>
        <w:t xml:space="preserve">                </w:t>
      </w:r>
      <w:r>
        <w:rPr>
          <w:rFonts w:ascii="宋体" w:hAnsi="宋体"/>
          <w:color w:val="auto"/>
          <w:kern w:val="2"/>
          <w:sz w:val="21"/>
          <w:szCs w:val="21"/>
          <w:highlight w:val="none"/>
          <w:u w:val="single"/>
        </w:rPr>
        <w:t xml:space="preserve"> </w:t>
      </w:r>
      <w:r>
        <w:rPr>
          <w:rFonts w:hint="eastAsia" w:ascii="宋体" w:hAnsi="宋体"/>
          <w:color w:val="auto"/>
          <w:kern w:val="2"/>
          <w:sz w:val="21"/>
          <w:szCs w:val="21"/>
          <w:highlight w:val="none"/>
          <w:u w:val="single"/>
        </w:rPr>
        <w:t xml:space="preserve"> </w:t>
      </w:r>
      <w:r>
        <w:rPr>
          <w:rFonts w:hint="eastAsia" w:ascii="宋体" w:hAnsi="宋体"/>
          <w:color w:val="auto"/>
          <w:kern w:val="2"/>
          <w:sz w:val="21"/>
          <w:szCs w:val="21"/>
          <w:highlight w:val="none"/>
        </w:rPr>
        <w:t>(联合体牵头人)的</w:t>
      </w:r>
      <w:r>
        <w:rPr>
          <w:rFonts w:ascii="宋体" w:hAnsi="宋体"/>
          <w:color w:val="auto"/>
          <w:kern w:val="2"/>
          <w:sz w:val="21"/>
          <w:szCs w:val="21"/>
          <w:highlight w:val="none"/>
          <w:u w:val="single"/>
        </w:rPr>
        <w:t xml:space="preserve"> </w:t>
      </w:r>
      <w:r>
        <w:rPr>
          <w:rFonts w:hint="eastAsia" w:ascii="宋体" w:hAnsi="宋体"/>
          <w:color w:val="auto"/>
          <w:kern w:val="2"/>
          <w:sz w:val="21"/>
          <w:szCs w:val="21"/>
          <w:highlight w:val="none"/>
          <w:u w:val="single"/>
        </w:rPr>
        <w:t xml:space="preserve">       </w:t>
      </w:r>
      <w:r>
        <w:rPr>
          <w:rFonts w:hint="eastAsia" w:ascii="宋体" w:hAnsi="宋体"/>
          <w:b/>
          <w:color w:val="auto"/>
          <w:kern w:val="2"/>
          <w:sz w:val="21"/>
          <w:szCs w:val="21"/>
          <w:highlight w:val="none"/>
          <w:u w:val="single"/>
        </w:rPr>
        <w:t xml:space="preserve"> </w:t>
      </w:r>
      <w:r>
        <w:rPr>
          <w:rFonts w:hint="eastAsia" w:ascii="宋体" w:hAnsi="宋体"/>
          <w:color w:val="auto"/>
          <w:kern w:val="2"/>
          <w:sz w:val="21"/>
          <w:szCs w:val="21"/>
          <w:highlight w:val="none"/>
        </w:rPr>
        <w:t>(委托代理人)为我们所组成投标联合体参加</w:t>
      </w:r>
      <w:r>
        <w:rPr>
          <w:rFonts w:hint="eastAsia" w:ascii="宋体" w:hAnsi="宋体"/>
          <w:color w:val="auto"/>
          <w:kern w:val="2"/>
          <w:sz w:val="21"/>
          <w:szCs w:val="21"/>
          <w:highlight w:val="none"/>
          <w:u w:val="single"/>
        </w:rPr>
        <w:t xml:space="preserve">     (项目名称)  </w:t>
      </w:r>
      <w:r>
        <w:rPr>
          <w:rFonts w:hint="eastAsia" w:ascii="宋体" w:hAnsi="宋体"/>
          <w:color w:val="auto"/>
          <w:kern w:val="2"/>
          <w:sz w:val="21"/>
          <w:szCs w:val="21"/>
          <w:highlight w:val="none"/>
        </w:rPr>
        <w:t>投标的委托代理人。委托代理人在本项目招标、投标、评标、合同签署等活动过程中所签署的一切文件和处理与之有关的一切事务（向有关行政监督部门投诉另行授权），均为代表本联合体的行为，本联合体将承担委托代理人行为的一切法律责任和后果。</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委托期限：</w:t>
      </w:r>
      <w:r>
        <w:rPr>
          <w:rFonts w:hint="eastAsia" w:ascii="宋体" w:hAnsi="宋体"/>
          <w:color w:val="auto"/>
          <w:szCs w:val="21"/>
          <w:highlight w:val="none"/>
          <w:u w:val="single"/>
        </w:rPr>
        <w:t>自本授权委托书签署之日起至招标文件约定的“投标有效期”结束为止</w:t>
      </w:r>
      <w:r>
        <w:rPr>
          <w:rFonts w:hint="eastAsia" w:ascii="宋体" w:hAnsi="宋体"/>
          <w:b/>
          <w:color w:val="auto"/>
          <w:szCs w:val="21"/>
          <w:highlight w:val="none"/>
          <w:u w:val="single"/>
        </w:rPr>
        <w:t>。</w:t>
      </w:r>
    </w:p>
    <w:p>
      <w:pPr>
        <w:pStyle w:val="38"/>
        <w:tabs>
          <w:tab w:val="left" w:pos="0"/>
          <w:tab w:val="left" w:pos="1134"/>
        </w:tabs>
        <w:autoSpaceDE w:val="0"/>
        <w:autoSpaceDN w:val="0"/>
        <w:adjustRightInd/>
        <w:spacing w:before="0" w:after="0" w:line="360" w:lineRule="auto"/>
        <w:ind w:left="0" w:right="2" w:rightChars="1" w:firstLine="420" w:firstLineChars="200"/>
        <w:textAlignment w:val="bottom"/>
        <w:rPr>
          <w:rFonts w:ascii="宋体" w:hAnsi="宋体"/>
          <w:color w:val="auto"/>
          <w:sz w:val="21"/>
          <w:szCs w:val="21"/>
          <w:highlight w:val="none"/>
        </w:rPr>
      </w:pPr>
      <w:r>
        <w:rPr>
          <w:rFonts w:hint="eastAsia" w:ascii="宋体" w:hAnsi="宋体"/>
          <w:color w:val="auto"/>
          <w:kern w:val="2"/>
          <w:sz w:val="21"/>
          <w:szCs w:val="21"/>
          <w:highlight w:val="none"/>
        </w:rPr>
        <w:t>委托代理人无转委托权。</w:t>
      </w:r>
    </w:p>
    <w:p>
      <w:pPr>
        <w:pStyle w:val="38"/>
        <w:tabs>
          <w:tab w:val="left" w:pos="0"/>
          <w:tab w:val="left" w:pos="1134"/>
        </w:tabs>
        <w:autoSpaceDE w:val="0"/>
        <w:autoSpaceDN w:val="0"/>
        <w:adjustRightInd/>
        <w:spacing w:before="0" w:after="0" w:line="360" w:lineRule="auto"/>
        <w:ind w:left="0" w:right="2" w:rightChars="1" w:firstLine="420" w:firstLineChars="200"/>
        <w:textAlignment w:val="bottom"/>
        <w:rPr>
          <w:rFonts w:hint="eastAsia" w:ascii="宋体" w:hAnsi="宋体"/>
          <w:color w:val="auto"/>
          <w:kern w:val="2"/>
          <w:sz w:val="21"/>
          <w:szCs w:val="21"/>
          <w:highlight w:val="none"/>
        </w:rPr>
      </w:pPr>
      <w:r>
        <w:rPr>
          <w:rFonts w:hint="eastAsia" w:ascii="宋体" w:hAnsi="宋体"/>
          <w:color w:val="auto"/>
          <w:kern w:val="2"/>
          <w:sz w:val="21"/>
          <w:szCs w:val="21"/>
          <w:highlight w:val="none"/>
        </w:rPr>
        <w:t>委托代理人姓名：</w:t>
      </w:r>
      <w:r>
        <w:rPr>
          <w:rFonts w:hint="eastAsia" w:ascii="宋体" w:hAnsi="宋体"/>
          <w:color w:val="auto"/>
          <w:kern w:val="2"/>
          <w:sz w:val="21"/>
          <w:szCs w:val="21"/>
          <w:highlight w:val="none"/>
          <w:u w:val="single"/>
        </w:rPr>
        <w:t xml:space="preserve">   </w:t>
      </w:r>
      <w:r>
        <w:rPr>
          <w:rFonts w:ascii="宋体" w:hAnsi="宋体"/>
          <w:color w:val="auto"/>
          <w:kern w:val="2"/>
          <w:sz w:val="21"/>
          <w:szCs w:val="21"/>
          <w:highlight w:val="none"/>
          <w:u w:val="single"/>
        </w:rPr>
        <w:t xml:space="preserve">       </w:t>
      </w:r>
      <w:r>
        <w:rPr>
          <w:rFonts w:hint="eastAsia" w:ascii="宋体" w:hAnsi="宋体"/>
          <w:color w:val="auto"/>
          <w:kern w:val="2"/>
          <w:sz w:val="21"/>
          <w:szCs w:val="21"/>
          <w:highlight w:val="none"/>
          <w:u w:val="single"/>
        </w:rPr>
        <w:t xml:space="preserve">   </w:t>
      </w:r>
      <w:r>
        <w:rPr>
          <w:rFonts w:ascii="宋体" w:hAnsi="宋体"/>
          <w:color w:val="auto"/>
          <w:kern w:val="2"/>
          <w:sz w:val="21"/>
          <w:szCs w:val="21"/>
          <w:highlight w:val="none"/>
          <w:u w:val="single"/>
        </w:rPr>
        <w:t xml:space="preserve">   </w:t>
      </w:r>
      <w:r>
        <w:rPr>
          <w:rFonts w:ascii="宋体" w:hAnsi="宋体"/>
          <w:color w:val="auto"/>
          <w:kern w:val="2"/>
          <w:sz w:val="21"/>
          <w:szCs w:val="21"/>
          <w:highlight w:val="none"/>
        </w:rPr>
        <w:t xml:space="preserve"> </w:t>
      </w:r>
    </w:p>
    <w:p>
      <w:pPr>
        <w:pStyle w:val="38"/>
        <w:tabs>
          <w:tab w:val="left" w:pos="0"/>
          <w:tab w:val="left" w:pos="1134"/>
        </w:tabs>
        <w:autoSpaceDE w:val="0"/>
        <w:autoSpaceDN w:val="0"/>
        <w:adjustRightInd/>
        <w:spacing w:before="0" w:after="0" w:line="360" w:lineRule="auto"/>
        <w:ind w:left="0" w:right="2" w:rightChars="1" w:firstLine="420" w:firstLineChars="200"/>
        <w:textAlignment w:val="bottom"/>
        <w:rPr>
          <w:rFonts w:ascii="宋体" w:hAnsi="宋体"/>
          <w:color w:val="auto"/>
          <w:kern w:val="2"/>
          <w:sz w:val="21"/>
          <w:szCs w:val="21"/>
          <w:highlight w:val="none"/>
        </w:rPr>
      </w:pPr>
      <w:r>
        <w:rPr>
          <w:rFonts w:hint="eastAsia" w:ascii="宋体" w:hAnsi="宋体"/>
          <w:color w:val="auto"/>
          <w:kern w:val="2"/>
          <w:sz w:val="21"/>
          <w:szCs w:val="21"/>
          <w:highlight w:val="none"/>
        </w:rPr>
        <w:t>委托代理人：</w:t>
      </w:r>
      <w:r>
        <w:rPr>
          <w:rFonts w:ascii="宋体" w:hAnsi="宋体"/>
          <w:color w:val="auto"/>
          <w:kern w:val="2"/>
          <w:sz w:val="21"/>
          <w:szCs w:val="21"/>
          <w:highlight w:val="none"/>
          <w:u w:val="single"/>
        </w:rPr>
        <w:t xml:space="preserve">             </w:t>
      </w:r>
      <w:r>
        <w:rPr>
          <w:rFonts w:hint="eastAsia" w:ascii="宋体" w:hAnsi="宋体"/>
          <w:color w:val="auto"/>
          <w:kern w:val="2"/>
          <w:sz w:val="21"/>
          <w:szCs w:val="21"/>
          <w:highlight w:val="none"/>
          <w:u w:val="single"/>
        </w:rPr>
        <w:t>(签字)</w:t>
      </w:r>
      <w:r>
        <w:rPr>
          <w:rFonts w:ascii="宋体" w:hAnsi="宋体"/>
          <w:color w:val="auto"/>
          <w:kern w:val="2"/>
          <w:sz w:val="21"/>
          <w:szCs w:val="21"/>
          <w:highlight w:val="none"/>
        </w:rPr>
        <w:t xml:space="preserve">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  附：（1）法定代表人身份证</w:t>
      </w:r>
    </w:p>
    <w:p>
      <w:pPr>
        <w:pStyle w:val="38"/>
        <w:tabs>
          <w:tab w:val="left" w:pos="0"/>
          <w:tab w:val="left" w:pos="1134"/>
        </w:tabs>
        <w:autoSpaceDE w:val="0"/>
        <w:autoSpaceDN w:val="0"/>
        <w:adjustRightInd/>
        <w:spacing w:before="0" w:after="0" w:line="360" w:lineRule="auto"/>
        <w:ind w:left="0" w:right="2" w:rightChars="1" w:firstLine="420" w:firstLineChars="200"/>
        <w:textAlignment w:val="bottom"/>
        <w:rPr>
          <w:rFonts w:hint="eastAsia" w:ascii="宋体" w:hAnsi="宋体"/>
          <w:color w:val="auto"/>
          <w:kern w:val="2"/>
          <w:sz w:val="21"/>
          <w:szCs w:val="21"/>
          <w:highlight w:val="none"/>
        </w:rPr>
      </w:pPr>
      <w:r>
        <w:rPr>
          <w:rFonts w:hint="eastAsia" w:ascii="宋体" w:hAnsi="宋体"/>
          <w:color w:val="auto"/>
          <w:sz w:val="21"/>
          <w:szCs w:val="21"/>
          <w:highlight w:val="none"/>
        </w:rPr>
        <w:t xml:space="preserve"> （2）委托代理人身份证</w:t>
      </w:r>
    </w:p>
    <w:p>
      <w:pPr>
        <w:pStyle w:val="38"/>
        <w:tabs>
          <w:tab w:val="left" w:pos="0"/>
          <w:tab w:val="left" w:pos="1134"/>
        </w:tabs>
        <w:autoSpaceDE w:val="0"/>
        <w:autoSpaceDN w:val="0"/>
        <w:adjustRightInd/>
        <w:spacing w:before="0" w:after="0" w:line="360" w:lineRule="auto"/>
        <w:ind w:left="372" w:right="2" w:rightChars="1" w:hanging="371" w:hangingChars="177"/>
        <w:jc w:val="left"/>
        <w:textAlignment w:val="bottom"/>
        <w:rPr>
          <w:rFonts w:hint="eastAsia" w:ascii="宋体" w:hAnsi="宋体"/>
          <w:color w:val="auto"/>
          <w:kern w:val="2"/>
          <w:sz w:val="21"/>
          <w:szCs w:val="21"/>
          <w:highlight w:val="none"/>
          <w:u w:val="single"/>
        </w:rPr>
      </w:pPr>
      <w:r>
        <w:rPr>
          <w:rFonts w:hint="eastAsia" w:ascii="宋体" w:hAnsi="宋体"/>
          <w:color w:val="auto"/>
          <w:kern w:val="2"/>
          <w:sz w:val="21"/>
          <w:szCs w:val="21"/>
          <w:highlight w:val="none"/>
        </w:rPr>
        <w:t>联合体牵头人：</w:t>
      </w:r>
      <w:r>
        <w:rPr>
          <w:rFonts w:ascii="宋体" w:hAnsi="宋体"/>
          <w:color w:val="auto"/>
          <w:kern w:val="2"/>
          <w:sz w:val="21"/>
          <w:szCs w:val="21"/>
          <w:highlight w:val="none"/>
          <w:u w:val="single"/>
        </w:rPr>
        <w:t xml:space="preserve">   </w:t>
      </w:r>
      <w:r>
        <w:rPr>
          <w:rFonts w:hint="eastAsia" w:ascii="宋体" w:hAnsi="宋体"/>
          <w:b/>
          <w:color w:val="auto"/>
          <w:kern w:val="2"/>
          <w:sz w:val="21"/>
          <w:szCs w:val="21"/>
          <w:highlight w:val="none"/>
          <w:u w:val="single"/>
        </w:rPr>
        <w:t xml:space="preserve">             </w:t>
      </w:r>
      <w:r>
        <w:rPr>
          <w:rFonts w:hint="eastAsia" w:ascii="宋体" w:hAnsi="宋体"/>
          <w:color w:val="auto"/>
          <w:sz w:val="21"/>
          <w:szCs w:val="21"/>
          <w:highlight w:val="none"/>
        </w:rPr>
        <w:t>（盖企业公章）</w:t>
      </w:r>
    </w:p>
    <w:p>
      <w:pPr>
        <w:pStyle w:val="38"/>
        <w:tabs>
          <w:tab w:val="left" w:pos="0"/>
          <w:tab w:val="left" w:pos="1134"/>
        </w:tabs>
        <w:autoSpaceDE w:val="0"/>
        <w:autoSpaceDN w:val="0"/>
        <w:adjustRightInd/>
        <w:spacing w:before="0" w:after="0" w:line="360" w:lineRule="auto"/>
        <w:ind w:left="0" w:right="2" w:rightChars="1" w:firstLine="0"/>
        <w:jc w:val="left"/>
        <w:textAlignment w:val="bottom"/>
        <w:rPr>
          <w:rFonts w:ascii="宋体" w:hAnsi="宋体"/>
          <w:color w:val="auto"/>
          <w:kern w:val="2"/>
          <w:sz w:val="21"/>
          <w:szCs w:val="21"/>
          <w:highlight w:val="none"/>
          <w:u w:val="single"/>
        </w:rPr>
      </w:pPr>
      <w:r>
        <w:rPr>
          <w:rFonts w:hint="eastAsia" w:ascii="宋体" w:hAnsi="宋体"/>
          <w:color w:val="auto"/>
          <w:kern w:val="2"/>
          <w:sz w:val="21"/>
          <w:szCs w:val="21"/>
          <w:highlight w:val="none"/>
        </w:rPr>
        <w:t>法定代表人：</w:t>
      </w:r>
      <w:r>
        <w:rPr>
          <w:rFonts w:ascii="宋体" w:hAnsi="宋体"/>
          <w:color w:val="auto"/>
          <w:kern w:val="2"/>
          <w:sz w:val="21"/>
          <w:szCs w:val="21"/>
          <w:highlight w:val="none"/>
          <w:u w:val="single"/>
        </w:rPr>
        <w:t xml:space="preserve">                      </w:t>
      </w:r>
      <w:r>
        <w:rPr>
          <w:rFonts w:hint="eastAsia" w:ascii="宋体" w:hAnsi="宋体"/>
          <w:color w:val="auto"/>
          <w:kern w:val="2"/>
          <w:sz w:val="21"/>
          <w:szCs w:val="21"/>
          <w:highlight w:val="none"/>
          <w:u w:val="single"/>
        </w:rPr>
        <w:t>(签字或盖章)</w:t>
      </w:r>
    </w:p>
    <w:p>
      <w:pPr>
        <w:spacing w:line="360" w:lineRule="auto"/>
        <w:jc w:val="left"/>
        <w:rPr>
          <w:rFonts w:hint="eastAsia" w:ascii="宋体" w:hAnsi="宋体"/>
          <w:color w:val="auto"/>
          <w:szCs w:val="21"/>
          <w:highlight w:val="none"/>
          <w:u w:val="single"/>
        </w:rPr>
      </w:pPr>
      <w:r>
        <w:rPr>
          <w:rFonts w:hint="eastAsia" w:ascii="宋体" w:hAnsi="宋体"/>
          <w:color w:val="auto"/>
          <w:szCs w:val="21"/>
          <w:highlight w:val="none"/>
        </w:rPr>
        <w:t>身份证号码：</w:t>
      </w:r>
      <w:r>
        <w:rPr>
          <w:rFonts w:hint="eastAsia" w:ascii="宋体" w:hAnsi="宋体"/>
          <w:color w:val="auto"/>
          <w:szCs w:val="21"/>
          <w:highlight w:val="none"/>
          <w:u w:val="single"/>
        </w:rPr>
        <w:t xml:space="preserve">                                 </w:t>
      </w:r>
    </w:p>
    <w:p>
      <w:pPr>
        <w:pStyle w:val="38"/>
        <w:tabs>
          <w:tab w:val="left" w:pos="0"/>
          <w:tab w:val="left" w:pos="1134"/>
        </w:tabs>
        <w:autoSpaceDE w:val="0"/>
        <w:autoSpaceDN w:val="0"/>
        <w:adjustRightInd/>
        <w:spacing w:before="0" w:after="0" w:line="360" w:lineRule="auto"/>
        <w:ind w:left="372" w:right="2" w:rightChars="1" w:hanging="371" w:hangingChars="177"/>
        <w:jc w:val="left"/>
        <w:textAlignment w:val="bottom"/>
        <w:rPr>
          <w:rFonts w:hint="eastAsia" w:ascii="宋体" w:hAnsi="宋体"/>
          <w:color w:val="auto"/>
          <w:kern w:val="2"/>
          <w:sz w:val="21"/>
          <w:szCs w:val="21"/>
          <w:highlight w:val="none"/>
        </w:rPr>
      </w:pPr>
      <w:r>
        <w:rPr>
          <w:rFonts w:hint="eastAsia" w:ascii="宋体" w:hAnsi="宋体"/>
          <w:color w:val="auto"/>
          <w:kern w:val="2"/>
          <w:sz w:val="21"/>
          <w:szCs w:val="21"/>
          <w:highlight w:val="none"/>
        </w:rPr>
        <w:t>联合体成员单位名称</w:t>
      </w:r>
      <w:r>
        <w:rPr>
          <w:rFonts w:hint="eastAsia" w:ascii="宋体" w:hAnsi="宋体"/>
          <w:b/>
          <w:color w:val="auto"/>
          <w:kern w:val="2"/>
          <w:sz w:val="21"/>
          <w:szCs w:val="21"/>
          <w:highlight w:val="none"/>
          <w:u w:val="single"/>
        </w:rPr>
        <w:t xml:space="preserve">：              </w:t>
      </w:r>
      <w:r>
        <w:rPr>
          <w:rFonts w:hint="eastAsia" w:ascii="宋体" w:hAnsi="宋体"/>
          <w:color w:val="auto"/>
          <w:sz w:val="21"/>
          <w:szCs w:val="21"/>
          <w:highlight w:val="none"/>
        </w:rPr>
        <w:t>（盖企业公章）</w:t>
      </w:r>
    </w:p>
    <w:p>
      <w:pPr>
        <w:pStyle w:val="38"/>
        <w:tabs>
          <w:tab w:val="left" w:pos="0"/>
          <w:tab w:val="left" w:pos="1134"/>
        </w:tabs>
        <w:autoSpaceDE w:val="0"/>
        <w:autoSpaceDN w:val="0"/>
        <w:adjustRightInd/>
        <w:spacing w:before="0" w:after="0" w:line="360" w:lineRule="auto"/>
        <w:ind w:left="372" w:right="2" w:rightChars="1" w:hanging="371" w:hangingChars="177"/>
        <w:jc w:val="left"/>
        <w:textAlignment w:val="bottom"/>
        <w:rPr>
          <w:rFonts w:ascii="宋体" w:hAnsi="宋体"/>
          <w:color w:val="auto"/>
          <w:kern w:val="2"/>
          <w:sz w:val="21"/>
          <w:szCs w:val="21"/>
          <w:highlight w:val="none"/>
          <w:u w:val="single"/>
        </w:rPr>
      </w:pPr>
      <w:r>
        <w:rPr>
          <w:rFonts w:hint="eastAsia" w:ascii="宋体" w:hAnsi="宋体"/>
          <w:color w:val="auto"/>
          <w:kern w:val="2"/>
          <w:sz w:val="21"/>
          <w:szCs w:val="21"/>
          <w:highlight w:val="none"/>
        </w:rPr>
        <w:t>法定代表人：</w:t>
      </w:r>
      <w:r>
        <w:rPr>
          <w:rFonts w:ascii="宋体" w:hAnsi="宋体"/>
          <w:color w:val="auto"/>
          <w:kern w:val="2"/>
          <w:sz w:val="21"/>
          <w:szCs w:val="21"/>
          <w:highlight w:val="none"/>
        </w:rPr>
        <w:t xml:space="preserve"> </w:t>
      </w:r>
      <w:r>
        <w:rPr>
          <w:rFonts w:ascii="宋体" w:hAnsi="宋体"/>
          <w:color w:val="auto"/>
          <w:kern w:val="2"/>
          <w:sz w:val="21"/>
          <w:szCs w:val="21"/>
          <w:highlight w:val="none"/>
          <w:u w:val="single"/>
        </w:rPr>
        <w:tab/>
      </w:r>
      <w:r>
        <w:rPr>
          <w:rFonts w:ascii="宋体" w:hAnsi="宋体"/>
          <w:color w:val="auto"/>
          <w:kern w:val="2"/>
          <w:sz w:val="21"/>
          <w:szCs w:val="21"/>
          <w:highlight w:val="none"/>
          <w:u w:val="single"/>
        </w:rPr>
        <w:t xml:space="preserve">                 </w:t>
      </w:r>
      <w:r>
        <w:rPr>
          <w:rFonts w:hint="eastAsia" w:ascii="宋体" w:hAnsi="宋体"/>
          <w:color w:val="auto"/>
          <w:kern w:val="2"/>
          <w:sz w:val="21"/>
          <w:szCs w:val="21"/>
          <w:highlight w:val="none"/>
          <w:u w:val="single"/>
        </w:rPr>
        <w:t>(签字或盖章)</w:t>
      </w:r>
    </w:p>
    <w:p>
      <w:pPr>
        <w:spacing w:line="360" w:lineRule="auto"/>
        <w:jc w:val="left"/>
        <w:rPr>
          <w:rFonts w:hint="eastAsia" w:ascii="宋体" w:hAnsi="宋体"/>
          <w:color w:val="auto"/>
          <w:szCs w:val="21"/>
          <w:highlight w:val="none"/>
          <w:u w:val="single"/>
        </w:rPr>
      </w:pPr>
      <w:r>
        <w:rPr>
          <w:rFonts w:hint="eastAsia" w:ascii="宋体" w:hAnsi="宋体"/>
          <w:color w:val="auto"/>
          <w:szCs w:val="21"/>
          <w:highlight w:val="none"/>
        </w:rPr>
        <w:t>身份证号码：</w:t>
      </w:r>
      <w:r>
        <w:rPr>
          <w:rFonts w:hint="eastAsia" w:ascii="宋体" w:hAnsi="宋体"/>
          <w:color w:val="auto"/>
          <w:szCs w:val="21"/>
          <w:highlight w:val="none"/>
          <w:u w:val="single"/>
        </w:rPr>
        <w:t xml:space="preserve">                                 </w:t>
      </w:r>
    </w:p>
    <w:p>
      <w:pPr>
        <w:spacing w:line="360" w:lineRule="auto"/>
        <w:jc w:val="left"/>
        <w:rPr>
          <w:rFonts w:hint="eastAsia" w:ascii="宋体" w:hAnsi="宋体"/>
          <w:color w:val="auto"/>
          <w:szCs w:val="21"/>
          <w:highlight w:val="none"/>
        </w:rPr>
      </w:pPr>
      <w:r>
        <w:rPr>
          <w:rFonts w:hint="eastAsia" w:ascii="宋体" w:hAnsi="宋体"/>
          <w:color w:val="auto"/>
          <w:szCs w:val="21"/>
          <w:highlight w:val="none"/>
        </w:rPr>
        <w:t>委托代理人：</w:t>
      </w:r>
      <w:r>
        <w:rPr>
          <w:rFonts w:hint="eastAsia" w:ascii="宋体" w:hAnsi="宋体"/>
          <w:color w:val="auto"/>
          <w:szCs w:val="21"/>
          <w:highlight w:val="none"/>
          <w:u w:val="single"/>
        </w:rPr>
        <w:t xml:space="preserve">                    （签字）</w:t>
      </w:r>
    </w:p>
    <w:p>
      <w:pPr>
        <w:spacing w:line="360" w:lineRule="auto"/>
        <w:jc w:val="left"/>
        <w:rPr>
          <w:rFonts w:hint="eastAsia" w:ascii="宋体" w:hAnsi="宋体"/>
          <w:color w:val="auto"/>
          <w:szCs w:val="21"/>
          <w:highlight w:val="none"/>
          <w:u w:val="single"/>
        </w:rPr>
      </w:pPr>
      <w:r>
        <w:rPr>
          <w:rFonts w:hint="eastAsia" w:ascii="宋体" w:hAnsi="宋体"/>
          <w:color w:val="auto"/>
          <w:szCs w:val="21"/>
          <w:highlight w:val="none"/>
        </w:rPr>
        <w:t>身份证号码：</w:t>
      </w:r>
      <w:r>
        <w:rPr>
          <w:rFonts w:hint="eastAsia" w:ascii="宋体" w:hAnsi="宋体"/>
          <w:color w:val="auto"/>
          <w:szCs w:val="21"/>
          <w:highlight w:val="none"/>
          <w:u w:val="single"/>
        </w:rPr>
        <w:t xml:space="preserve">                                 </w:t>
      </w:r>
    </w:p>
    <w:p>
      <w:pPr>
        <w:spacing w:line="360" w:lineRule="auto"/>
        <w:jc w:val="right"/>
        <w:rPr>
          <w:rFonts w:hint="eastAsia" w:ascii="宋体" w:hAnsi="宋体"/>
          <w:b/>
          <w:color w:val="auto"/>
          <w:kern w:val="0"/>
          <w:szCs w:val="21"/>
          <w:highlight w:val="none"/>
        </w:rPr>
      </w:pPr>
      <w:r>
        <w:rPr>
          <w:rFonts w:ascii="宋体" w:hAnsi="宋体"/>
          <w:color w:val="auto"/>
          <w:szCs w:val="21"/>
          <w:highlight w:val="none"/>
          <w:u w:val="single"/>
        </w:rPr>
        <w:t xml:space="preserve">       </w:t>
      </w:r>
      <w:r>
        <w:rPr>
          <w:rFonts w:ascii="宋体" w:hAnsi="宋体"/>
          <w:color w:val="auto"/>
          <w:szCs w:val="21"/>
          <w:highlight w:val="none"/>
        </w:rPr>
        <w:t>年</w:t>
      </w:r>
      <w:r>
        <w:rPr>
          <w:rFonts w:ascii="宋体" w:hAnsi="宋体"/>
          <w:color w:val="auto"/>
          <w:szCs w:val="21"/>
          <w:highlight w:val="none"/>
          <w:u w:val="single"/>
        </w:rPr>
        <w:t xml:space="preserve">    </w:t>
      </w:r>
      <w:r>
        <w:rPr>
          <w:rFonts w:ascii="宋体" w:hAnsi="宋体"/>
          <w:color w:val="auto"/>
          <w:szCs w:val="21"/>
          <w:highlight w:val="none"/>
        </w:rPr>
        <w:t>月</w:t>
      </w:r>
      <w:r>
        <w:rPr>
          <w:rFonts w:ascii="宋体" w:hAnsi="宋体"/>
          <w:color w:val="auto"/>
          <w:szCs w:val="21"/>
          <w:highlight w:val="none"/>
          <w:u w:val="single"/>
        </w:rPr>
        <w:t xml:space="preserve">     </w:t>
      </w:r>
      <w:r>
        <w:rPr>
          <w:rFonts w:ascii="宋体" w:hAnsi="宋体"/>
          <w:color w:val="auto"/>
          <w:szCs w:val="21"/>
          <w:highlight w:val="none"/>
        </w:rPr>
        <w:t>日</w:t>
      </w:r>
    </w:p>
    <w:p>
      <w:pPr>
        <w:spacing w:line="360" w:lineRule="auto"/>
        <w:rPr>
          <w:rFonts w:ascii="宋体" w:hAnsi="宋体"/>
          <w:color w:val="auto"/>
          <w:szCs w:val="21"/>
          <w:highlight w:val="none"/>
        </w:rPr>
      </w:pPr>
      <w:r>
        <w:rPr>
          <w:rFonts w:hint="eastAsia" w:ascii="宋体" w:hAnsi="宋体"/>
          <w:color w:val="auto"/>
          <w:szCs w:val="21"/>
          <w:highlight w:val="none"/>
        </w:rPr>
        <w:t>注：</w:t>
      </w:r>
    </w:p>
    <w:p>
      <w:pPr>
        <w:spacing w:line="360" w:lineRule="auto"/>
        <w:rPr>
          <w:rFonts w:ascii="宋体" w:hAnsi="宋体"/>
          <w:color w:val="auto"/>
          <w:szCs w:val="21"/>
          <w:highlight w:val="none"/>
        </w:rPr>
      </w:pPr>
      <w:r>
        <w:rPr>
          <w:rFonts w:hint="eastAsia" w:ascii="宋体" w:hAnsi="宋体"/>
          <w:color w:val="auto"/>
          <w:szCs w:val="21"/>
          <w:highlight w:val="none"/>
        </w:rPr>
        <w:t>1、法定代表人不亲自投标而委托代理人投标的联合体投标人适用。其中涉及联合体成员数量的格式内容可根据实际情况可以修改。</w:t>
      </w:r>
    </w:p>
    <w:p>
      <w:pPr>
        <w:spacing w:line="360" w:lineRule="auto"/>
        <w:rPr>
          <w:rFonts w:hint="eastAsia" w:ascii="宋体" w:hAnsi="宋体"/>
          <w:color w:val="auto"/>
          <w:szCs w:val="21"/>
          <w:highlight w:val="none"/>
        </w:rPr>
      </w:pPr>
      <w:r>
        <w:rPr>
          <w:rFonts w:hint="eastAsia" w:ascii="宋体" w:hAnsi="宋体"/>
          <w:color w:val="auto"/>
          <w:szCs w:val="21"/>
          <w:highlight w:val="none"/>
        </w:rPr>
        <w:t>2、授权委托书格式由投标人根据自身情况自行选择，并删除不适用格式。</w:t>
      </w:r>
    </w:p>
    <w:p>
      <w:pPr>
        <w:spacing w:line="440" w:lineRule="exact"/>
        <w:ind w:left="840"/>
        <w:rPr>
          <w:rFonts w:hint="eastAsia" w:ascii="宋体" w:hAnsi="宋体"/>
          <w:bCs/>
          <w:color w:val="auto"/>
          <w:sz w:val="24"/>
          <w:highlight w:val="none"/>
        </w:rPr>
      </w:pPr>
    </w:p>
    <w:p>
      <w:pPr>
        <w:spacing w:line="440" w:lineRule="exact"/>
        <w:rPr>
          <w:rFonts w:hint="eastAsia" w:ascii="宋体" w:hAnsi="宋体"/>
          <w:b/>
          <w:bCs/>
          <w:color w:val="auto"/>
          <w:sz w:val="24"/>
          <w:highlight w:val="none"/>
        </w:rPr>
      </w:pPr>
    </w:p>
    <w:p>
      <w:pPr>
        <w:pStyle w:val="26"/>
        <w:rPr>
          <w:rFonts w:hint="eastAsia" w:hAnsi="宋体"/>
          <w:b/>
          <w:bCs/>
          <w:color w:val="auto"/>
          <w:highlight w:val="none"/>
        </w:rPr>
      </w:pPr>
    </w:p>
    <w:p>
      <w:pPr>
        <w:pStyle w:val="12"/>
        <w:ind w:firstLine="560"/>
        <w:rPr>
          <w:rFonts w:hint="eastAsia"/>
          <w:color w:val="auto"/>
          <w:highlight w:val="none"/>
        </w:rPr>
      </w:pPr>
    </w:p>
    <w:p>
      <w:pPr>
        <w:spacing w:line="440" w:lineRule="exact"/>
        <w:rPr>
          <w:rFonts w:hint="eastAsia" w:ascii="宋体" w:hAnsi="宋体"/>
          <w:b/>
          <w:bCs/>
          <w:color w:val="auto"/>
          <w:sz w:val="24"/>
          <w:highlight w:val="none"/>
        </w:rPr>
      </w:pPr>
    </w:p>
    <w:p>
      <w:pPr>
        <w:pStyle w:val="26"/>
        <w:rPr>
          <w:rFonts w:hint="eastAsia" w:hAnsi="宋体"/>
          <w:b/>
          <w:bCs/>
          <w:color w:val="auto"/>
          <w:highlight w:val="none"/>
        </w:rPr>
      </w:pPr>
    </w:p>
    <w:p>
      <w:pPr>
        <w:jc w:val="center"/>
        <w:outlineLvl w:val="0"/>
        <w:rPr>
          <w:b/>
          <w:bCs/>
          <w:color w:val="auto"/>
          <w:kern w:val="0"/>
          <w:sz w:val="28"/>
          <w:szCs w:val="28"/>
          <w:highlight w:val="none"/>
        </w:rPr>
      </w:pPr>
      <w:bookmarkStart w:id="343" w:name="_Toc500515574"/>
      <w:bookmarkStart w:id="344" w:name="_Toc27282"/>
      <w:bookmarkStart w:id="345" w:name="_Toc8089"/>
      <w:bookmarkStart w:id="346" w:name="_Toc21328"/>
      <w:r>
        <w:rPr>
          <w:rFonts w:hint="eastAsia"/>
          <w:b/>
          <w:bCs/>
          <w:color w:val="auto"/>
          <w:kern w:val="0"/>
          <w:sz w:val="32"/>
          <w:szCs w:val="32"/>
          <w:highlight w:val="none"/>
        </w:rPr>
        <w:t>三、联合体协议书</w:t>
      </w:r>
      <w:bookmarkEnd w:id="343"/>
      <w:bookmarkEnd w:id="344"/>
      <w:bookmarkEnd w:id="345"/>
      <w:bookmarkEnd w:id="346"/>
    </w:p>
    <w:p>
      <w:pPr>
        <w:jc w:val="center"/>
        <w:rPr>
          <w:rFonts w:hint="eastAsia"/>
          <w:bCs/>
          <w:color w:val="auto"/>
          <w:szCs w:val="32"/>
          <w:highlight w:val="none"/>
        </w:rPr>
      </w:pPr>
    </w:p>
    <w:p>
      <w:pPr>
        <w:spacing w:line="360" w:lineRule="auto"/>
        <w:rPr>
          <w:rFonts w:hint="eastAsia" w:ascii="宋体" w:hAnsi="宋体"/>
          <w:color w:val="auto"/>
          <w:szCs w:val="21"/>
          <w:highlight w:val="none"/>
        </w:rPr>
      </w:pPr>
      <w:r>
        <w:rPr>
          <w:rFonts w:hint="eastAsia" w:ascii="仿宋_GB2312" w:eastAsia="仿宋_GB2312"/>
          <w:color w:val="auto"/>
          <w:highlight w:val="none"/>
        </w:rPr>
        <w:t xml:space="preserve">    </w:t>
      </w:r>
      <w:r>
        <w:rPr>
          <w:rFonts w:hint="eastAsia" w:ascii="宋体" w:hAnsi="宋体"/>
          <w:color w:val="auto"/>
          <w:highlight w:val="none"/>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rPr>
        <w:t>（所有成员单位名称）自愿组成联合体，共同参加</w:t>
      </w:r>
      <w:r>
        <w:rPr>
          <w:rFonts w:hint="eastAsia" w:ascii="宋体" w:hAnsi="宋体"/>
          <w:color w:val="auto"/>
          <w:szCs w:val="21"/>
          <w:highlight w:val="none"/>
          <w:u w:val="single"/>
        </w:rPr>
        <w:t xml:space="preserve">                          （项目名称）</w:t>
      </w:r>
      <w:r>
        <w:rPr>
          <w:rFonts w:hint="eastAsia" w:ascii="宋体" w:hAnsi="宋体"/>
          <w:color w:val="auto"/>
          <w:szCs w:val="21"/>
          <w:highlight w:val="none"/>
        </w:rPr>
        <w:t>投标。现就联合体投标事宜订立如下协议。</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    1、</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（某成员单位名称）为</w:t>
      </w:r>
      <w:r>
        <w:rPr>
          <w:rFonts w:hint="eastAsia" w:ascii="宋体" w:hAnsi="宋体"/>
          <w:color w:val="auto"/>
          <w:szCs w:val="21"/>
          <w:highlight w:val="none"/>
          <w:u w:val="single"/>
        </w:rPr>
        <w:t xml:space="preserve">           </w:t>
      </w:r>
      <w:r>
        <w:rPr>
          <w:rFonts w:hint="eastAsia" w:ascii="宋体" w:hAnsi="宋体"/>
          <w:color w:val="auto"/>
          <w:szCs w:val="21"/>
          <w:highlight w:val="none"/>
        </w:rPr>
        <w:t>（联合体名称）牵头人。</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    2、联合体牵头人合法代表联合体各成员负责本招标项目投标文件编制和合同谈判活动，并代表联合体提交和接收相关的资料、信息及指示，并处理与之有关的一切事务，负责合同实施阶段的主办、组织和协调工作。</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    3、联合体将严格按照招标文件的各项要求，递交投标文件，履行合同，并对外承担连带责任。</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    4、联合体各成员单位内部的职责分工如下：</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    5、本协议书自签署之日起生效，合同履行完毕后自动失效。</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    6、本协议书一式</w:t>
      </w:r>
      <w:r>
        <w:rPr>
          <w:rFonts w:hint="eastAsia" w:ascii="宋体" w:hAnsi="宋体"/>
          <w:color w:val="auto"/>
          <w:szCs w:val="21"/>
          <w:highlight w:val="none"/>
          <w:u w:val="single"/>
        </w:rPr>
        <w:t xml:space="preserve">      </w:t>
      </w:r>
      <w:r>
        <w:rPr>
          <w:rFonts w:hint="eastAsia" w:ascii="宋体" w:hAnsi="宋体"/>
          <w:color w:val="auto"/>
          <w:szCs w:val="21"/>
          <w:highlight w:val="none"/>
        </w:rPr>
        <w:t>份，联合体成员和招标人各执一份。</w:t>
      </w:r>
    </w:p>
    <w:p>
      <w:pPr>
        <w:spacing w:line="360" w:lineRule="auto"/>
        <w:rPr>
          <w:rFonts w:ascii="宋体" w:hAnsi="宋体"/>
          <w:color w:val="auto"/>
          <w:szCs w:val="21"/>
          <w:highlight w:val="none"/>
        </w:rPr>
      </w:pPr>
      <w:r>
        <w:rPr>
          <w:rFonts w:hint="eastAsia" w:ascii="宋体" w:hAnsi="宋体"/>
          <w:color w:val="auto"/>
          <w:szCs w:val="21"/>
          <w:highlight w:val="none"/>
        </w:rPr>
        <w:t xml:space="preserve">      </w:t>
      </w:r>
    </w:p>
    <w:p>
      <w:pPr>
        <w:spacing w:line="360" w:lineRule="auto"/>
        <w:ind w:firstLine="630" w:firstLineChars="300"/>
        <w:rPr>
          <w:rFonts w:hint="eastAsia" w:ascii="宋体" w:hAnsi="宋体"/>
          <w:color w:val="auto"/>
          <w:szCs w:val="21"/>
          <w:highlight w:val="none"/>
          <w:u w:val="single"/>
        </w:rPr>
      </w:pPr>
      <w:r>
        <w:rPr>
          <w:rFonts w:hint="eastAsia" w:ascii="宋体" w:hAnsi="宋体"/>
          <w:color w:val="auto"/>
          <w:szCs w:val="21"/>
          <w:highlight w:val="none"/>
        </w:rPr>
        <w:t>联合体牵头人名称：</w:t>
      </w:r>
      <w:r>
        <w:rPr>
          <w:rFonts w:hint="eastAsia" w:ascii="宋体" w:hAnsi="宋体"/>
          <w:color w:val="auto"/>
          <w:szCs w:val="21"/>
          <w:highlight w:val="none"/>
          <w:u w:val="single"/>
        </w:rPr>
        <w:t xml:space="preserve">                        （盖单位公章）</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      法定代表人：</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(签字或盖章)</w:t>
      </w:r>
    </w:p>
    <w:p>
      <w:pPr>
        <w:spacing w:line="360" w:lineRule="auto"/>
        <w:rPr>
          <w:rFonts w:hint="eastAsia" w:ascii="宋体" w:hAnsi="宋体"/>
          <w:color w:val="auto"/>
          <w:szCs w:val="21"/>
          <w:highlight w:val="none"/>
          <w:u w:val="single"/>
        </w:rPr>
      </w:pPr>
      <w:r>
        <w:rPr>
          <w:rFonts w:hint="eastAsia" w:ascii="宋体" w:hAnsi="宋体"/>
          <w:color w:val="auto"/>
          <w:szCs w:val="21"/>
          <w:highlight w:val="none"/>
        </w:rPr>
        <w:t xml:space="preserve">      联合体成员单位名称：</w:t>
      </w:r>
      <w:r>
        <w:rPr>
          <w:rFonts w:hint="eastAsia" w:ascii="宋体" w:hAnsi="宋体"/>
          <w:color w:val="auto"/>
          <w:szCs w:val="21"/>
          <w:highlight w:val="none"/>
          <w:u w:val="single"/>
        </w:rPr>
        <w:t xml:space="preserve">                        （盖单位公章）</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      法定代表人：</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(签字或盖章)</w:t>
      </w:r>
    </w:p>
    <w:p>
      <w:pPr>
        <w:spacing w:line="360" w:lineRule="auto"/>
        <w:jc w:val="right"/>
        <w:rPr>
          <w:rFonts w:hint="eastAsia" w:ascii="宋体" w:hAnsi="宋体"/>
          <w:color w:val="auto"/>
          <w:szCs w:val="21"/>
          <w:highlight w:val="none"/>
        </w:rPr>
      </w:pPr>
      <w:r>
        <w:rPr>
          <w:rFonts w:hint="eastAsia" w:ascii="宋体" w:hAnsi="宋体"/>
          <w:color w:val="auto"/>
          <w:szCs w:val="21"/>
          <w:highlight w:val="none"/>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月</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pPr>
        <w:spacing w:line="360" w:lineRule="auto"/>
        <w:jc w:val="left"/>
        <w:rPr>
          <w:rFonts w:ascii="宋体" w:hAnsi="宋体"/>
          <w:color w:val="auto"/>
          <w:szCs w:val="21"/>
          <w:highlight w:val="none"/>
        </w:rPr>
      </w:pPr>
      <w:r>
        <w:rPr>
          <w:rFonts w:hint="eastAsia" w:ascii="宋体" w:hAnsi="宋体"/>
          <w:color w:val="auto"/>
          <w:szCs w:val="21"/>
          <w:highlight w:val="none"/>
        </w:rPr>
        <w:t>注：</w:t>
      </w:r>
    </w:p>
    <w:p>
      <w:pPr>
        <w:spacing w:line="360" w:lineRule="auto"/>
        <w:jc w:val="left"/>
        <w:rPr>
          <w:rFonts w:ascii="宋体" w:hAnsi="宋体"/>
          <w:color w:val="auto"/>
          <w:szCs w:val="21"/>
          <w:highlight w:val="none"/>
        </w:rPr>
      </w:pPr>
      <w:r>
        <w:rPr>
          <w:rFonts w:hint="eastAsia" w:ascii="宋体" w:hAnsi="宋体"/>
          <w:color w:val="auto"/>
          <w:szCs w:val="21"/>
          <w:highlight w:val="none"/>
        </w:rPr>
        <w:t>1、本协议书为联合体投标时适用，非联合体投标时不需填报。如投标人没有组成联合体参加投标，可删除“</w:t>
      </w:r>
      <w:r>
        <w:rPr>
          <w:rFonts w:hint="eastAsia" w:ascii="宋体" w:hAnsi="宋体"/>
          <w:color w:val="auto"/>
          <w:szCs w:val="21"/>
          <w:highlight w:val="none"/>
          <w:lang w:val="en-US" w:eastAsia="zh-CN"/>
        </w:rPr>
        <w:t>三</w:t>
      </w:r>
      <w:r>
        <w:rPr>
          <w:rFonts w:hint="eastAsia" w:ascii="宋体" w:hAnsi="宋体"/>
          <w:color w:val="auto"/>
          <w:szCs w:val="21"/>
          <w:highlight w:val="none"/>
        </w:rPr>
        <w:t>、联合体协议书”，以下章节的序号依次递补。</w:t>
      </w:r>
    </w:p>
    <w:p>
      <w:pPr>
        <w:spacing w:line="360" w:lineRule="auto"/>
        <w:jc w:val="left"/>
        <w:rPr>
          <w:rFonts w:ascii="宋体" w:hAnsi="宋体"/>
          <w:color w:val="auto"/>
          <w:szCs w:val="21"/>
          <w:highlight w:val="none"/>
        </w:rPr>
      </w:pPr>
      <w:r>
        <w:rPr>
          <w:rFonts w:hint="eastAsia" w:ascii="宋体" w:hAnsi="宋体"/>
          <w:color w:val="auto"/>
          <w:szCs w:val="21"/>
          <w:highlight w:val="none"/>
        </w:rPr>
        <w:t>2、其中涉及联合体成员数量的格式内容可根据实际情况可以修改。</w:t>
      </w:r>
    </w:p>
    <w:p>
      <w:pPr>
        <w:rPr>
          <w:rFonts w:hint="eastAsia"/>
          <w:color w:val="auto"/>
          <w:highlight w:val="none"/>
        </w:rPr>
      </w:pPr>
    </w:p>
    <w:p>
      <w:pPr>
        <w:rPr>
          <w:rFonts w:hint="eastAsia"/>
          <w:color w:val="auto"/>
          <w:highlight w:val="none"/>
        </w:rPr>
      </w:pPr>
    </w:p>
    <w:bookmarkEnd w:id="264"/>
    <w:p>
      <w:pPr>
        <w:ind w:left="420"/>
        <w:jc w:val="center"/>
        <w:rPr>
          <w:rFonts w:hint="eastAsia" w:ascii="宋体" w:hAnsi="宋体"/>
          <w:b/>
          <w:color w:val="auto"/>
          <w:sz w:val="32"/>
          <w:szCs w:val="32"/>
          <w:highlight w:val="none"/>
        </w:rPr>
      </w:pPr>
    </w:p>
    <w:p>
      <w:pPr>
        <w:ind w:left="420"/>
        <w:jc w:val="center"/>
        <w:rPr>
          <w:rFonts w:hint="eastAsia" w:ascii="宋体" w:hAnsi="宋体"/>
          <w:b/>
          <w:color w:val="auto"/>
          <w:sz w:val="32"/>
          <w:szCs w:val="32"/>
          <w:highlight w:val="none"/>
        </w:rPr>
      </w:pPr>
    </w:p>
    <w:p>
      <w:pPr>
        <w:ind w:left="420"/>
        <w:jc w:val="center"/>
        <w:rPr>
          <w:rFonts w:hint="eastAsia" w:ascii="宋体" w:hAnsi="宋体"/>
          <w:b/>
          <w:color w:val="auto"/>
          <w:sz w:val="32"/>
          <w:szCs w:val="32"/>
          <w:highlight w:val="none"/>
        </w:rPr>
      </w:pPr>
    </w:p>
    <w:p>
      <w:pPr>
        <w:ind w:left="420"/>
        <w:jc w:val="center"/>
        <w:rPr>
          <w:rFonts w:hint="eastAsia" w:ascii="宋体" w:hAnsi="宋体"/>
          <w:b/>
          <w:color w:val="auto"/>
          <w:sz w:val="32"/>
          <w:szCs w:val="32"/>
          <w:highlight w:val="none"/>
        </w:rPr>
      </w:pPr>
    </w:p>
    <w:p>
      <w:pPr>
        <w:ind w:left="420"/>
        <w:jc w:val="center"/>
        <w:rPr>
          <w:rFonts w:hint="eastAsia" w:ascii="宋体" w:hAnsi="宋体"/>
          <w:b/>
          <w:color w:val="auto"/>
          <w:sz w:val="32"/>
          <w:szCs w:val="32"/>
          <w:highlight w:val="none"/>
        </w:rPr>
      </w:pPr>
    </w:p>
    <w:p>
      <w:pPr>
        <w:ind w:left="420"/>
        <w:jc w:val="center"/>
        <w:rPr>
          <w:rFonts w:hint="eastAsia" w:ascii="宋体" w:hAnsi="宋体"/>
          <w:b/>
          <w:color w:val="auto"/>
          <w:sz w:val="32"/>
          <w:szCs w:val="32"/>
          <w:highlight w:val="none"/>
        </w:rPr>
      </w:pPr>
    </w:p>
    <w:p>
      <w:pPr>
        <w:ind w:left="420"/>
        <w:jc w:val="center"/>
        <w:rPr>
          <w:rFonts w:hint="eastAsia" w:ascii="宋体" w:hAnsi="宋体"/>
          <w:b/>
          <w:color w:val="auto"/>
          <w:sz w:val="32"/>
          <w:szCs w:val="32"/>
          <w:highlight w:val="none"/>
        </w:rPr>
      </w:pPr>
    </w:p>
    <w:p>
      <w:pPr>
        <w:ind w:left="420"/>
        <w:jc w:val="center"/>
        <w:rPr>
          <w:rFonts w:hint="eastAsia" w:ascii="宋体" w:hAnsi="宋体"/>
          <w:b/>
          <w:color w:val="auto"/>
          <w:sz w:val="32"/>
          <w:szCs w:val="32"/>
          <w:highlight w:val="none"/>
        </w:rPr>
      </w:pPr>
    </w:p>
    <w:p>
      <w:pPr>
        <w:ind w:left="420"/>
        <w:jc w:val="center"/>
        <w:rPr>
          <w:rFonts w:hint="eastAsia" w:ascii="宋体" w:hAnsi="宋体"/>
          <w:b/>
          <w:color w:val="auto"/>
          <w:sz w:val="32"/>
          <w:szCs w:val="32"/>
          <w:highlight w:val="none"/>
        </w:rPr>
      </w:pPr>
    </w:p>
    <w:p>
      <w:pPr>
        <w:ind w:left="420"/>
        <w:jc w:val="center"/>
        <w:rPr>
          <w:rFonts w:hint="eastAsia" w:ascii="宋体" w:hAnsi="宋体"/>
          <w:b/>
          <w:color w:val="auto"/>
          <w:sz w:val="32"/>
          <w:szCs w:val="32"/>
          <w:highlight w:val="none"/>
        </w:rPr>
      </w:pPr>
    </w:p>
    <w:p>
      <w:pPr>
        <w:ind w:left="420"/>
        <w:jc w:val="center"/>
        <w:outlineLvl w:val="0"/>
        <w:rPr>
          <w:rFonts w:hint="eastAsia" w:ascii="宋体" w:hAnsi="宋体"/>
          <w:b/>
          <w:color w:val="auto"/>
          <w:sz w:val="32"/>
          <w:szCs w:val="32"/>
          <w:highlight w:val="none"/>
        </w:rPr>
      </w:pPr>
      <w:bookmarkStart w:id="347" w:name="_Toc19642"/>
      <w:r>
        <w:rPr>
          <w:rFonts w:hint="eastAsia" w:ascii="宋体" w:hAnsi="宋体"/>
          <w:b/>
          <w:color w:val="auto"/>
          <w:sz w:val="32"/>
          <w:szCs w:val="32"/>
          <w:highlight w:val="none"/>
        </w:rPr>
        <w:t>四、投标保证金</w:t>
      </w:r>
      <w:bookmarkEnd w:id="347"/>
    </w:p>
    <w:p>
      <w:pPr>
        <w:jc w:val="center"/>
        <w:rPr>
          <w:rFonts w:hint="eastAsia" w:ascii="宋体" w:hAnsi="宋体"/>
          <w:b/>
          <w:color w:val="auto"/>
          <w:sz w:val="30"/>
          <w:szCs w:val="30"/>
          <w:highlight w:val="none"/>
        </w:rPr>
      </w:pPr>
    </w:p>
    <w:p>
      <w:pPr>
        <w:pStyle w:val="10"/>
        <w:spacing w:before="0" w:after="0" w:line="360" w:lineRule="auto"/>
        <w:ind w:right="-1"/>
        <w:jc w:val="both"/>
        <w:outlineLvl w:val="1"/>
        <w:rPr>
          <w:rFonts w:hint="eastAsia" w:ascii="宋体" w:hAnsi="宋体" w:eastAsia="宋体" w:cs="宋体"/>
          <w:b w:val="0"/>
          <w:bCs w:val="0"/>
          <w:color w:val="auto"/>
          <w:kern w:val="0"/>
          <w:sz w:val="24"/>
          <w:szCs w:val="24"/>
          <w:highlight w:val="none"/>
          <w:lang w:val="en-US" w:eastAsia="zh-CN"/>
        </w:rPr>
      </w:pPr>
      <w:bookmarkStart w:id="348" w:name="_Toc6252"/>
      <w:bookmarkStart w:id="349" w:name="_Toc6566"/>
      <w:r>
        <w:rPr>
          <w:rFonts w:hint="eastAsia" w:ascii="宋体" w:hAnsi="宋体" w:cs="宋体"/>
          <w:b w:val="0"/>
          <w:bCs w:val="0"/>
          <w:color w:val="auto"/>
          <w:kern w:val="0"/>
          <w:sz w:val="24"/>
          <w:szCs w:val="24"/>
          <w:highlight w:val="none"/>
        </w:rPr>
        <w:t>附投标人投标保证金银行交款凭证或保函</w:t>
      </w:r>
      <w:bookmarkEnd w:id="348"/>
      <w:bookmarkEnd w:id="349"/>
      <w:r>
        <w:rPr>
          <w:rFonts w:hint="eastAsia" w:ascii="宋体" w:hAnsi="宋体" w:cs="宋体"/>
          <w:b w:val="0"/>
          <w:bCs w:val="0"/>
          <w:color w:val="auto"/>
          <w:kern w:val="0"/>
          <w:sz w:val="24"/>
          <w:szCs w:val="24"/>
          <w:highlight w:val="none"/>
          <w:lang w:val="en-US" w:eastAsia="zh-CN"/>
        </w:rPr>
        <w:t>扫描件</w:t>
      </w:r>
    </w:p>
    <w:p>
      <w:pPr>
        <w:pStyle w:val="10"/>
        <w:spacing w:before="0" w:after="0" w:line="360" w:lineRule="auto"/>
        <w:ind w:right="-1"/>
        <w:outlineLvl w:val="1"/>
        <w:rPr>
          <w:rFonts w:hint="eastAsia" w:ascii="宋体" w:hAnsi="宋体" w:cs="宋体"/>
          <w:color w:val="auto"/>
          <w:kern w:val="0"/>
          <w:sz w:val="24"/>
          <w:szCs w:val="24"/>
          <w:highlight w:val="none"/>
        </w:rPr>
      </w:pPr>
      <w:bookmarkStart w:id="350" w:name="_Toc21102"/>
      <w:bookmarkStart w:id="351" w:name="_Toc24153"/>
      <w:r>
        <w:rPr>
          <w:rFonts w:hint="eastAsia" w:ascii="宋体" w:hAnsi="宋体" w:cs="宋体"/>
          <w:color w:val="auto"/>
          <w:kern w:val="0"/>
          <w:sz w:val="24"/>
          <w:szCs w:val="24"/>
          <w:highlight w:val="none"/>
        </w:rPr>
        <w:t>附银行基本账户开户许可证或基本存款账户信息并加盖公章(以转账方式转入保证金的投标单位需要提供)</w:t>
      </w:r>
      <w:bookmarkEnd w:id="350"/>
      <w:bookmarkEnd w:id="351"/>
    </w:p>
    <w:p>
      <w:pPr>
        <w:jc w:val="center"/>
        <w:rPr>
          <w:rFonts w:hint="eastAsia" w:ascii="宋体" w:hAnsi="宋体"/>
          <w:b/>
          <w:color w:val="auto"/>
          <w:sz w:val="30"/>
          <w:szCs w:val="30"/>
          <w:highlight w:val="none"/>
        </w:rPr>
      </w:pPr>
    </w:p>
    <w:p>
      <w:pPr>
        <w:jc w:val="center"/>
        <w:rPr>
          <w:rFonts w:hint="eastAsia" w:ascii="宋体" w:hAnsi="宋体"/>
          <w:b/>
          <w:color w:val="auto"/>
          <w:sz w:val="30"/>
          <w:szCs w:val="30"/>
          <w:highlight w:val="none"/>
        </w:rPr>
      </w:pPr>
    </w:p>
    <w:p>
      <w:pPr>
        <w:jc w:val="center"/>
        <w:rPr>
          <w:rFonts w:hint="eastAsia" w:ascii="宋体" w:hAnsi="宋体"/>
          <w:b/>
          <w:color w:val="auto"/>
          <w:sz w:val="30"/>
          <w:szCs w:val="30"/>
          <w:highlight w:val="none"/>
        </w:rPr>
      </w:pPr>
    </w:p>
    <w:p>
      <w:pPr>
        <w:jc w:val="center"/>
        <w:rPr>
          <w:rFonts w:hint="eastAsia" w:ascii="宋体" w:hAnsi="宋体"/>
          <w:b/>
          <w:color w:val="auto"/>
          <w:sz w:val="30"/>
          <w:szCs w:val="30"/>
          <w:highlight w:val="none"/>
        </w:rPr>
      </w:pPr>
    </w:p>
    <w:p>
      <w:pPr>
        <w:jc w:val="center"/>
        <w:rPr>
          <w:rFonts w:hint="eastAsia" w:ascii="宋体" w:hAnsi="宋体"/>
          <w:b/>
          <w:color w:val="auto"/>
          <w:sz w:val="30"/>
          <w:szCs w:val="30"/>
          <w:highlight w:val="none"/>
        </w:rPr>
      </w:pPr>
    </w:p>
    <w:p>
      <w:pPr>
        <w:jc w:val="center"/>
        <w:rPr>
          <w:rFonts w:hint="eastAsia" w:ascii="宋体" w:hAnsi="宋体"/>
          <w:b/>
          <w:color w:val="auto"/>
          <w:sz w:val="30"/>
          <w:szCs w:val="30"/>
          <w:highlight w:val="none"/>
        </w:rPr>
      </w:pPr>
    </w:p>
    <w:p>
      <w:pPr>
        <w:jc w:val="center"/>
        <w:rPr>
          <w:rFonts w:hint="eastAsia" w:ascii="宋体" w:hAnsi="宋体"/>
          <w:b/>
          <w:color w:val="auto"/>
          <w:sz w:val="30"/>
          <w:szCs w:val="30"/>
          <w:highlight w:val="none"/>
        </w:rPr>
      </w:pPr>
    </w:p>
    <w:p>
      <w:pPr>
        <w:jc w:val="center"/>
        <w:rPr>
          <w:rFonts w:hint="eastAsia" w:ascii="宋体" w:hAnsi="宋体"/>
          <w:b/>
          <w:color w:val="auto"/>
          <w:sz w:val="30"/>
          <w:szCs w:val="30"/>
          <w:highlight w:val="none"/>
        </w:rPr>
      </w:pPr>
    </w:p>
    <w:p>
      <w:pPr>
        <w:jc w:val="center"/>
        <w:rPr>
          <w:rFonts w:hint="eastAsia" w:ascii="宋体" w:hAnsi="宋体"/>
          <w:b/>
          <w:color w:val="auto"/>
          <w:sz w:val="30"/>
          <w:szCs w:val="30"/>
          <w:highlight w:val="none"/>
        </w:rPr>
      </w:pPr>
    </w:p>
    <w:p>
      <w:pPr>
        <w:jc w:val="center"/>
        <w:rPr>
          <w:rFonts w:hint="eastAsia" w:ascii="宋体" w:hAnsi="宋体"/>
          <w:b/>
          <w:color w:val="auto"/>
          <w:sz w:val="30"/>
          <w:szCs w:val="30"/>
          <w:highlight w:val="none"/>
        </w:rPr>
      </w:pPr>
    </w:p>
    <w:p>
      <w:pPr>
        <w:jc w:val="center"/>
        <w:rPr>
          <w:rFonts w:hint="eastAsia" w:ascii="宋体" w:hAnsi="宋体"/>
          <w:b/>
          <w:color w:val="auto"/>
          <w:sz w:val="30"/>
          <w:szCs w:val="30"/>
          <w:highlight w:val="none"/>
        </w:rPr>
      </w:pPr>
    </w:p>
    <w:p>
      <w:pPr>
        <w:jc w:val="center"/>
        <w:rPr>
          <w:rFonts w:hint="eastAsia" w:ascii="宋体" w:hAnsi="宋体"/>
          <w:b/>
          <w:color w:val="auto"/>
          <w:sz w:val="30"/>
          <w:szCs w:val="30"/>
          <w:highlight w:val="none"/>
        </w:rPr>
      </w:pPr>
    </w:p>
    <w:p>
      <w:pPr>
        <w:jc w:val="center"/>
        <w:rPr>
          <w:rFonts w:hint="eastAsia" w:ascii="宋体" w:hAnsi="宋体"/>
          <w:b/>
          <w:color w:val="auto"/>
          <w:sz w:val="30"/>
          <w:szCs w:val="30"/>
          <w:highlight w:val="none"/>
        </w:rPr>
      </w:pPr>
    </w:p>
    <w:p>
      <w:pPr>
        <w:jc w:val="center"/>
        <w:rPr>
          <w:rFonts w:hint="eastAsia" w:ascii="宋体" w:hAnsi="宋体"/>
          <w:b/>
          <w:color w:val="auto"/>
          <w:sz w:val="30"/>
          <w:szCs w:val="30"/>
          <w:highlight w:val="none"/>
        </w:rPr>
      </w:pPr>
    </w:p>
    <w:p>
      <w:pPr>
        <w:jc w:val="center"/>
        <w:rPr>
          <w:rFonts w:hint="eastAsia" w:ascii="宋体" w:hAnsi="宋体"/>
          <w:b/>
          <w:color w:val="auto"/>
          <w:sz w:val="30"/>
          <w:szCs w:val="30"/>
          <w:highlight w:val="none"/>
        </w:rPr>
      </w:pPr>
    </w:p>
    <w:p>
      <w:pPr>
        <w:jc w:val="center"/>
        <w:rPr>
          <w:rFonts w:hint="eastAsia" w:ascii="宋体" w:hAnsi="宋体"/>
          <w:b/>
          <w:color w:val="auto"/>
          <w:sz w:val="30"/>
          <w:szCs w:val="30"/>
          <w:highlight w:val="none"/>
        </w:rPr>
      </w:pPr>
    </w:p>
    <w:p>
      <w:pPr>
        <w:jc w:val="center"/>
        <w:rPr>
          <w:rFonts w:hint="eastAsia" w:ascii="宋体" w:hAnsi="宋体"/>
          <w:b/>
          <w:color w:val="auto"/>
          <w:sz w:val="30"/>
          <w:szCs w:val="30"/>
          <w:highlight w:val="none"/>
        </w:rPr>
      </w:pPr>
    </w:p>
    <w:p>
      <w:pPr>
        <w:rPr>
          <w:rFonts w:hint="eastAsia" w:ascii="宋体" w:hAnsi="宋体"/>
          <w:color w:val="auto"/>
          <w:sz w:val="24"/>
          <w:highlight w:val="none"/>
        </w:rPr>
      </w:pPr>
    </w:p>
    <w:p>
      <w:pPr>
        <w:jc w:val="center"/>
        <w:rPr>
          <w:rFonts w:hint="eastAsia" w:ascii="宋体" w:hAnsi="宋体"/>
          <w:color w:val="auto"/>
          <w:sz w:val="24"/>
          <w:highlight w:val="none"/>
        </w:rPr>
      </w:pPr>
    </w:p>
    <w:p>
      <w:pPr>
        <w:jc w:val="center"/>
        <w:rPr>
          <w:rFonts w:hint="eastAsia" w:ascii="宋体" w:hAnsi="宋体"/>
          <w:color w:val="auto"/>
          <w:sz w:val="24"/>
          <w:highlight w:val="none"/>
        </w:rPr>
      </w:pPr>
    </w:p>
    <w:p>
      <w:pPr>
        <w:jc w:val="center"/>
        <w:rPr>
          <w:rFonts w:hint="eastAsia" w:ascii="宋体" w:hAnsi="宋体"/>
          <w:color w:val="auto"/>
          <w:sz w:val="24"/>
          <w:highlight w:val="none"/>
        </w:rPr>
      </w:pPr>
    </w:p>
    <w:p>
      <w:pPr>
        <w:jc w:val="center"/>
        <w:rPr>
          <w:rFonts w:hint="eastAsia" w:ascii="宋体" w:hAnsi="宋体"/>
          <w:color w:val="auto"/>
          <w:sz w:val="24"/>
          <w:highlight w:val="none"/>
        </w:rPr>
      </w:pPr>
    </w:p>
    <w:p>
      <w:pPr>
        <w:jc w:val="center"/>
        <w:rPr>
          <w:rFonts w:hint="eastAsia" w:ascii="宋体" w:hAnsi="宋体"/>
          <w:color w:val="auto"/>
          <w:sz w:val="24"/>
          <w:highlight w:val="none"/>
        </w:rPr>
      </w:pPr>
    </w:p>
    <w:p>
      <w:pPr>
        <w:jc w:val="center"/>
        <w:rPr>
          <w:rFonts w:hint="eastAsia" w:ascii="宋体" w:hAnsi="宋体"/>
          <w:color w:val="auto"/>
          <w:sz w:val="24"/>
          <w:highlight w:val="none"/>
        </w:rPr>
      </w:pPr>
    </w:p>
    <w:p>
      <w:pPr>
        <w:jc w:val="center"/>
        <w:rPr>
          <w:rFonts w:hint="eastAsia" w:ascii="宋体" w:hAnsi="宋体"/>
          <w:color w:val="auto"/>
          <w:sz w:val="24"/>
          <w:highlight w:val="none"/>
        </w:rPr>
      </w:pPr>
    </w:p>
    <w:p>
      <w:pPr>
        <w:jc w:val="center"/>
        <w:rPr>
          <w:rFonts w:hint="eastAsia" w:ascii="宋体" w:hAnsi="宋体"/>
          <w:color w:val="auto"/>
          <w:sz w:val="24"/>
          <w:highlight w:val="none"/>
        </w:rPr>
      </w:pPr>
    </w:p>
    <w:p>
      <w:pPr>
        <w:jc w:val="center"/>
        <w:rPr>
          <w:rFonts w:hint="eastAsia" w:ascii="宋体" w:hAnsi="宋体"/>
          <w:color w:val="auto"/>
          <w:sz w:val="24"/>
          <w:highlight w:val="none"/>
        </w:rPr>
      </w:pPr>
    </w:p>
    <w:p>
      <w:pPr>
        <w:jc w:val="center"/>
        <w:rPr>
          <w:rFonts w:hint="eastAsia" w:ascii="宋体" w:hAnsi="宋体"/>
          <w:color w:val="auto"/>
          <w:sz w:val="24"/>
          <w:highlight w:val="none"/>
        </w:rPr>
      </w:pPr>
    </w:p>
    <w:p>
      <w:pPr>
        <w:jc w:val="center"/>
        <w:rPr>
          <w:rFonts w:hint="eastAsia" w:ascii="宋体" w:hAnsi="宋体"/>
          <w:color w:val="auto"/>
          <w:sz w:val="24"/>
          <w:highlight w:val="none"/>
        </w:rPr>
      </w:pPr>
    </w:p>
    <w:p>
      <w:pPr>
        <w:jc w:val="center"/>
        <w:rPr>
          <w:rFonts w:hint="eastAsia" w:ascii="宋体" w:hAnsi="宋体"/>
          <w:color w:val="auto"/>
          <w:sz w:val="24"/>
          <w:highlight w:val="none"/>
        </w:rPr>
      </w:pPr>
    </w:p>
    <w:p>
      <w:pPr>
        <w:rPr>
          <w:rFonts w:hint="eastAsia" w:ascii="宋体" w:hAnsi="宋体"/>
          <w:color w:val="auto"/>
          <w:sz w:val="24"/>
          <w:highlight w:val="none"/>
        </w:rPr>
      </w:pPr>
    </w:p>
    <w:p>
      <w:pPr>
        <w:rPr>
          <w:rFonts w:hint="eastAsia" w:ascii="宋体" w:hAnsi="宋体"/>
          <w:b/>
          <w:color w:val="auto"/>
          <w:sz w:val="30"/>
          <w:szCs w:val="30"/>
          <w:highlight w:val="none"/>
        </w:rPr>
      </w:pPr>
    </w:p>
    <w:p>
      <w:pPr>
        <w:ind w:left="420"/>
        <w:jc w:val="center"/>
        <w:outlineLvl w:val="0"/>
        <w:rPr>
          <w:rFonts w:hint="eastAsia" w:ascii="宋体" w:hAnsi="宋体"/>
          <w:b/>
          <w:color w:val="auto"/>
          <w:sz w:val="32"/>
          <w:szCs w:val="32"/>
          <w:highlight w:val="none"/>
        </w:rPr>
      </w:pPr>
      <w:bookmarkStart w:id="352" w:name="_Toc18705"/>
      <w:r>
        <w:rPr>
          <w:rFonts w:hint="eastAsia" w:ascii="宋体" w:hAnsi="宋体"/>
          <w:b/>
          <w:color w:val="auto"/>
          <w:sz w:val="32"/>
          <w:szCs w:val="32"/>
          <w:highlight w:val="none"/>
        </w:rPr>
        <w:t>五、优惠及服务承诺</w:t>
      </w:r>
      <w:bookmarkEnd w:id="352"/>
    </w:p>
    <w:p>
      <w:pPr>
        <w:jc w:val="center"/>
        <w:rPr>
          <w:rFonts w:hint="eastAsia" w:ascii="宋体" w:hAnsi="宋体"/>
          <w:b/>
          <w:color w:val="auto"/>
          <w:sz w:val="30"/>
          <w:szCs w:val="30"/>
          <w:highlight w:val="none"/>
        </w:rPr>
      </w:pPr>
    </w:p>
    <w:p>
      <w:pPr>
        <w:spacing w:line="500" w:lineRule="exact"/>
        <w:rPr>
          <w:rFonts w:hint="eastAsia" w:ascii="宋体" w:hAnsi="宋体"/>
          <w:b w:val="0"/>
          <w:bCs/>
          <w:color w:val="auto"/>
          <w:szCs w:val="21"/>
          <w:highlight w:val="none"/>
        </w:rPr>
      </w:pPr>
      <w:r>
        <w:rPr>
          <w:rFonts w:hint="eastAsia" w:ascii="宋体" w:hAnsi="宋体"/>
          <w:b w:val="0"/>
          <w:bCs/>
          <w:color w:val="auto"/>
          <w:szCs w:val="21"/>
          <w:highlight w:val="none"/>
        </w:rPr>
        <w:t>一、投标企业在参与该工程招投标时，必须对农民工工资保障金的问题做出以下承诺（如果施工企业不能做出以下承诺的，其投标文件作废标处理）：</w:t>
      </w:r>
    </w:p>
    <w:p>
      <w:pPr>
        <w:spacing w:line="500" w:lineRule="exact"/>
        <w:ind w:firstLine="420" w:firstLineChars="200"/>
        <w:rPr>
          <w:rFonts w:hint="eastAsia" w:ascii="宋体" w:hAnsi="宋体"/>
          <w:b w:val="0"/>
          <w:bCs/>
          <w:color w:val="auto"/>
          <w:szCs w:val="21"/>
          <w:highlight w:val="none"/>
        </w:rPr>
      </w:pPr>
      <w:r>
        <w:rPr>
          <w:rFonts w:hint="eastAsia" w:ascii="宋体" w:hAnsi="宋体"/>
          <w:b w:val="0"/>
          <w:bCs/>
          <w:color w:val="auto"/>
          <w:szCs w:val="21"/>
          <w:highlight w:val="none"/>
        </w:rPr>
        <w:t>1、施工企业在竞标时必须在标书中如实反映其以前所承建工程中工资支付情况，需特别注明截止竞标之日止，是否存在拖欠或克扣农民工工资的行为。</w:t>
      </w:r>
    </w:p>
    <w:p>
      <w:pPr>
        <w:spacing w:line="500" w:lineRule="exact"/>
        <w:ind w:firstLine="420" w:firstLineChars="200"/>
        <w:rPr>
          <w:rFonts w:hint="eastAsia" w:ascii="宋体" w:hAnsi="宋体"/>
          <w:b w:val="0"/>
          <w:bCs/>
          <w:color w:val="auto"/>
          <w:szCs w:val="21"/>
          <w:highlight w:val="none"/>
        </w:rPr>
      </w:pPr>
      <w:r>
        <w:rPr>
          <w:rFonts w:hint="eastAsia" w:ascii="宋体" w:hAnsi="宋体"/>
          <w:b w:val="0"/>
          <w:bCs/>
          <w:color w:val="auto"/>
          <w:szCs w:val="21"/>
          <w:highlight w:val="none"/>
        </w:rPr>
        <w:t>2、施工企业在竞标时必须承诺中标后能够按要求，及时、足额提交农民工工资保障金。</w:t>
      </w:r>
    </w:p>
    <w:p>
      <w:pPr>
        <w:spacing w:line="500" w:lineRule="exact"/>
        <w:ind w:firstLine="420" w:firstLineChars="200"/>
        <w:rPr>
          <w:rFonts w:hint="eastAsia" w:ascii="宋体" w:hAnsi="宋体"/>
          <w:b w:val="0"/>
          <w:bCs/>
          <w:color w:val="auto"/>
          <w:szCs w:val="21"/>
          <w:highlight w:val="none"/>
        </w:rPr>
      </w:pPr>
      <w:r>
        <w:rPr>
          <w:rFonts w:hint="eastAsia" w:ascii="宋体" w:hAnsi="宋体"/>
          <w:b w:val="0"/>
          <w:bCs/>
          <w:color w:val="auto"/>
          <w:szCs w:val="21"/>
          <w:highlight w:val="none"/>
        </w:rPr>
        <w:t>3、施工企业在竞标时必须在标书中承诺：一旦其承建的工程项目中出现拖欠农民工工资情况的，可由建设行政主管部门从工资保障金中先予划支。</w:t>
      </w:r>
    </w:p>
    <w:p>
      <w:pPr>
        <w:spacing w:line="500" w:lineRule="exact"/>
        <w:rPr>
          <w:rFonts w:hint="eastAsia" w:ascii="宋体" w:hAnsi="宋体"/>
          <w:b w:val="0"/>
          <w:bCs/>
          <w:color w:val="auto"/>
          <w:szCs w:val="21"/>
          <w:highlight w:val="none"/>
        </w:rPr>
      </w:pPr>
      <w:r>
        <w:rPr>
          <w:rFonts w:hint="eastAsia" w:ascii="宋体" w:hAnsi="宋体"/>
          <w:b w:val="0"/>
          <w:bCs/>
          <w:color w:val="auto"/>
          <w:szCs w:val="21"/>
          <w:highlight w:val="none"/>
        </w:rPr>
        <w:t>二、投标企业对防尘、噪声污染等内容进行防治并明确责任做出的承诺。</w:t>
      </w:r>
    </w:p>
    <w:p>
      <w:pPr>
        <w:spacing w:line="500" w:lineRule="exact"/>
        <w:rPr>
          <w:rFonts w:hint="eastAsia" w:ascii="宋体" w:hAnsi="宋体"/>
          <w:b w:val="0"/>
          <w:bCs/>
          <w:color w:val="auto"/>
          <w:szCs w:val="21"/>
          <w:highlight w:val="none"/>
        </w:rPr>
      </w:pPr>
      <w:r>
        <w:rPr>
          <w:rFonts w:hint="eastAsia" w:ascii="宋体" w:hAnsi="宋体"/>
          <w:b w:val="0"/>
          <w:bCs/>
          <w:color w:val="auto"/>
          <w:szCs w:val="21"/>
          <w:highlight w:val="none"/>
        </w:rPr>
        <w:t>三、认真执行《河南省建筑工程安全文明标准化示范工地管理办法》豫建质安【2020】93号通知，做好文明施工、争创安全文明标准化示范工地。</w:t>
      </w:r>
    </w:p>
    <w:p>
      <w:pPr>
        <w:spacing w:line="500" w:lineRule="exact"/>
        <w:rPr>
          <w:rFonts w:hint="eastAsia" w:ascii="宋体" w:hAnsi="宋体"/>
          <w:b w:val="0"/>
          <w:bCs/>
          <w:color w:val="auto"/>
          <w:szCs w:val="21"/>
          <w:highlight w:val="none"/>
        </w:rPr>
      </w:pPr>
      <w:r>
        <w:rPr>
          <w:rFonts w:hint="eastAsia" w:ascii="宋体" w:hAnsi="宋体"/>
          <w:b w:val="0"/>
          <w:bCs/>
          <w:color w:val="auto"/>
          <w:szCs w:val="21"/>
          <w:highlight w:val="none"/>
        </w:rPr>
        <w:t>四、承诺不挂靠资质承包工程、不围标串标承接工程，一旦发生，招标人可以中止中标资格。</w:t>
      </w:r>
    </w:p>
    <w:p>
      <w:pPr>
        <w:spacing w:line="500" w:lineRule="exact"/>
        <w:rPr>
          <w:rFonts w:hint="eastAsia" w:ascii="宋体" w:hAnsi="宋体"/>
          <w:b w:val="0"/>
          <w:bCs/>
          <w:color w:val="auto"/>
          <w:szCs w:val="21"/>
          <w:highlight w:val="none"/>
        </w:rPr>
      </w:pPr>
      <w:r>
        <w:rPr>
          <w:rFonts w:hint="eastAsia" w:ascii="宋体" w:hAnsi="宋体"/>
          <w:b w:val="0"/>
          <w:bCs/>
          <w:color w:val="auto"/>
          <w:szCs w:val="21"/>
          <w:highlight w:val="none"/>
        </w:rPr>
        <w:t>五、投标人针对本项目做出的其他实质性承诺。</w:t>
      </w:r>
    </w:p>
    <w:p>
      <w:pPr>
        <w:spacing w:line="500" w:lineRule="exact"/>
        <w:rPr>
          <w:rFonts w:hint="eastAsia" w:ascii="宋体" w:hAnsi="宋体"/>
          <w:b/>
          <w:color w:val="auto"/>
          <w:sz w:val="30"/>
          <w:szCs w:val="30"/>
          <w:highlight w:val="none"/>
        </w:rPr>
      </w:pPr>
    </w:p>
    <w:p>
      <w:pPr>
        <w:spacing w:line="500" w:lineRule="exact"/>
        <w:rPr>
          <w:rFonts w:hint="eastAsia" w:ascii="宋体" w:hAnsi="宋体"/>
          <w:b/>
          <w:color w:val="auto"/>
          <w:sz w:val="30"/>
          <w:szCs w:val="30"/>
          <w:highlight w:val="none"/>
        </w:rPr>
      </w:pPr>
    </w:p>
    <w:p>
      <w:pPr>
        <w:spacing w:line="500" w:lineRule="exact"/>
        <w:rPr>
          <w:rFonts w:hint="eastAsia" w:ascii="宋体" w:hAnsi="宋体"/>
          <w:b/>
          <w:color w:val="auto"/>
          <w:sz w:val="30"/>
          <w:szCs w:val="30"/>
          <w:highlight w:val="none"/>
        </w:rPr>
      </w:pPr>
    </w:p>
    <w:p>
      <w:pPr>
        <w:spacing w:line="500" w:lineRule="exact"/>
        <w:rPr>
          <w:rFonts w:hint="eastAsia" w:ascii="宋体" w:hAnsi="宋体"/>
          <w:b/>
          <w:color w:val="auto"/>
          <w:sz w:val="30"/>
          <w:szCs w:val="30"/>
          <w:highlight w:val="none"/>
        </w:rPr>
      </w:pPr>
    </w:p>
    <w:p>
      <w:pPr>
        <w:spacing w:line="500" w:lineRule="exact"/>
        <w:rPr>
          <w:rFonts w:hint="eastAsia" w:ascii="宋体" w:hAnsi="宋体"/>
          <w:b/>
          <w:color w:val="auto"/>
          <w:sz w:val="30"/>
          <w:szCs w:val="30"/>
          <w:highlight w:val="none"/>
        </w:rPr>
      </w:pPr>
    </w:p>
    <w:p>
      <w:pPr>
        <w:spacing w:line="500" w:lineRule="exact"/>
        <w:rPr>
          <w:rFonts w:hint="eastAsia" w:ascii="宋体" w:hAnsi="宋体"/>
          <w:b/>
          <w:color w:val="auto"/>
          <w:sz w:val="30"/>
          <w:szCs w:val="30"/>
          <w:highlight w:val="none"/>
        </w:rPr>
      </w:pPr>
    </w:p>
    <w:p>
      <w:pPr>
        <w:spacing w:line="500" w:lineRule="exact"/>
        <w:rPr>
          <w:rFonts w:hint="eastAsia" w:ascii="宋体" w:hAnsi="宋体"/>
          <w:b/>
          <w:color w:val="auto"/>
          <w:sz w:val="30"/>
          <w:szCs w:val="30"/>
          <w:highlight w:val="none"/>
        </w:rPr>
      </w:pPr>
    </w:p>
    <w:p>
      <w:pPr>
        <w:spacing w:line="500" w:lineRule="exact"/>
        <w:rPr>
          <w:rFonts w:hint="eastAsia" w:ascii="宋体" w:hAnsi="宋体"/>
          <w:b/>
          <w:color w:val="auto"/>
          <w:sz w:val="30"/>
          <w:szCs w:val="30"/>
          <w:highlight w:val="none"/>
        </w:rPr>
      </w:pPr>
    </w:p>
    <w:p>
      <w:pPr>
        <w:spacing w:line="500" w:lineRule="exact"/>
        <w:rPr>
          <w:rFonts w:hint="eastAsia" w:ascii="宋体" w:hAnsi="宋体"/>
          <w:b/>
          <w:color w:val="auto"/>
          <w:sz w:val="30"/>
          <w:szCs w:val="30"/>
          <w:highlight w:val="none"/>
        </w:rPr>
      </w:pPr>
    </w:p>
    <w:p>
      <w:pPr>
        <w:spacing w:line="500" w:lineRule="exact"/>
        <w:rPr>
          <w:rFonts w:hint="eastAsia" w:ascii="宋体" w:hAnsi="宋体"/>
          <w:b/>
          <w:color w:val="auto"/>
          <w:sz w:val="30"/>
          <w:szCs w:val="30"/>
          <w:highlight w:val="none"/>
        </w:rPr>
      </w:pPr>
    </w:p>
    <w:p>
      <w:pPr>
        <w:spacing w:line="500" w:lineRule="exact"/>
        <w:rPr>
          <w:rFonts w:hint="eastAsia" w:ascii="宋体" w:hAnsi="宋体"/>
          <w:b/>
          <w:color w:val="auto"/>
          <w:sz w:val="30"/>
          <w:szCs w:val="30"/>
          <w:highlight w:val="none"/>
        </w:rPr>
      </w:pPr>
    </w:p>
    <w:p>
      <w:pPr>
        <w:spacing w:line="500" w:lineRule="exact"/>
        <w:rPr>
          <w:rFonts w:hint="eastAsia" w:ascii="宋体" w:hAnsi="宋体"/>
          <w:b/>
          <w:color w:val="auto"/>
          <w:sz w:val="30"/>
          <w:szCs w:val="30"/>
          <w:highlight w:val="none"/>
        </w:rPr>
      </w:pPr>
    </w:p>
    <w:p>
      <w:pPr>
        <w:spacing w:line="500" w:lineRule="exact"/>
        <w:rPr>
          <w:rFonts w:hint="eastAsia" w:ascii="宋体" w:hAnsi="宋体"/>
          <w:b/>
          <w:color w:val="auto"/>
          <w:sz w:val="30"/>
          <w:szCs w:val="30"/>
          <w:highlight w:val="none"/>
        </w:rPr>
      </w:pPr>
    </w:p>
    <w:p>
      <w:pPr>
        <w:rPr>
          <w:rFonts w:hint="eastAsia" w:ascii="宋体" w:hAnsi="宋体"/>
          <w:b/>
          <w:color w:val="auto"/>
          <w:sz w:val="30"/>
          <w:szCs w:val="30"/>
          <w:highlight w:val="none"/>
        </w:rPr>
      </w:pPr>
    </w:p>
    <w:p>
      <w:pPr>
        <w:outlineLvl w:val="0"/>
        <w:rPr>
          <w:rFonts w:hint="eastAsia" w:ascii="宋体" w:hAnsi="宋体"/>
          <w:b/>
          <w:color w:val="auto"/>
          <w:sz w:val="30"/>
          <w:szCs w:val="30"/>
          <w:highlight w:val="none"/>
        </w:rPr>
      </w:pPr>
      <w:bookmarkStart w:id="353" w:name="_Toc27878"/>
      <w:r>
        <w:rPr>
          <w:rFonts w:hint="eastAsia" w:ascii="宋体" w:hAnsi="宋体"/>
          <w:b/>
          <w:color w:val="auto"/>
          <w:sz w:val="30"/>
          <w:szCs w:val="30"/>
          <w:highlight w:val="none"/>
        </w:rPr>
        <w:t>附件：</w:t>
      </w:r>
      <w:bookmarkEnd w:id="353"/>
    </w:p>
    <w:p>
      <w:pPr>
        <w:jc w:val="center"/>
        <w:rPr>
          <w:rFonts w:hint="eastAsia" w:ascii="宋体" w:hAnsi="宋体"/>
          <w:b/>
          <w:color w:val="auto"/>
          <w:sz w:val="30"/>
          <w:szCs w:val="30"/>
          <w:highlight w:val="none"/>
        </w:rPr>
      </w:pPr>
    </w:p>
    <w:p>
      <w:pPr>
        <w:jc w:val="center"/>
        <w:rPr>
          <w:rFonts w:hint="eastAsia" w:ascii="宋体" w:hAnsi="宋体"/>
          <w:b/>
          <w:color w:val="auto"/>
          <w:sz w:val="30"/>
          <w:szCs w:val="30"/>
          <w:highlight w:val="none"/>
        </w:rPr>
      </w:pPr>
      <w:r>
        <w:rPr>
          <w:rFonts w:hint="eastAsia" w:ascii="宋体" w:hAnsi="宋体"/>
          <w:b/>
          <w:color w:val="auto"/>
          <w:sz w:val="30"/>
          <w:szCs w:val="30"/>
          <w:highlight w:val="none"/>
        </w:rPr>
        <w:t>建造师无在建工程承诺书</w:t>
      </w:r>
    </w:p>
    <w:p>
      <w:pPr>
        <w:jc w:val="center"/>
        <w:rPr>
          <w:rFonts w:hint="eastAsia" w:ascii="宋体" w:hAnsi="宋体"/>
          <w:b/>
          <w:color w:val="auto"/>
          <w:sz w:val="30"/>
          <w:szCs w:val="30"/>
          <w:highlight w:val="none"/>
        </w:rPr>
      </w:pPr>
    </w:p>
    <w:p>
      <w:pPr>
        <w:spacing w:line="600" w:lineRule="exact"/>
        <w:jc w:val="center"/>
        <w:rPr>
          <w:rFonts w:hint="eastAsia" w:ascii="宋体" w:hAnsi="宋体"/>
          <w:b/>
          <w:color w:val="auto"/>
          <w:sz w:val="36"/>
          <w:szCs w:val="36"/>
          <w:highlight w:val="none"/>
        </w:rPr>
      </w:pPr>
    </w:p>
    <w:p>
      <w:pPr>
        <w:spacing w:line="600" w:lineRule="exact"/>
        <w:rPr>
          <w:rFonts w:hint="eastAsia" w:ascii="宋体" w:hAnsi="宋体"/>
          <w:color w:val="auto"/>
          <w:szCs w:val="21"/>
          <w:highlight w:val="none"/>
        </w:rPr>
      </w:pPr>
      <w:r>
        <w:rPr>
          <w:rFonts w:hint="eastAsia" w:ascii="宋体" w:hAnsi="宋体"/>
          <w:color w:val="auto"/>
          <w:szCs w:val="21"/>
          <w:highlight w:val="none"/>
          <w:u w:val="single"/>
        </w:rPr>
        <w:t xml:space="preserve">                         </w:t>
      </w:r>
      <w:r>
        <w:rPr>
          <w:rFonts w:hint="eastAsia" w:ascii="宋体" w:hAnsi="宋体"/>
          <w:color w:val="auto"/>
          <w:szCs w:val="21"/>
          <w:highlight w:val="none"/>
        </w:rPr>
        <w:t>（招标人名称）：</w:t>
      </w:r>
    </w:p>
    <w:p>
      <w:pPr>
        <w:spacing w:line="6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我方在此声明，我方拟派往</w:t>
      </w:r>
      <w:r>
        <w:rPr>
          <w:rFonts w:hint="eastAsia" w:ascii="宋体" w:hAnsi="宋体"/>
          <w:color w:val="auto"/>
          <w:szCs w:val="21"/>
          <w:highlight w:val="none"/>
          <w:u w:val="single"/>
        </w:rPr>
        <w:t xml:space="preserve">         </w:t>
      </w:r>
      <w:r>
        <w:rPr>
          <w:rFonts w:hint="eastAsia" w:ascii="宋体" w:hAnsi="宋体"/>
          <w:color w:val="auto"/>
          <w:szCs w:val="21"/>
          <w:highlight w:val="none"/>
        </w:rPr>
        <w:t>（项目名称）的建造师</w:t>
      </w:r>
      <w:r>
        <w:rPr>
          <w:rFonts w:hint="eastAsia" w:ascii="宋体" w:hAnsi="宋体"/>
          <w:color w:val="auto"/>
          <w:szCs w:val="21"/>
          <w:highlight w:val="none"/>
          <w:u w:val="single"/>
        </w:rPr>
        <w:t xml:space="preserve">       </w:t>
      </w:r>
      <w:r>
        <w:rPr>
          <w:rFonts w:hint="eastAsia" w:ascii="宋体" w:hAnsi="宋体"/>
          <w:color w:val="auto"/>
          <w:szCs w:val="21"/>
          <w:highlight w:val="none"/>
        </w:rPr>
        <w:t>（建造师姓名）现阶段没有担任任何在施建设工程项目的建造师。</w:t>
      </w:r>
    </w:p>
    <w:p>
      <w:pPr>
        <w:spacing w:line="6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我方承诺上述信息的真实和准确性，并愿意承担因我方就此弄虚作假所引起的一切法律后果。</w:t>
      </w:r>
    </w:p>
    <w:p>
      <w:pPr>
        <w:spacing w:line="600" w:lineRule="exact"/>
        <w:ind w:firstLine="420" w:firstLineChars="200"/>
        <w:rPr>
          <w:rFonts w:hint="eastAsia" w:ascii="宋体" w:hAnsi="宋体"/>
          <w:color w:val="auto"/>
          <w:szCs w:val="21"/>
          <w:highlight w:val="none"/>
        </w:rPr>
      </w:pPr>
    </w:p>
    <w:p>
      <w:pPr>
        <w:spacing w:line="6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特此承诺</w:t>
      </w:r>
    </w:p>
    <w:p>
      <w:pPr>
        <w:spacing w:line="600" w:lineRule="exact"/>
        <w:rPr>
          <w:rFonts w:hint="eastAsia" w:ascii="宋体" w:hAnsi="宋体"/>
          <w:color w:val="auto"/>
          <w:szCs w:val="21"/>
          <w:highlight w:val="none"/>
        </w:rPr>
      </w:pPr>
    </w:p>
    <w:p>
      <w:pPr>
        <w:spacing w:line="600" w:lineRule="exact"/>
        <w:rPr>
          <w:rFonts w:hint="eastAsia" w:ascii="宋体" w:hAnsi="宋体"/>
          <w:color w:val="auto"/>
          <w:szCs w:val="21"/>
          <w:highlight w:val="none"/>
        </w:rPr>
      </w:pPr>
    </w:p>
    <w:p>
      <w:pPr>
        <w:spacing w:line="600" w:lineRule="exact"/>
        <w:rPr>
          <w:rFonts w:hint="eastAsia" w:ascii="宋体" w:hAnsi="宋体"/>
          <w:color w:val="auto"/>
          <w:szCs w:val="21"/>
          <w:highlight w:val="none"/>
        </w:rPr>
      </w:pPr>
    </w:p>
    <w:p>
      <w:pPr>
        <w:spacing w:line="600" w:lineRule="exact"/>
        <w:rPr>
          <w:rFonts w:hint="eastAsia" w:ascii="宋体" w:hAnsi="宋体"/>
          <w:color w:val="auto"/>
          <w:szCs w:val="21"/>
          <w:highlight w:val="none"/>
        </w:rPr>
      </w:pPr>
    </w:p>
    <w:p>
      <w:pPr>
        <w:spacing w:line="600" w:lineRule="exact"/>
        <w:rPr>
          <w:rFonts w:hint="eastAsia" w:ascii="宋体" w:hAnsi="宋体"/>
          <w:color w:val="auto"/>
          <w:szCs w:val="21"/>
          <w:highlight w:val="none"/>
        </w:rPr>
      </w:pPr>
    </w:p>
    <w:p>
      <w:pPr>
        <w:spacing w:line="600" w:lineRule="exact"/>
        <w:rPr>
          <w:rFonts w:hint="eastAsia" w:ascii="宋体" w:hAnsi="宋体"/>
          <w:color w:val="auto"/>
          <w:szCs w:val="21"/>
          <w:highlight w:val="none"/>
        </w:rPr>
      </w:pPr>
      <w:r>
        <w:rPr>
          <w:rFonts w:hint="eastAsia" w:ascii="宋体" w:hAnsi="宋体"/>
          <w:color w:val="auto"/>
          <w:szCs w:val="21"/>
          <w:highlight w:val="none"/>
        </w:rPr>
        <w:t xml:space="preserve">                         投标人：</w:t>
      </w:r>
      <w:r>
        <w:rPr>
          <w:rFonts w:hint="eastAsia" w:ascii="宋体" w:hAnsi="宋体"/>
          <w:color w:val="auto"/>
          <w:szCs w:val="21"/>
          <w:highlight w:val="none"/>
          <w:u w:val="single"/>
        </w:rPr>
        <w:t xml:space="preserve">                           </w:t>
      </w:r>
      <w:r>
        <w:rPr>
          <w:rFonts w:hint="eastAsia" w:ascii="宋体" w:hAnsi="宋体"/>
          <w:color w:val="auto"/>
          <w:szCs w:val="21"/>
          <w:highlight w:val="none"/>
        </w:rPr>
        <w:t>（加盖单位公章）</w:t>
      </w:r>
    </w:p>
    <w:p>
      <w:pPr>
        <w:spacing w:line="600" w:lineRule="exact"/>
        <w:rPr>
          <w:rFonts w:hint="eastAsia" w:ascii="宋体" w:hAnsi="宋体"/>
          <w:color w:val="auto"/>
          <w:szCs w:val="21"/>
          <w:highlight w:val="none"/>
        </w:rPr>
      </w:pPr>
      <w:r>
        <w:rPr>
          <w:rFonts w:hint="eastAsia" w:ascii="宋体" w:hAnsi="宋体"/>
          <w:color w:val="auto"/>
          <w:szCs w:val="21"/>
          <w:highlight w:val="none"/>
        </w:rPr>
        <w:t xml:space="preserve">                         法定代表人：</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val="en-US" w:eastAsia="zh-CN"/>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rPr>
        <w:t>（签字或盖章）</w:t>
      </w:r>
    </w:p>
    <w:p>
      <w:pPr>
        <w:spacing w:line="600" w:lineRule="exact"/>
        <w:rPr>
          <w:rFonts w:hint="eastAsia" w:ascii="宋体" w:hAnsi="宋体"/>
          <w:color w:val="auto"/>
          <w:szCs w:val="21"/>
          <w:highlight w:val="none"/>
        </w:rPr>
      </w:pPr>
      <w:r>
        <w:rPr>
          <w:rFonts w:hint="eastAsia" w:ascii="宋体" w:hAnsi="宋体"/>
          <w:color w:val="auto"/>
          <w:szCs w:val="21"/>
          <w:highlight w:val="none"/>
        </w:rPr>
        <w:t xml:space="preserve">                            </w:t>
      </w:r>
    </w:p>
    <w:p>
      <w:pPr>
        <w:spacing w:line="600" w:lineRule="exact"/>
        <w:rPr>
          <w:rFonts w:hint="eastAsia" w:ascii="宋体" w:hAnsi="宋体"/>
          <w:color w:val="auto"/>
          <w:szCs w:val="21"/>
          <w:highlight w:val="none"/>
        </w:rPr>
      </w:pPr>
      <w:r>
        <w:rPr>
          <w:rFonts w:hint="eastAsia" w:ascii="宋体" w:hAnsi="宋体"/>
          <w:color w:val="auto"/>
          <w:szCs w:val="21"/>
          <w:highlight w:val="none"/>
        </w:rPr>
        <w:t xml:space="preserve">                                           日   期 ： </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pPr>
        <w:jc w:val="center"/>
        <w:rPr>
          <w:rFonts w:hint="eastAsia" w:ascii="宋体" w:hAnsi="宋体" w:cs="宋体"/>
          <w:b/>
          <w:color w:val="auto"/>
          <w:kern w:val="0"/>
          <w:szCs w:val="21"/>
          <w:highlight w:val="none"/>
        </w:rPr>
      </w:pPr>
    </w:p>
    <w:p>
      <w:pPr>
        <w:autoSpaceDE w:val="0"/>
        <w:autoSpaceDN w:val="0"/>
        <w:adjustRightInd w:val="0"/>
        <w:spacing w:line="360" w:lineRule="auto"/>
        <w:jc w:val="left"/>
        <w:rPr>
          <w:rFonts w:hint="eastAsia"/>
          <w:color w:val="auto"/>
          <w:kern w:val="0"/>
          <w:szCs w:val="21"/>
          <w:highlight w:val="none"/>
        </w:rPr>
      </w:pPr>
      <w:r>
        <w:rPr>
          <w:rFonts w:hint="eastAsia"/>
          <w:b/>
          <w:color w:val="auto"/>
          <w:kern w:val="0"/>
          <w:szCs w:val="21"/>
          <w:highlight w:val="none"/>
        </w:rPr>
        <w:t>注：若有在建项目变更请务必在文件中附上有关变更的证明材料，否则视为无变更。</w:t>
      </w:r>
    </w:p>
    <w:p>
      <w:pPr>
        <w:jc w:val="center"/>
        <w:rPr>
          <w:rFonts w:hint="eastAsia" w:ascii="宋体" w:hAnsi="宋体" w:cs="宋体"/>
          <w:b/>
          <w:color w:val="auto"/>
          <w:kern w:val="0"/>
          <w:sz w:val="32"/>
          <w:szCs w:val="32"/>
          <w:highlight w:val="none"/>
        </w:rPr>
      </w:pPr>
    </w:p>
    <w:p>
      <w:pPr>
        <w:rPr>
          <w:rFonts w:hint="eastAsia" w:ascii="宋体" w:hAnsi="宋体"/>
          <w:b/>
          <w:color w:val="auto"/>
          <w:sz w:val="30"/>
          <w:szCs w:val="30"/>
          <w:highlight w:val="none"/>
        </w:rPr>
      </w:pPr>
    </w:p>
    <w:p>
      <w:pPr>
        <w:rPr>
          <w:rFonts w:hint="eastAsia" w:ascii="宋体" w:hAnsi="宋体"/>
          <w:b/>
          <w:color w:val="auto"/>
          <w:sz w:val="30"/>
          <w:szCs w:val="30"/>
          <w:highlight w:val="none"/>
        </w:rPr>
      </w:pPr>
    </w:p>
    <w:p>
      <w:pPr>
        <w:rPr>
          <w:rFonts w:hint="eastAsia" w:ascii="宋体" w:hAnsi="宋体"/>
          <w:b/>
          <w:color w:val="auto"/>
          <w:sz w:val="30"/>
          <w:szCs w:val="30"/>
          <w:highlight w:val="none"/>
        </w:rPr>
      </w:pPr>
    </w:p>
    <w:p>
      <w:pPr>
        <w:ind w:firstLine="2891" w:firstLineChars="900"/>
        <w:rPr>
          <w:rFonts w:hint="eastAsia" w:ascii="宋体" w:hAnsi="宋体"/>
          <w:b/>
          <w:color w:val="auto"/>
          <w:sz w:val="32"/>
          <w:szCs w:val="32"/>
          <w:highlight w:val="none"/>
        </w:rPr>
      </w:pPr>
      <w:r>
        <w:rPr>
          <w:rFonts w:hint="eastAsia" w:ascii="宋体" w:hAnsi="宋体"/>
          <w:b/>
          <w:color w:val="auto"/>
          <w:sz w:val="32"/>
          <w:szCs w:val="32"/>
          <w:highlight w:val="none"/>
        </w:rPr>
        <w:t>六、设计方案</w:t>
      </w:r>
    </w:p>
    <w:p>
      <w:pPr>
        <w:pStyle w:val="26"/>
        <w:rPr>
          <w:rFonts w:hint="eastAsia"/>
          <w:color w:val="auto"/>
          <w:highlight w:val="none"/>
        </w:rPr>
      </w:pPr>
    </w:p>
    <w:p>
      <w:pPr>
        <w:rPr>
          <w:rFonts w:hint="eastAsia"/>
          <w:color w:val="auto"/>
          <w:highlight w:val="none"/>
        </w:rPr>
      </w:pPr>
    </w:p>
    <w:p>
      <w:pPr>
        <w:pStyle w:val="26"/>
        <w:rPr>
          <w:rFonts w:hint="eastAsia"/>
          <w:color w:val="auto"/>
          <w:highlight w:val="none"/>
        </w:rPr>
      </w:pPr>
    </w:p>
    <w:p>
      <w:pPr>
        <w:rPr>
          <w:rFonts w:hint="eastAsia"/>
          <w:color w:val="auto"/>
          <w:highlight w:val="none"/>
        </w:rPr>
      </w:pPr>
    </w:p>
    <w:p>
      <w:pPr>
        <w:pStyle w:val="26"/>
        <w:rPr>
          <w:rFonts w:hint="eastAsia"/>
          <w:color w:val="auto"/>
          <w:highlight w:val="none"/>
        </w:rPr>
      </w:pPr>
    </w:p>
    <w:p>
      <w:pPr>
        <w:ind w:firstLine="2891" w:firstLineChars="900"/>
        <w:rPr>
          <w:rFonts w:hint="eastAsia" w:ascii="宋体" w:hAnsi="宋体"/>
          <w:b/>
          <w:color w:val="auto"/>
          <w:sz w:val="32"/>
          <w:szCs w:val="32"/>
          <w:highlight w:val="none"/>
        </w:rPr>
      </w:pPr>
      <w:r>
        <w:rPr>
          <w:rFonts w:hint="eastAsia" w:ascii="宋体" w:hAnsi="宋体"/>
          <w:b/>
          <w:color w:val="auto"/>
          <w:sz w:val="32"/>
          <w:szCs w:val="32"/>
          <w:highlight w:val="none"/>
        </w:rPr>
        <w:t>七、施工组织设计</w:t>
      </w:r>
    </w:p>
    <w:p>
      <w:pPr>
        <w:autoSpaceDE w:val="0"/>
        <w:autoSpaceDN w:val="0"/>
        <w:spacing w:line="360" w:lineRule="auto"/>
        <w:ind w:firstLine="560"/>
        <w:jc w:val="left"/>
        <w:rPr>
          <w:rFonts w:hint="eastAsia" w:ascii="宋体" w:hAnsi="宋体" w:cs="宋体"/>
          <w:color w:val="auto"/>
          <w:kern w:val="0"/>
          <w:szCs w:val="21"/>
          <w:highlight w:val="none"/>
        </w:rPr>
      </w:pPr>
    </w:p>
    <w:p>
      <w:pPr>
        <w:autoSpaceDE w:val="0"/>
        <w:autoSpaceDN w:val="0"/>
        <w:spacing w:line="360" w:lineRule="auto"/>
        <w:ind w:firstLine="56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1.投标人编制施工组织设计的要求：编制时应采用文字并结合图表形式说明施工方法；拟投入本标段的主要施工设备情况、拟配备本标段的试验和检测仪器设备情况、劳动力计划等；结合工程特点提出切实可行的工程质量、安全生产、文明施工、工程进度、技术组织措施，同时应对关键工序、复杂环节重点提出相应技术措施，如冬雨季施工技术、减少噪音、降低环境污染、地下管线及其他地上地下设施的保护加固措施等。</w:t>
      </w:r>
    </w:p>
    <w:p>
      <w:pPr>
        <w:autoSpaceDE w:val="0"/>
        <w:autoSpaceDN w:val="0"/>
        <w:spacing w:line="360" w:lineRule="auto"/>
        <w:ind w:firstLine="56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2. 施工组织设计主要包括以下内容：</w:t>
      </w:r>
    </w:p>
    <w:p>
      <w:pPr>
        <w:autoSpaceDE w:val="0"/>
        <w:autoSpaceDN w:val="0"/>
        <w:spacing w:line="360" w:lineRule="auto"/>
        <w:ind w:firstLine="56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(1)施工方案与技术措施</w:t>
      </w:r>
    </w:p>
    <w:p>
      <w:pPr>
        <w:autoSpaceDE w:val="0"/>
        <w:autoSpaceDN w:val="0"/>
        <w:spacing w:line="360" w:lineRule="auto"/>
        <w:ind w:firstLine="56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(2)质量管理体系与措施</w:t>
      </w:r>
    </w:p>
    <w:p>
      <w:pPr>
        <w:autoSpaceDE w:val="0"/>
        <w:autoSpaceDN w:val="0"/>
        <w:spacing w:line="360" w:lineRule="auto"/>
        <w:ind w:firstLine="56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(3)安全管理体系与措施</w:t>
      </w:r>
    </w:p>
    <w:p>
      <w:pPr>
        <w:autoSpaceDE w:val="0"/>
        <w:autoSpaceDN w:val="0"/>
        <w:spacing w:line="360" w:lineRule="auto"/>
        <w:ind w:firstLine="56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(4)文明及环境保护管理体系与措施</w:t>
      </w:r>
    </w:p>
    <w:p>
      <w:pPr>
        <w:autoSpaceDE w:val="0"/>
        <w:autoSpaceDN w:val="0"/>
        <w:spacing w:line="360" w:lineRule="auto"/>
        <w:ind w:firstLine="56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(5)工程进度计划与措施</w:t>
      </w:r>
    </w:p>
    <w:p>
      <w:pPr>
        <w:autoSpaceDE w:val="0"/>
        <w:autoSpaceDN w:val="0"/>
        <w:spacing w:line="360" w:lineRule="auto"/>
        <w:ind w:firstLine="56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(6)施工期间的保通措施</w:t>
      </w:r>
    </w:p>
    <w:p>
      <w:pPr>
        <w:autoSpaceDE w:val="0"/>
        <w:autoSpaceDN w:val="0"/>
        <w:spacing w:line="360" w:lineRule="auto"/>
        <w:ind w:firstLine="56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(7)配合措施</w:t>
      </w:r>
    </w:p>
    <w:p>
      <w:pPr>
        <w:autoSpaceDE w:val="0"/>
        <w:autoSpaceDN w:val="0"/>
        <w:spacing w:line="360" w:lineRule="auto"/>
        <w:ind w:firstLine="56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(8)资源配备计划</w:t>
      </w:r>
    </w:p>
    <w:p>
      <w:pPr>
        <w:autoSpaceDE w:val="0"/>
        <w:autoSpaceDN w:val="0"/>
        <w:spacing w:line="360" w:lineRule="auto"/>
        <w:ind w:firstLine="56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(9)项目管理班子的配备</w:t>
      </w:r>
    </w:p>
    <w:p>
      <w:pPr>
        <w:pStyle w:val="26"/>
        <w:rPr>
          <w:rFonts w:hint="default" w:eastAsia="宋体"/>
          <w:color w:val="auto"/>
          <w:highlight w:val="none"/>
          <w:lang w:val="en-US" w:eastAsia="zh-CN"/>
        </w:rPr>
      </w:pPr>
      <w:r>
        <w:rPr>
          <w:rFonts w:hint="eastAsia" w:hAnsi="宋体" w:cs="宋体"/>
          <w:color w:val="auto"/>
          <w:kern w:val="0"/>
          <w:szCs w:val="21"/>
          <w:highlight w:val="none"/>
          <w:lang w:val="en-US" w:eastAsia="zh-CN"/>
        </w:rPr>
        <w:t xml:space="preserve">   </w:t>
      </w:r>
      <w:r>
        <w:rPr>
          <w:rFonts w:hint="eastAsia" w:ascii="宋体" w:hAnsi="宋体" w:eastAsia="宋体" w:cs="宋体"/>
          <w:color w:val="auto"/>
          <w:kern w:val="0"/>
          <w:sz w:val="21"/>
          <w:szCs w:val="21"/>
          <w:highlight w:val="none"/>
          <w:lang w:val="en-US" w:eastAsia="zh-CN" w:bidi="ar-SA"/>
        </w:rPr>
        <w:t xml:space="preserve"> （10）招标文件规定的其他内容</w:t>
      </w:r>
    </w:p>
    <w:p>
      <w:pPr>
        <w:autoSpaceDE w:val="0"/>
        <w:autoSpaceDN w:val="0"/>
        <w:spacing w:line="360" w:lineRule="auto"/>
        <w:ind w:firstLine="56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3. 施工组织设计除采用文字表述外可附下列图表，图表及格式要求附后。</w:t>
      </w:r>
    </w:p>
    <w:p>
      <w:pPr>
        <w:autoSpaceDE w:val="0"/>
        <w:autoSpaceDN w:val="0"/>
        <w:spacing w:line="360" w:lineRule="auto"/>
        <w:ind w:firstLine="560"/>
        <w:jc w:val="left"/>
        <w:outlineLvl w:val="0"/>
        <w:rPr>
          <w:rFonts w:hint="eastAsia" w:ascii="宋体" w:hAnsi="宋体" w:cs="宋体"/>
          <w:color w:val="auto"/>
          <w:kern w:val="0"/>
          <w:szCs w:val="21"/>
          <w:highlight w:val="none"/>
        </w:rPr>
      </w:pPr>
      <w:bookmarkStart w:id="354" w:name="_Toc27167"/>
      <w:r>
        <w:rPr>
          <w:rFonts w:hint="eastAsia" w:ascii="宋体" w:hAnsi="宋体" w:cs="宋体"/>
          <w:color w:val="auto"/>
          <w:kern w:val="0"/>
          <w:szCs w:val="21"/>
          <w:highlight w:val="none"/>
        </w:rPr>
        <w:t>附表一  拟投入本标段的主要施工设备表</w:t>
      </w:r>
      <w:bookmarkEnd w:id="354"/>
    </w:p>
    <w:p>
      <w:pPr>
        <w:autoSpaceDE w:val="0"/>
        <w:autoSpaceDN w:val="0"/>
        <w:spacing w:line="360" w:lineRule="auto"/>
        <w:ind w:firstLine="560"/>
        <w:jc w:val="left"/>
        <w:outlineLvl w:val="0"/>
        <w:rPr>
          <w:rFonts w:hint="eastAsia" w:ascii="宋体" w:hAnsi="宋体" w:cs="宋体"/>
          <w:color w:val="auto"/>
          <w:kern w:val="0"/>
          <w:szCs w:val="21"/>
          <w:highlight w:val="none"/>
        </w:rPr>
      </w:pPr>
      <w:bookmarkStart w:id="355" w:name="_Toc14909"/>
      <w:r>
        <w:rPr>
          <w:rFonts w:hint="eastAsia" w:ascii="宋体" w:hAnsi="宋体" w:cs="宋体"/>
          <w:color w:val="auto"/>
          <w:kern w:val="0"/>
          <w:szCs w:val="21"/>
          <w:highlight w:val="none"/>
        </w:rPr>
        <w:t>附表二  拟配备本标段的试验和检测仪器设备表</w:t>
      </w:r>
      <w:bookmarkEnd w:id="355"/>
    </w:p>
    <w:p>
      <w:pPr>
        <w:autoSpaceDE w:val="0"/>
        <w:autoSpaceDN w:val="0"/>
        <w:spacing w:line="360" w:lineRule="auto"/>
        <w:ind w:firstLine="560"/>
        <w:jc w:val="left"/>
        <w:outlineLvl w:val="0"/>
        <w:rPr>
          <w:rFonts w:hint="eastAsia" w:ascii="宋体" w:hAnsi="宋体" w:cs="宋体"/>
          <w:color w:val="auto"/>
          <w:kern w:val="0"/>
          <w:szCs w:val="21"/>
          <w:highlight w:val="none"/>
        </w:rPr>
      </w:pPr>
      <w:bookmarkStart w:id="356" w:name="_Toc11448"/>
      <w:r>
        <w:rPr>
          <w:rFonts w:hint="eastAsia" w:ascii="宋体" w:hAnsi="宋体" w:cs="宋体"/>
          <w:color w:val="auto"/>
          <w:kern w:val="0"/>
          <w:szCs w:val="21"/>
          <w:highlight w:val="none"/>
        </w:rPr>
        <w:t>附表三  劳动力计划表</w:t>
      </w:r>
      <w:bookmarkEnd w:id="356"/>
    </w:p>
    <w:p>
      <w:pPr>
        <w:autoSpaceDE w:val="0"/>
        <w:autoSpaceDN w:val="0"/>
        <w:spacing w:line="360" w:lineRule="auto"/>
        <w:ind w:firstLine="560"/>
        <w:jc w:val="left"/>
        <w:outlineLvl w:val="0"/>
        <w:rPr>
          <w:rFonts w:hint="eastAsia" w:ascii="宋体" w:hAnsi="宋体" w:cs="宋体"/>
          <w:color w:val="auto"/>
          <w:kern w:val="0"/>
          <w:szCs w:val="21"/>
          <w:highlight w:val="none"/>
        </w:rPr>
      </w:pPr>
      <w:bookmarkStart w:id="357" w:name="_Toc15925"/>
      <w:r>
        <w:rPr>
          <w:rFonts w:hint="eastAsia" w:ascii="宋体" w:hAnsi="宋体" w:cs="宋体"/>
          <w:color w:val="auto"/>
          <w:kern w:val="0"/>
          <w:szCs w:val="21"/>
          <w:highlight w:val="none"/>
        </w:rPr>
        <w:t>附表四  计划开、竣工日期和施工进度网络图</w:t>
      </w:r>
      <w:bookmarkEnd w:id="357"/>
    </w:p>
    <w:p>
      <w:pPr>
        <w:autoSpaceDE w:val="0"/>
        <w:autoSpaceDN w:val="0"/>
        <w:spacing w:line="360" w:lineRule="auto"/>
        <w:ind w:firstLine="560"/>
        <w:jc w:val="left"/>
        <w:outlineLvl w:val="0"/>
        <w:rPr>
          <w:rFonts w:hint="eastAsia" w:ascii="宋体" w:hAnsi="宋体" w:cs="宋体"/>
          <w:color w:val="auto"/>
          <w:kern w:val="0"/>
          <w:szCs w:val="21"/>
          <w:highlight w:val="none"/>
        </w:rPr>
      </w:pPr>
      <w:bookmarkStart w:id="358" w:name="_Toc23199"/>
      <w:r>
        <w:rPr>
          <w:rFonts w:hint="eastAsia" w:ascii="宋体" w:hAnsi="宋体" w:cs="宋体"/>
          <w:color w:val="auto"/>
          <w:kern w:val="0"/>
          <w:szCs w:val="21"/>
          <w:highlight w:val="none"/>
        </w:rPr>
        <w:t>附表五  施工总平面图</w:t>
      </w:r>
      <w:bookmarkEnd w:id="358"/>
    </w:p>
    <w:p>
      <w:pPr>
        <w:autoSpaceDE w:val="0"/>
        <w:autoSpaceDN w:val="0"/>
        <w:spacing w:line="360" w:lineRule="auto"/>
        <w:ind w:firstLine="560"/>
        <w:jc w:val="left"/>
        <w:outlineLvl w:val="0"/>
        <w:rPr>
          <w:rFonts w:hint="eastAsia" w:ascii="宋体" w:hAnsi="宋体" w:cs="宋体"/>
          <w:color w:val="auto"/>
          <w:kern w:val="0"/>
          <w:szCs w:val="21"/>
          <w:highlight w:val="none"/>
        </w:rPr>
      </w:pPr>
      <w:bookmarkStart w:id="359" w:name="_Toc12202"/>
      <w:r>
        <w:rPr>
          <w:rFonts w:hint="eastAsia" w:ascii="宋体" w:hAnsi="宋体" w:cs="宋体"/>
          <w:color w:val="auto"/>
          <w:kern w:val="0"/>
          <w:szCs w:val="21"/>
          <w:highlight w:val="none"/>
        </w:rPr>
        <w:t>附表六  临时用地表</w:t>
      </w:r>
      <w:bookmarkEnd w:id="359"/>
    </w:p>
    <w:p>
      <w:pPr>
        <w:autoSpaceDE w:val="0"/>
        <w:autoSpaceDN w:val="0"/>
        <w:adjustRightInd w:val="0"/>
        <w:spacing w:line="440" w:lineRule="exact"/>
        <w:jc w:val="left"/>
        <w:rPr>
          <w:rFonts w:hint="eastAsia" w:ascii="宋体" w:hAnsi="宋体" w:cs="黑体"/>
          <w:color w:val="auto"/>
          <w:kern w:val="0"/>
          <w:szCs w:val="21"/>
          <w:highlight w:val="none"/>
        </w:rPr>
      </w:pPr>
    </w:p>
    <w:p>
      <w:pPr>
        <w:pStyle w:val="26"/>
        <w:rPr>
          <w:rFonts w:hint="eastAsia"/>
          <w:color w:val="auto"/>
          <w:highlight w:val="none"/>
        </w:rPr>
      </w:pPr>
    </w:p>
    <w:p>
      <w:pPr>
        <w:autoSpaceDE w:val="0"/>
        <w:autoSpaceDN w:val="0"/>
        <w:adjustRightInd w:val="0"/>
        <w:spacing w:line="440" w:lineRule="exact"/>
        <w:jc w:val="left"/>
        <w:rPr>
          <w:rFonts w:hint="eastAsia" w:ascii="宋体" w:hAnsi="宋体" w:cs="黑体"/>
          <w:color w:val="auto"/>
          <w:kern w:val="0"/>
          <w:szCs w:val="21"/>
          <w:highlight w:val="none"/>
        </w:rPr>
      </w:pPr>
    </w:p>
    <w:p>
      <w:pPr>
        <w:pStyle w:val="26"/>
        <w:rPr>
          <w:rFonts w:hint="eastAsia"/>
          <w:color w:val="auto"/>
          <w:highlight w:val="none"/>
        </w:rPr>
      </w:pPr>
    </w:p>
    <w:p>
      <w:pPr>
        <w:autoSpaceDE w:val="0"/>
        <w:autoSpaceDN w:val="0"/>
        <w:adjustRightInd w:val="0"/>
        <w:spacing w:line="440" w:lineRule="exact"/>
        <w:jc w:val="left"/>
        <w:rPr>
          <w:rFonts w:hint="eastAsia" w:ascii="宋体" w:hAnsi="宋体" w:cs="黑体"/>
          <w:color w:val="auto"/>
          <w:kern w:val="0"/>
          <w:szCs w:val="21"/>
          <w:highlight w:val="none"/>
        </w:rPr>
      </w:pPr>
    </w:p>
    <w:p>
      <w:pPr>
        <w:autoSpaceDE w:val="0"/>
        <w:autoSpaceDN w:val="0"/>
        <w:spacing w:line="360" w:lineRule="auto"/>
        <w:outlineLvl w:val="0"/>
        <w:rPr>
          <w:rFonts w:hint="eastAsia" w:ascii="宋体" w:hAnsi="宋体" w:cs="宋体"/>
          <w:color w:val="auto"/>
          <w:kern w:val="0"/>
          <w:szCs w:val="21"/>
          <w:highlight w:val="none"/>
        </w:rPr>
      </w:pPr>
      <w:bookmarkStart w:id="360" w:name="_Toc6881"/>
      <w:r>
        <w:rPr>
          <w:rFonts w:hint="eastAsia" w:ascii="宋体" w:hAnsi="宋体" w:cs="宋体"/>
          <w:color w:val="auto"/>
          <w:kern w:val="0"/>
          <w:sz w:val="24"/>
          <w:highlight w:val="none"/>
        </w:rPr>
        <w:t>附表一</w:t>
      </w:r>
      <w:r>
        <w:rPr>
          <w:rFonts w:hint="eastAsia" w:ascii="宋体" w:hAnsi="宋体" w:cs="宋体"/>
          <w:color w:val="auto"/>
          <w:kern w:val="0"/>
          <w:szCs w:val="21"/>
          <w:highlight w:val="none"/>
        </w:rPr>
        <w:t xml:space="preserve">  拟投入本标段的主要施工设备表</w:t>
      </w:r>
      <w:bookmarkEnd w:id="360"/>
    </w:p>
    <w:tbl>
      <w:tblPr>
        <w:tblStyle w:val="13"/>
        <w:tblW w:w="0" w:type="auto"/>
        <w:jc w:val="center"/>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650"/>
        <w:gridCol w:w="1184"/>
        <w:gridCol w:w="808"/>
        <w:gridCol w:w="695"/>
        <w:gridCol w:w="838"/>
        <w:gridCol w:w="684"/>
        <w:gridCol w:w="1162"/>
        <w:gridCol w:w="685"/>
        <w:gridCol w:w="1080"/>
        <w:gridCol w:w="743"/>
      </w:tblGrid>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46" w:hRule="atLeast"/>
          <w:jc w:val="center"/>
        </w:trPr>
        <w:tc>
          <w:tcPr>
            <w:tcW w:w="650" w:type="dxa"/>
            <w:tcBorders>
              <w:top w:val="single" w:color="auto" w:sz="4" w:space="0"/>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序号</w:t>
            </w:r>
          </w:p>
        </w:tc>
        <w:tc>
          <w:tcPr>
            <w:tcW w:w="1184" w:type="dxa"/>
            <w:tcBorders>
              <w:top w:val="single" w:color="auto" w:sz="4" w:space="0"/>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设备名称</w:t>
            </w:r>
          </w:p>
        </w:tc>
        <w:tc>
          <w:tcPr>
            <w:tcW w:w="808" w:type="dxa"/>
            <w:tcBorders>
              <w:top w:val="single" w:color="auto" w:sz="4" w:space="0"/>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型号规格</w:t>
            </w:r>
          </w:p>
        </w:tc>
        <w:tc>
          <w:tcPr>
            <w:tcW w:w="695" w:type="dxa"/>
            <w:tcBorders>
              <w:top w:val="single" w:color="auto" w:sz="4" w:space="0"/>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数量</w:t>
            </w:r>
          </w:p>
        </w:tc>
        <w:tc>
          <w:tcPr>
            <w:tcW w:w="838" w:type="dxa"/>
            <w:tcBorders>
              <w:top w:val="single" w:color="auto" w:sz="4" w:space="0"/>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国别产地</w:t>
            </w:r>
          </w:p>
        </w:tc>
        <w:tc>
          <w:tcPr>
            <w:tcW w:w="684" w:type="dxa"/>
            <w:tcBorders>
              <w:top w:val="single" w:color="auto" w:sz="4" w:space="0"/>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制造年份</w:t>
            </w:r>
          </w:p>
        </w:tc>
        <w:tc>
          <w:tcPr>
            <w:tcW w:w="1162" w:type="dxa"/>
            <w:tcBorders>
              <w:top w:val="single" w:color="auto" w:sz="4" w:space="0"/>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额定功率KW</w:t>
            </w:r>
          </w:p>
        </w:tc>
        <w:tc>
          <w:tcPr>
            <w:tcW w:w="685" w:type="dxa"/>
            <w:tcBorders>
              <w:top w:val="single" w:color="auto" w:sz="4" w:space="0"/>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生产能力</w:t>
            </w:r>
          </w:p>
        </w:tc>
        <w:tc>
          <w:tcPr>
            <w:tcW w:w="1080" w:type="dxa"/>
            <w:tcBorders>
              <w:top w:val="single" w:color="auto" w:sz="4" w:space="0"/>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用于施工部位</w:t>
            </w:r>
          </w:p>
        </w:tc>
        <w:tc>
          <w:tcPr>
            <w:tcW w:w="743" w:type="dxa"/>
            <w:tcBorders>
              <w:top w:val="single" w:color="auto" w:sz="4" w:space="0"/>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备注</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46" w:hRule="atLeast"/>
          <w:jc w:val="center"/>
        </w:trPr>
        <w:tc>
          <w:tcPr>
            <w:tcW w:w="650" w:type="dxa"/>
            <w:tcBorders>
              <w:top w:val="nil"/>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184"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808"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695"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838"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684"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162"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685"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080"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743"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46" w:hRule="atLeast"/>
          <w:jc w:val="center"/>
        </w:trPr>
        <w:tc>
          <w:tcPr>
            <w:tcW w:w="650" w:type="dxa"/>
            <w:tcBorders>
              <w:top w:val="nil"/>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184"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808"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695"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838"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684"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162"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685"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080"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743"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46" w:hRule="atLeast"/>
          <w:jc w:val="center"/>
        </w:trPr>
        <w:tc>
          <w:tcPr>
            <w:tcW w:w="650" w:type="dxa"/>
            <w:tcBorders>
              <w:top w:val="nil"/>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184"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808"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695"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838"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684"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162"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685"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080"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743"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46" w:hRule="atLeast"/>
          <w:jc w:val="center"/>
        </w:trPr>
        <w:tc>
          <w:tcPr>
            <w:tcW w:w="650" w:type="dxa"/>
            <w:tcBorders>
              <w:top w:val="nil"/>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184"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808"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695"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838"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684"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162"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685"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080"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743"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46" w:hRule="atLeast"/>
          <w:jc w:val="center"/>
        </w:trPr>
        <w:tc>
          <w:tcPr>
            <w:tcW w:w="650" w:type="dxa"/>
            <w:tcBorders>
              <w:top w:val="nil"/>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184"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808"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695"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838"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684"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162"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685"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080"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743"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46" w:hRule="atLeast"/>
          <w:jc w:val="center"/>
        </w:trPr>
        <w:tc>
          <w:tcPr>
            <w:tcW w:w="650" w:type="dxa"/>
            <w:tcBorders>
              <w:top w:val="nil"/>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184"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808"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695"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838"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684"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162"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685"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080"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743"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46" w:hRule="atLeast"/>
          <w:jc w:val="center"/>
        </w:trPr>
        <w:tc>
          <w:tcPr>
            <w:tcW w:w="650" w:type="dxa"/>
            <w:tcBorders>
              <w:top w:val="nil"/>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184"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808"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695"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838"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684"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162"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685"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080"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743"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46" w:hRule="atLeast"/>
          <w:jc w:val="center"/>
        </w:trPr>
        <w:tc>
          <w:tcPr>
            <w:tcW w:w="650" w:type="dxa"/>
            <w:tcBorders>
              <w:top w:val="nil"/>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184"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808"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695"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838"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684"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162"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685"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080"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743"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r>
    </w:tbl>
    <w:p>
      <w:pPr>
        <w:autoSpaceDE w:val="0"/>
        <w:autoSpaceDN w:val="0"/>
        <w:adjustRightInd w:val="0"/>
        <w:spacing w:line="440" w:lineRule="exact"/>
        <w:jc w:val="left"/>
        <w:rPr>
          <w:rFonts w:hint="eastAsia" w:ascii="宋体" w:hAnsi="宋体" w:cs="黑体"/>
          <w:color w:val="auto"/>
          <w:kern w:val="0"/>
          <w:sz w:val="24"/>
          <w:highlight w:val="none"/>
        </w:rPr>
      </w:pPr>
    </w:p>
    <w:p>
      <w:pPr>
        <w:autoSpaceDE w:val="0"/>
        <w:autoSpaceDN w:val="0"/>
        <w:adjustRightInd w:val="0"/>
        <w:spacing w:line="440" w:lineRule="exact"/>
        <w:jc w:val="left"/>
        <w:rPr>
          <w:rFonts w:hint="eastAsia" w:ascii="宋体" w:hAnsi="宋体" w:cs="黑体"/>
          <w:color w:val="auto"/>
          <w:kern w:val="0"/>
          <w:sz w:val="24"/>
          <w:highlight w:val="none"/>
        </w:rPr>
      </w:pPr>
    </w:p>
    <w:p>
      <w:pPr>
        <w:autoSpaceDE w:val="0"/>
        <w:autoSpaceDN w:val="0"/>
        <w:spacing w:line="360" w:lineRule="auto"/>
        <w:outlineLvl w:val="0"/>
        <w:rPr>
          <w:rFonts w:hint="eastAsia" w:ascii="宋体" w:hAnsi="宋体" w:cs="宋体"/>
          <w:color w:val="auto"/>
          <w:kern w:val="0"/>
          <w:sz w:val="24"/>
          <w:highlight w:val="none"/>
        </w:rPr>
      </w:pPr>
      <w:bookmarkStart w:id="361" w:name="_Toc7849"/>
      <w:r>
        <w:rPr>
          <w:rFonts w:hint="eastAsia" w:ascii="宋体" w:hAnsi="宋体" w:cs="宋体"/>
          <w:color w:val="auto"/>
          <w:kern w:val="0"/>
          <w:sz w:val="24"/>
          <w:highlight w:val="none"/>
        </w:rPr>
        <w:t>附表二  拟配备本标段的试验和检测仪器设备表</w:t>
      </w:r>
      <w:bookmarkEnd w:id="361"/>
    </w:p>
    <w:tbl>
      <w:tblPr>
        <w:tblStyle w:val="13"/>
        <w:tblW w:w="0" w:type="auto"/>
        <w:jc w:val="center"/>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650"/>
        <w:gridCol w:w="1184"/>
        <w:gridCol w:w="808"/>
        <w:gridCol w:w="834"/>
        <w:gridCol w:w="699"/>
        <w:gridCol w:w="684"/>
        <w:gridCol w:w="1258"/>
        <w:gridCol w:w="1500"/>
        <w:gridCol w:w="912"/>
      </w:tblGrid>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46" w:hRule="atLeast"/>
          <w:jc w:val="center"/>
        </w:trPr>
        <w:tc>
          <w:tcPr>
            <w:tcW w:w="650" w:type="dxa"/>
            <w:tcBorders>
              <w:top w:val="single" w:color="auto" w:sz="4" w:space="0"/>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序号</w:t>
            </w:r>
          </w:p>
        </w:tc>
        <w:tc>
          <w:tcPr>
            <w:tcW w:w="1184" w:type="dxa"/>
            <w:tcBorders>
              <w:top w:val="single" w:color="auto" w:sz="4" w:space="0"/>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仪器设备</w:t>
            </w:r>
          </w:p>
          <w:p>
            <w:pPr>
              <w:autoSpaceDE w:val="0"/>
              <w:autoSpaceDN w:val="0"/>
              <w:spacing w:line="32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名称</w:t>
            </w:r>
          </w:p>
        </w:tc>
        <w:tc>
          <w:tcPr>
            <w:tcW w:w="808" w:type="dxa"/>
            <w:tcBorders>
              <w:top w:val="single" w:color="auto" w:sz="4" w:space="0"/>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型号规格</w:t>
            </w:r>
          </w:p>
        </w:tc>
        <w:tc>
          <w:tcPr>
            <w:tcW w:w="834" w:type="dxa"/>
            <w:tcBorders>
              <w:top w:val="single" w:color="auto" w:sz="4" w:space="0"/>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数量</w:t>
            </w:r>
          </w:p>
        </w:tc>
        <w:tc>
          <w:tcPr>
            <w:tcW w:w="699" w:type="dxa"/>
            <w:tcBorders>
              <w:top w:val="single" w:color="auto" w:sz="4" w:space="0"/>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国别产地</w:t>
            </w:r>
          </w:p>
        </w:tc>
        <w:tc>
          <w:tcPr>
            <w:tcW w:w="684" w:type="dxa"/>
            <w:tcBorders>
              <w:top w:val="single" w:color="auto" w:sz="4" w:space="0"/>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制造年份</w:t>
            </w:r>
          </w:p>
        </w:tc>
        <w:tc>
          <w:tcPr>
            <w:tcW w:w="1258" w:type="dxa"/>
            <w:tcBorders>
              <w:top w:val="single" w:color="auto" w:sz="4" w:space="0"/>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已使用台</w:t>
            </w:r>
          </w:p>
          <w:p>
            <w:pPr>
              <w:autoSpaceDE w:val="0"/>
              <w:autoSpaceDN w:val="0"/>
              <w:spacing w:line="32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时数</w:t>
            </w:r>
          </w:p>
        </w:tc>
        <w:tc>
          <w:tcPr>
            <w:tcW w:w="1500" w:type="dxa"/>
            <w:tcBorders>
              <w:top w:val="single" w:color="auto" w:sz="4" w:space="0"/>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用途</w:t>
            </w:r>
          </w:p>
        </w:tc>
        <w:tc>
          <w:tcPr>
            <w:tcW w:w="912" w:type="dxa"/>
            <w:tcBorders>
              <w:top w:val="single" w:color="auto" w:sz="4" w:space="0"/>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备注</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46" w:hRule="atLeast"/>
          <w:jc w:val="center"/>
        </w:trPr>
        <w:tc>
          <w:tcPr>
            <w:tcW w:w="650" w:type="dxa"/>
            <w:tcBorders>
              <w:top w:val="nil"/>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184"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808"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834"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699"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684"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58"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500"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912"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46" w:hRule="atLeast"/>
          <w:jc w:val="center"/>
        </w:trPr>
        <w:tc>
          <w:tcPr>
            <w:tcW w:w="650" w:type="dxa"/>
            <w:tcBorders>
              <w:top w:val="nil"/>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184"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808"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834"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699"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684"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58"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500"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912"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46" w:hRule="atLeast"/>
          <w:jc w:val="center"/>
        </w:trPr>
        <w:tc>
          <w:tcPr>
            <w:tcW w:w="650" w:type="dxa"/>
            <w:tcBorders>
              <w:top w:val="nil"/>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184"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808"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834"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699"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684"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58"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500"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912"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40" w:hRule="atLeast"/>
          <w:jc w:val="center"/>
        </w:trPr>
        <w:tc>
          <w:tcPr>
            <w:tcW w:w="650" w:type="dxa"/>
            <w:tcBorders>
              <w:top w:val="nil"/>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184"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808"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834"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699"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684"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58"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500"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912"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46" w:hRule="atLeast"/>
          <w:jc w:val="center"/>
        </w:trPr>
        <w:tc>
          <w:tcPr>
            <w:tcW w:w="650" w:type="dxa"/>
            <w:tcBorders>
              <w:top w:val="nil"/>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184"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808"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834"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699"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684"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58"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500"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912"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40" w:hRule="atLeast"/>
          <w:jc w:val="center"/>
        </w:trPr>
        <w:tc>
          <w:tcPr>
            <w:tcW w:w="650" w:type="dxa"/>
            <w:tcBorders>
              <w:top w:val="nil"/>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184"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808"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834"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699"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684"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58"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500"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912"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r>
    </w:tbl>
    <w:p>
      <w:pPr>
        <w:autoSpaceDE w:val="0"/>
        <w:autoSpaceDN w:val="0"/>
        <w:adjustRightInd w:val="0"/>
        <w:spacing w:line="440" w:lineRule="exact"/>
        <w:jc w:val="left"/>
        <w:rPr>
          <w:rFonts w:hint="eastAsia" w:ascii="宋体" w:hAnsi="宋体" w:cs="黑体"/>
          <w:color w:val="auto"/>
          <w:kern w:val="0"/>
          <w:sz w:val="24"/>
          <w:highlight w:val="none"/>
        </w:rPr>
      </w:pPr>
    </w:p>
    <w:p>
      <w:pPr>
        <w:autoSpaceDE w:val="0"/>
        <w:autoSpaceDN w:val="0"/>
        <w:spacing w:line="360" w:lineRule="auto"/>
        <w:rPr>
          <w:rFonts w:hint="eastAsia" w:ascii="宋体" w:hAnsi="宋体" w:cs="宋体"/>
          <w:color w:val="auto"/>
          <w:kern w:val="0"/>
          <w:sz w:val="24"/>
          <w:highlight w:val="none"/>
        </w:rPr>
      </w:pPr>
    </w:p>
    <w:p>
      <w:pPr>
        <w:autoSpaceDE w:val="0"/>
        <w:autoSpaceDN w:val="0"/>
        <w:spacing w:line="360" w:lineRule="auto"/>
        <w:rPr>
          <w:rFonts w:hint="eastAsia" w:ascii="宋体" w:hAnsi="宋体" w:cs="宋体"/>
          <w:color w:val="auto"/>
          <w:kern w:val="0"/>
          <w:sz w:val="24"/>
          <w:highlight w:val="none"/>
        </w:rPr>
      </w:pPr>
    </w:p>
    <w:p>
      <w:pPr>
        <w:autoSpaceDE w:val="0"/>
        <w:autoSpaceDN w:val="0"/>
        <w:spacing w:line="360" w:lineRule="auto"/>
        <w:outlineLvl w:val="0"/>
        <w:rPr>
          <w:rFonts w:hint="eastAsia" w:ascii="宋体" w:hAnsi="宋体" w:cs="宋体"/>
          <w:color w:val="auto"/>
          <w:kern w:val="0"/>
          <w:sz w:val="24"/>
          <w:highlight w:val="none"/>
        </w:rPr>
      </w:pPr>
      <w:bookmarkStart w:id="362" w:name="_Toc30137"/>
      <w:r>
        <w:rPr>
          <w:rFonts w:hint="eastAsia" w:ascii="宋体" w:hAnsi="宋体" w:cs="宋体"/>
          <w:color w:val="auto"/>
          <w:kern w:val="0"/>
          <w:sz w:val="24"/>
          <w:highlight w:val="none"/>
        </w:rPr>
        <w:t>附表三  劳动力计划表</w:t>
      </w:r>
      <w:bookmarkEnd w:id="362"/>
    </w:p>
    <w:p>
      <w:pPr>
        <w:autoSpaceDE w:val="0"/>
        <w:autoSpaceDN w:val="0"/>
        <w:spacing w:line="360" w:lineRule="auto"/>
        <w:jc w:val="right"/>
        <w:rPr>
          <w:rFonts w:hint="eastAsia" w:ascii="宋体" w:hAnsi="宋体" w:cs="宋体"/>
          <w:color w:val="auto"/>
          <w:kern w:val="0"/>
          <w:sz w:val="24"/>
          <w:highlight w:val="none"/>
        </w:rPr>
      </w:pPr>
      <w:r>
        <w:rPr>
          <w:rFonts w:hint="eastAsia" w:ascii="宋体" w:hAnsi="宋体" w:cs="宋体"/>
          <w:color w:val="auto"/>
          <w:kern w:val="0"/>
          <w:sz w:val="24"/>
          <w:highlight w:val="none"/>
        </w:rPr>
        <w:t>单位:人</w:t>
      </w:r>
    </w:p>
    <w:tbl>
      <w:tblPr>
        <w:tblStyle w:val="13"/>
        <w:tblW w:w="0" w:type="auto"/>
        <w:jc w:val="center"/>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1220"/>
        <w:gridCol w:w="1220"/>
        <w:gridCol w:w="1220"/>
        <w:gridCol w:w="1219"/>
        <w:gridCol w:w="1215"/>
        <w:gridCol w:w="1220"/>
        <w:gridCol w:w="1215"/>
      </w:tblGrid>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595" w:hRule="atLeast"/>
          <w:jc w:val="center"/>
        </w:trPr>
        <w:tc>
          <w:tcPr>
            <w:tcW w:w="1220" w:type="dxa"/>
            <w:tcBorders>
              <w:top w:val="single" w:color="auto" w:sz="4" w:space="0"/>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工种</w:t>
            </w:r>
          </w:p>
        </w:tc>
        <w:tc>
          <w:tcPr>
            <w:tcW w:w="7309" w:type="dxa"/>
            <w:gridSpan w:val="6"/>
            <w:tcBorders>
              <w:top w:val="single" w:color="auto" w:sz="4" w:space="0"/>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按工程施工阶段投入劳动力情况</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595" w:hRule="atLeast"/>
          <w:jc w:val="center"/>
        </w:trPr>
        <w:tc>
          <w:tcPr>
            <w:tcW w:w="1220" w:type="dxa"/>
            <w:tcBorders>
              <w:top w:val="nil"/>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20"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20"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19"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15"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20"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15"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595" w:hRule="atLeast"/>
          <w:jc w:val="center"/>
        </w:trPr>
        <w:tc>
          <w:tcPr>
            <w:tcW w:w="1220" w:type="dxa"/>
            <w:tcBorders>
              <w:top w:val="nil"/>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20"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20"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19"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15"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20"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15"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595" w:hRule="atLeast"/>
          <w:jc w:val="center"/>
        </w:trPr>
        <w:tc>
          <w:tcPr>
            <w:tcW w:w="1220" w:type="dxa"/>
            <w:tcBorders>
              <w:top w:val="nil"/>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20"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20"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19"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15"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20"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15"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595" w:hRule="atLeast"/>
          <w:jc w:val="center"/>
        </w:trPr>
        <w:tc>
          <w:tcPr>
            <w:tcW w:w="1220" w:type="dxa"/>
            <w:tcBorders>
              <w:top w:val="nil"/>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20"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20"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19"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15"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20"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15"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595" w:hRule="atLeast"/>
          <w:jc w:val="center"/>
        </w:trPr>
        <w:tc>
          <w:tcPr>
            <w:tcW w:w="1220" w:type="dxa"/>
            <w:tcBorders>
              <w:top w:val="nil"/>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20"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20"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19"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15"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20"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15"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595" w:hRule="atLeast"/>
          <w:jc w:val="center"/>
        </w:trPr>
        <w:tc>
          <w:tcPr>
            <w:tcW w:w="1220" w:type="dxa"/>
            <w:tcBorders>
              <w:top w:val="nil"/>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20"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20"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19"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15"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20"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15"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595" w:hRule="atLeast"/>
          <w:jc w:val="center"/>
        </w:trPr>
        <w:tc>
          <w:tcPr>
            <w:tcW w:w="1220" w:type="dxa"/>
            <w:tcBorders>
              <w:top w:val="nil"/>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20"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20"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19"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15"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20"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15"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595" w:hRule="atLeast"/>
          <w:jc w:val="center"/>
        </w:trPr>
        <w:tc>
          <w:tcPr>
            <w:tcW w:w="1220" w:type="dxa"/>
            <w:tcBorders>
              <w:top w:val="nil"/>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20"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20"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19"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15"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20"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15"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595" w:hRule="atLeast"/>
          <w:jc w:val="center"/>
        </w:trPr>
        <w:tc>
          <w:tcPr>
            <w:tcW w:w="1220" w:type="dxa"/>
            <w:tcBorders>
              <w:top w:val="nil"/>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20"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20"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19"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15"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20"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15"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595" w:hRule="atLeast"/>
          <w:jc w:val="center"/>
        </w:trPr>
        <w:tc>
          <w:tcPr>
            <w:tcW w:w="1220" w:type="dxa"/>
            <w:tcBorders>
              <w:top w:val="nil"/>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20"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20"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19"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15"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20"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15"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r>
    </w:tbl>
    <w:p>
      <w:pPr>
        <w:autoSpaceDE w:val="0"/>
        <w:autoSpaceDN w:val="0"/>
        <w:adjustRightInd w:val="0"/>
        <w:spacing w:line="440" w:lineRule="exact"/>
        <w:jc w:val="left"/>
        <w:rPr>
          <w:rFonts w:hint="eastAsia" w:ascii="宋体" w:hAnsi="宋体" w:cs="黑体"/>
          <w:color w:val="auto"/>
          <w:kern w:val="0"/>
          <w:sz w:val="24"/>
          <w:highlight w:val="none"/>
        </w:rPr>
      </w:pPr>
    </w:p>
    <w:p>
      <w:pPr>
        <w:autoSpaceDE w:val="0"/>
        <w:autoSpaceDN w:val="0"/>
        <w:spacing w:line="360" w:lineRule="auto"/>
        <w:rPr>
          <w:rFonts w:hint="eastAsia" w:ascii="宋体" w:hAnsi="宋体" w:cs="宋体"/>
          <w:color w:val="auto"/>
          <w:kern w:val="0"/>
          <w:szCs w:val="21"/>
          <w:highlight w:val="none"/>
        </w:rPr>
      </w:pPr>
    </w:p>
    <w:p>
      <w:pPr>
        <w:autoSpaceDE w:val="0"/>
        <w:autoSpaceDN w:val="0"/>
        <w:spacing w:line="360" w:lineRule="auto"/>
        <w:outlineLvl w:val="0"/>
        <w:rPr>
          <w:rFonts w:hint="eastAsia" w:ascii="宋体" w:hAnsi="宋体" w:cs="宋体"/>
          <w:color w:val="auto"/>
          <w:kern w:val="0"/>
          <w:szCs w:val="21"/>
          <w:highlight w:val="none"/>
        </w:rPr>
      </w:pPr>
      <w:bookmarkStart w:id="363" w:name="_Toc28991"/>
      <w:r>
        <w:rPr>
          <w:rFonts w:hint="eastAsia" w:ascii="宋体" w:hAnsi="宋体" w:cs="宋体"/>
          <w:color w:val="auto"/>
          <w:kern w:val="0"/>
          <w:sz w:val="24"/>
          <w:highlight w:val="none"/>
        </w:rPr>
        <w:t>附表四</w:t>
      </w:r>
      <w:r>
        <w:rPr>
          <w:rFonts w:hint="eastAsia" w:ascii="宋体" w:hAnsi="宋体" w:cs="宋体"/>
          <w:color w:val="auto"/>
          <w:kern w:val="0"/>
          <w:szCs w:val="21"/>
          <w:highlight w:val="none"/>
        </w:rPr>
        <w:t>：计划开、竣工日期和施工进度网络图</w:t>
      </w:r>
      <w:bookmarkEnd w:id="363"/>
    </w:p>
    <w:p>
      <w:pPr>
        <w:autoSpaceDE w:val="0"/>
        <w:autoSpaceDN w:val="0"/>
        <w:spacing w:line="360" w:lineRule="auto"/>
        <w:ind w:firstLine="56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1.投标人应递交施工进度网络图或施工进度表，说明按招标文件要求的计划工期进行施工的各个关键日期。</w:t>
      </w:r>
    </w:p>
    <w:p>
      <w:pPr>
        <w:autoSpaceDE w:val="0"/>
        <w:autoSpaceDN w:val="0"/>
        <w:spacing w:line="360" w:lineRule="auto"/>
        <w:ind w:firstLine="56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2.工程进度表可采用网络图（或横道图）表示。</w:t>
      </w:r>
    </w:p>
    <w:p>
      <w:pPr>
        <w:autoSpaceDE w:val="0"/>
        <w:autoSpaceDN w:val="0"/>
        <w:spacing w:line="360" w:lineRule="auto"/>
        <w:ind w:firstLine="560"/>
        <w:jc w:val="left"/>
        <w:rPr>
          <w:rFonts w:hint="eastAsia" w:ascii="宋体" w:hAnsi="宋体" w:cs="宋体"/>
          <w:color w:val="auto"/>
          <w:kern w:val="0"/>
          <w:szCs w:val="21"/>
          <w:highlight w:val="none"/>
        </w:rPr>
      </w:pPr>
    </w:p>
    <w:p>
      <w:pPr>
        <w:autoSpaceDE w:val="0"/>
        <w:autoSpaceDN w:val="0"/>
        <w:spacing w:line="360" w:lineRule="auto"/>
        <w:ind w:firstLine="560"/>
        <w:jc w:val="left"/>
        <w:rPr>
          <w:rFonts w:hint="eastAsia" w:ascii="宋体" w:hAnsi="宋体" w:cs="宋体"/>
          <w:color w:val="auto"/>
          <w:kern w:val="0"/>
          <w:szCs w:val="21"/>
          <w:highlight w:val="none"/>
        </w:rPr>
      </w:pPr>
    </w:p>
    <w:p>
      <w:pPr>
        <w:autoSpaceDE w:val="0"/>
        <w:autoSpaceDN w:val="0"/>
        <w:spacing w:line="360" w:lineRule="auto"/>
        <w:outlineLvl w:val="0"/>
        <w:rPr>
          <w:rFonts w:hint="eastAsia" w:ascii="宋体" w:hAnsi="宋体" w:cs="宋体"/>
          <w:color w:val="auto"/>
          <w:kern w:val="0"/>
          <w:szCs w:val="21"/>
          <w:highlight w:val="none"/>
        </w:rPr>
      </w:pPr>
      <w:bookmarkStart w:id="364" w:name="_Toc17598"/>
      <w:r>
        <w:rPr>
          <w:rFonts w:hint="eastAsia" w:ascii="宋体" w:hAnsi="宋体" w:cs="宋体"/>
          <w:color w:val="auto"/>
          <w:kern w:val="0"/>
          <w:sz w:val="24"/>
          <w:highlight w:val="none"/>
        </w:rPr>
        <w:t>附表五</w:t>
      </w:r>
      <w:r>
        <w:rPr>
          <w:rFonts w:hint="eastAsia" w:ascii="宋体" w:hAnsi="宋体" w:cs="宋体"/>
          <w:color w:val="auto"/>
          <w:kern w:val="0"/>
          <w:szCs w:val="21"/>
          <w:highlight w:val="none"/>
        </w:rPr>
        <w:t>：施工总平面图</w:t>
      </w:r>
      <w:bookmarkEnd w:id="364"/>
    </w:p>
    <w:p>
      <w:pPr>
        <w:autoSpaceDE w:val="0"/>
        <w:autoSpaceDN w:val="0"/>
        <w:spacing w:line="360" w:lineRule="auto"/>
        <w:ind w:firstLine="56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投标人应递交一份施工总平面图，绘出现场临时设施布置图表并附文字说明，说明临时设施、加工车间、现场办公、设备及仓储、供电、供水、卫生、生活、道路、消防等设施的情况和布置。</w:t>
      </w:r>
    </w:p>
    <w:p>
      <w:pPr>
        <w:autoSpaceDE w:val="0"/>
        <w:autoSpaceDN w:val="0"/>
        <w:spacing w:line="360" w:lineRule="auto"/>
        <w:jc w:val="left"/>
        <w:rPr>
          <w:rFonts w:hint="eastAsia" w:ascii="宋体" w:hAnsi="宋体" w:cs="宋体"/>
          <w:color w:val="auto"/>
          <w:kern w:val="0"/>
          <w:szCs w:val="21"/>
          <w:highlight w:val="none"/>
        </w:rPr>
      </w:pPr>
    </w:p>
    <w:p>
      <w:pPr>
        <w:autoSpaceDE w:val="0"/>
        <w:autoSpaceDN w:val="0"/>
        <w:spacing w:line="360" w:lineRule="auto"/>
        <w:jc w:val="left"/>
        <w:rPr>
          <w:rFonts w:hint="eastAsia" w:ascii="宋体" w:hAnsi="宋体" w:cs="宋体"/>
          <w:color w:val="auto"/>
          <w:kern w:val="0"/>
          <w:szCs w:val="21"/>
          <w:highlight w:val="none"/>
        </w:rPr>
      </w:pPr>
    </w:p>
    <w:p>
      <w:pPr>
        <w:autoSpaceDE w:val="0"/>
        <w:autoSpaceDN w:val="0"/>
        <w:spacing w:line="360" w:lineRule="auto"/>
        <w:rPr>
          <w:rFonts w:hint="eastAsia" w:ascii="宋体" w:hAnsi="宋体" w:cs="宋体"/>
          <w:color w:val="auto"/>
          <w:kern w:val="0"/>
          <w:sz w:val="24"/>
          <w:highlight w:val="none"/>
        </w:rPr>
      </w:pPr>
    </w:p>
    <w:p>
      <w:pPr>
        <w:pStyle w:val="27"/>
        <w:rPr>
          <w:rFonts w:hint="eastAsia"/>
          <w:color w:val="auto"/>
          <w:highlight w:val="none"/>
        </w:rPr>
      </w:pPr>
    </w:p>
    <w:p>
      <w:pPr>
        <w:autoSpaceDE w:val="0"/>
        <w:autoSpaceDN w:val="0"/>
        <w:spacing w:line="360" w:lineRule="auto"/>
        <w:outlineLvl w:val="0"/>
        <w:rPr>
          <w:rFonts w:hint="eastAsia" w:ascii="宋体" w:hAnsi="宋体" w:cs="宋体"/>
          <w:color w:val="auto"/>
          <w:kern w:val="0"/>
          <w:sz w:val="24"/>
          <w:highlight w:val="none"/>
        </w:rPr>
      </w:pPr>
      <w:bookmarkStart w:id="365" w:name="_Toc24441"/>
      <w:r>
        <w:rPr>
          <w:rFonts w:hint="eastAsia" w:ascii="宋体" w:hAnsi="宋体" w:cs="宋体"/>
          <w:color w:val="auto"/>
          <w:kern w:val="0"/>
          <w:sz w:val="24"/>
          <w:highlight w:val="none"/>
        </w:rPr>
        <w:t>附表六  临时用地表</w:t>
      </w:r>
      <w:bookmarkEnd w:id="365"/>
    </w:p>
    <w:tbl>
      <w:tblPr>
        <w:tblStyle w:val="13"/>
        <w:tblW w:w="0" w:type="auto"/>
        <w:jc w:val="center"/>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2130"/>
        <w:gridCol w:w="2132"/>
        <w:gridCol w:w="2136"/>
        <w:gridCol w:w="2131"/>
      </w:tblGrid>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40" w:hRule="atLeast"/>
          <w:jc w:val="center"/>
        </w:trPr>
        <w:tc>
          <w:tcPr>
            <w:tcW w:w="2130" w:type="dxa"/>
            <w:tcBorders>
              <w:top w:val="single" w:color="auto" w:sz="4" w:space="0"/>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用途</w:t>
            </w:r>
          </w:p>
        </w:tc>
        <w:tc>
          <w:tcPr>
            <w:tcW w:w="2132" w:type="dxa"/>
            <w:tcBorders>
              <w:top w:val="single" w:color="auto" w:sz="4" w:space="0"/>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面积(平方米)</w:t>
            </w:r>
          </w:p>
        </w:tc>
        <w:tc>
          <w:tcPr>
            <w:tcW w:w="2136" w:type="dxa"/>
            <w:tcBorders>
              <w:top w:val="single" w:color="auto" w:sz="4" w:space="0"/>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位置</w:t>
            </w:r>
          </w:p>
        </w:tc>
        <w:tc>
          <w:tcPr>
            <w:tcW w:w="2131" w:type="dxa"/>
            <w:tcBorders>
              <w:top w:val="single" w:color="auto" w:sz="4" w:space="0"/>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需用时间</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40" w:hRule="atLeast"/>
          <w:jc w:val="center"/>
        </w:trPr>
        <w:tc>
          <w:tcPr>
            <w:tcW w:w="2130" w:type="dxa"/>
            <w:tcBorders>
              <w:top w:val="nil"/>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2132"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2136"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2131"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40" w:hRule="atLeast"/>
          <w:jc w:val="center"/>
        </w:trPr>
        <w:tc>
          <w:tcPr>
            <w:tcW w:w="2130" w:type="dxa"/>
            <w:tcBorders>
              <w:top w:val="nil"/>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2132"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2136"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2131"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40" w:hRule="atLeast"/>
          <w:jc w:val="center"/>
        </w:trPr>
        <w:tc>
          <w:tcPr>
            <w:tcW w:w="2130" w:type="dxa"/>
            <w:tcBorders>
              <w:top w:val="nil"/>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2132"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2136"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2131"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40" w:hRule="atLeast"/>
          <w:jc w:val="center"/>
        </w:trPr>
        <w:tc>
          <w:tcPr>
            <w:tcW w:w="2130" w:type="dxa"/>
            <w:tcBorders>
              <w:top w:val="nil"/>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2132"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2136"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2131"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40" w:hRule="atLeast"/>
          <w:jc w:val="center"/>
        </w:trPr>
        <w:tc>
          <w:tcPr>
            <w:tcW w:w="2130" w:type="dxa"/>
            <w:tcBorders>
              <w:top w:val="nil"/>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2132"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2136"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2131"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40" w:hRule="atLeast"/>
          <w:jc w:val="center"/>
        </w:trPr>
        <w:tc>
          <w:tcPr>
            <w:tcW w:w="2130" w:type="dxa"/>
            <w:tcBorders>
              <w:top w:val="nil"/>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2132"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2136"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2131"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40" w:hRule="atLeast"/>
          <w:jc w:val="center"/>
        </w:trPr>
        <w:tc>
          <w:tcPr>
            <w:tcW w:w="2130" w:type="dxa"/>
            <w:tcBorders>
              <w:top w:val="nil"/>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2132"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2136"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2131"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46" w:hRule="atLeast"/>
          <w:jc w:val="center"/>
        </w:trPr>
        <w:tc>
          <w:tcPr>
            <w:tcW w:w="2130" w:type="dxa"/>
            <w:tcBorders>
              <w:top w:val="nil"/>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2132"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2136"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2131"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40" w:hRule="atLeast"/>
          <w:jc w:val="center"/>
        </w:trPr>
        <w:tc>
          <w:tcPr>
            <w:tcW w:w="2130" w:type="dxa"/>
            <w:tcBorders>
              <w:top w:val="nil"/>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2132"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2136"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2131"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r>
    </w:tbl>
    <w:p>
      <w:pPr>
        <w:autoSpaceDE w:val="0"/>
        <w:autoSpaceDN w:val="0"/>
        <w:spacing w:line="360" w:lineRule="auto"/>
        <w:jc w:val="left"/>
        <w:rPr>
          <w:rFonts w:hint="eastAsia" w:ascii="宋体" w:hAnsi="宋体" w:cs="宋体"/>
          <w:color w:val="auto"/>
          <w:kern w:val="0"/>
          <w:szCs w:val="21"/>
          <w:highlight w:val="none"/>
        </w:rPr>
        <w:sectPr>
          <w:footerReference r:id="rId4" w:type="default"/>
          <w:pgSz w:w="11907" w:h="16839"/>
          <w:pgMar w:top="1440" w:right="1443" w:bottom="1440" w:left="1644" w:header="1134" w:footer="1134" w:gutter="0"/>
          <w:pgNumType w:start="1"/>
          <w:cols w:space="720" w:num="1"/>
        </w:sectPr>
      </w:pPr>
    </w:p>
    <w:p>
      <w:pPr>
        <w:ind w:left="420"/>
        <w:jc w:val="center"/>
        <w:rPr>
          <w:rFonts w:hint="eastAsia" w:ascii="宋体" w:hAnsi="宋体"/>
          <w:b/>
          <w:color w:val="auto"/>
          <w:sz w:val="32"/>
          <w:szCs w:val="32"/>
          <w:highlight w:val="none"/>
        </w:rPr>
      </w:pPr>
      <w:r>
        <w:rPr>
          <w:rFonts w:hint="eastAsia" w:ascii="宋体" w:hAnsi="宋体"/>
          <w:b/>
          <w:color w:val="auto"/>
          <w:sz w:val="32"/>
          <w:szCs w:val="32"/>
          <w:highlight w:val="none"/>
        </w:rPr>
        <w:t>八、项目管理机构</w:t>
      </w:r>
    </w:p>
    <w:p>
      <w:pPr>
        <w:pStyle w:val="26"/>
        <w:rPr>
          <w:rFonts w:hint="eastAsia"/>
          <w:color w:val="auto"/>
          <w:highlight w:val="none"/>
        </w:rPr>
      </w:pPr>
    </w:p>
    <w:p>
      <w:pPr>
        <w:spacing w:line="440" w:lineRule="exact"/>
        <w:ind w:firstLine="482" w:firstLineChars="200"/>
        <w:jc w:val="center"/>
        <w:rPr>
          <w:rFonts w:hint="eastAsia" w:ascii="宋体" w:hAnsi="宋体"/>
          <w:b/>
          <w:color w:val="auto"/>
          <w:sz w:val="24"/>
          <w:highlight w:val="none"/>
        </w:rPr>
      </w:pPr>
    </w:p>
    <w:tbl>
      <w:tblPr>
        <w:tblStyle w:val="13"/>
        <w:tblpPr w:leftFromText="181" w:rightFromText="181" w:vertAnchor="text" w:horzAnchor="margin" w:tblpY="-73"/>
        <w:tblOverlap w:val="never"/>
        <w:tblW w:w="0" w:type="auto"/>
        <w:tblInd w:w="-5" w:type="dxa"/>
        <w:tblLayout w:type="fixed"/>
        <w:tblCellMar>
          <w:top w:w="0" w:type="dxa"/>
          <w:left w:w="0" w:type="dxa"/>
          <w:bottom w:w="0" w:type="dxa"/>
          <w:right w:w="0" w:type="dxa"/>
        </w:tblCellMar>
      </w:tblPr>
      <w:tblGrid>
        <w:gridCol w:w="862"/>
        <w:gridCol w:w="1348"/>
        <w:gridCol w:w="1050"/>
        <w:gridCol w:w="1260"/>
        <w:gridCol w:w="1995"/>
        <w:gridCol w:w="1575"/>
        <w:gridCol w:w="1124"/>
      </w:tblGrid>
      <w:tr>
        <w:tblPrEx>
          <w:tblCellMar>
            <w:top w:w="0" w:type="dxa"/>
            <w:left w:w="0" w:type="dxa"/>
            <w:bottom w:w="0" w:type="dxa"/>
            <w:right w:w="0" w:type="dxa"/>
          </w:tblCellMar>
        </w:tblPrEx>
        <w:trPr>
          <w:trHeight w:val="739" w:hRule="atLeast"/>
        </w:trPr>
        <w:tc>
          <w:tcPr>
            <w:tcW w:w="862" w:type="dxa"/>
            <w:vMerge w:val="restart"/>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r>
              <w:rPr>
                <w:rFonts w:hint="eastAsia" w:ascii="宋体" w:hAnsi="宋体"/>
                <w:color w:val="auto"/>
                <w:spacing w:val="1"/>
                <w:kern w:val="0"/>
                <w:sz w:val="24"/>
                <w:highlight w:val="none"/>
              </w:rPr>
              <w:t>序号</w:t>
            </w:r>
          </w:p>
        </w:tc>
        <w:tc>
          <w:tcPr>
            <w:tcW w:w="1348" w:type="dxa"/>
            <w:vMerge w:val="restart"/>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r>
              <w:rPr>
                <w:rFonts w:hint="eastAsia" w:ascii="宋体" w:hAnsi="宋体"/>
                <w:color w:val="auto"/>
                <w:spacing w:val="1"/>
                <w:kern w:val="0"/>
                <w:sz w:val="24"/>
                <w:highlight w:val="none"/>
              </w:rPr>
              <w:t>职务</w:t>
            </w:r>
          </w:p>
        </w:tc>
        <w:tc>
          <w:tcPr>
            <w:tcW w:w="1050" w:type="dxa"/>
            <w:vMerge w:val="restart"/>
            <w:tcBorders>
              <w:top w:val="single" w:color="000000" w:sz="4" w:space="0"/>
              <w:left w:val="single" w:color="000000" w:sz="4" w:space="0"/>
              <w:bottom w:val="single" w:color="000000" w:sz="4" w:space="0"/>
              <w:right w:val="single" w:color="auto"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r>
              <w:rPr>
                <w:rFonts w:hint="eastAsia" w:ascii="宋体" w:hAnsi="宋体"/>
                <w:color w:val="auto"/>
                <w:spacing w:val="1"/>
                <w:kern w:val="0"/>
                <w:sz w:val="24"/>
                <w:highlight w:val="none"/>
              </w:rPr>
              <w:t>姓名</w:t>
            </w:r>
          </w:p>
        </w:tc>
        <w:tc>
          <w:tcPr>
            <w:tcW w:w="1260" w:type="dxa"/>
            <w:vMerge w:val="restart"/>
            <w:tcBorders>
              <w:top w:val="single" w:color="000000" w:sz="4" w:space="0"/>
              <w:left w:val="single" w:color="auto" w:sz="4" w:space="0"/>
              <w:bottom w:val="single" w:color="000000" w:sz="4" w:space="0"/>
              <w:right w:val="single" w:color="000000" w:sz="4" w:space="0"/>
            </w:tcBorders>
            <w:noWrap w:val="0"/>
            <w:vAlign w:val="center"/>
          </w:tcPr>
          <w:p>
            <w:pPr>
              <w:autoSpaceDE w:val="0"/>
              <w:autoSpaceDN w:val="0"/>
              <w:adjustRightInd w:val="0"/>
              <w:spacing w:line="440" w:lineRule="exact"/>
              <w:ind w:right="97"/>
              <w:jc w:val="center"/>
              <w:rPr>
                <w:rFonts w:ascii="宋体" w:hAnsi="宋体"/>
                <w:color w:val="auto"/>
                <w:spacing w:val="1"/>
                <w:kern w:val="0"/>
                <w:sz w:val="24"/>
                <w:highlight w:val="none"/>
              </w:rPr>
            </w:pPr>
            <w:r>
              <w:rPr>
                <w:rFonts w:ascii="宋体" w:hAnsi="宋体"/>
                <w:color w:val="auto"/>
                <w:spacing w:val="1"/>
                <w:kern w:val="0"/>
                <w:sz w:val="24"/>
                <w:highlight w:val="none"/>
              </w:rPr>
              <w:t>职称</w:t>
            </w:r>
          </w:p>
        </w:tc>
        <w:tc>
          <w:tcPr>
            <w:tcW w:w="3570" w:type="dxa"/>
            <w:gridSpan w:val="2"/>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r>
              <w:rPr>
                <w:rFonts w:hint="eastAsia" w:ascii="宋体" w:hAnsi="宋体"/>
                <w:color w:val="auto"/>
                <w:spacing w:val="1"/>
                <w:kern w:val="0"/>
                <w:sz w:val="24"/>
                <w:highlight w:val="none"/>
              </w:rPr>
              <w:t>执业或职业资格证明</w:t>
            </w:r>
          </w:p>
        </w:tc>
        <w:tc>
          <w:tcPr>
            <w:tcW w:w="1124"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r>
              <w:rPr>
                <w:rFonts w:hint="eastAsia" w:ascii="宋体" w:hAnsi="宋体"/>
                <w:color w:val="auto"/>
                <w:spacing w:val="1"/>
                <w:kern w:val="0"/>
                <w:sz w:val="24"/>
                <w:highlight w:val="none"/>
              </w:rPr>
              <w:t>备注</w:t>
            </w:r>
          </w:p>
        </w:tc>
      </w:tr>
      <w:tr>
        <w:tblPrEx>
          <w:tblCellMar>
            <w:top w:w="0" w:type="dxa"/>
            <w:left w:w="0" w:type="dxa"/>
            <w:bottom w:w="0" w:type="dxa"/>
            <w:right w:w="0" w:type="dxa"/>
          </w:tblCellMar>
        </w:tblPrEx>
        <w:trPr>
          <w:trHeight w:val="736" w:hRule="atLeast"/>
        </w:trPr>
        <w:tc>
          <w:tcPr>
            <w:tcW w:w="862" w:type="dxa"/>
            <w:vMerge w:val="continue"/>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348" w:type="dxa"/>
            <w:vMerge w:val="continue"/>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050" w:type="dxa"/>
            <w:vMerge w:val="continue"/>
            <w:tcBorders>
              <w:top w:val="single" w:color="000000" w:sz="4" w:space="0"/>
              <w:left w:val="single" w:color="000000" w:sz="4" w:space="0"/>
              <w:bottom w:val="single" w:color="000000" w:sz="4" w:space="0"/>
              <w:right w:val="single" w:color="auto"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260" w:type="dxa"/>
            <w:vMerge w:val="continue"/>
            <w:tcBorders>
              <w:top w:val="single" w:color="000000" w:sz="4" w:space="0"/>
              <w:left w:val="single" w:color="auto"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995"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hint="eastAsia" w:ascii="宋体" w:hAnsi="宋体"/>
                <w:color w:val="auto"/>
                <w:spacing w:val="1"/>
                <w:kern w:val="0"/>
                <w:sz w:val="24"/>
                <w:highlight w:val="none"/>
              </w:rPr>
            </w:pPr>
            <w:r>
              <w:rPr>
                <w:rFonts w:ascii="宋体" w:hAnsi="宋体"/>
                <w:color w:val="auto"/>
                <w:spacing w:val="1"/>
                <w:kern w:val="0"/>
                <w:sz w:val="24"/>
                <w:highlight w:val="none"/>
              </w:rPr>
              <w:t>执业资格</w:t>
            </w:r>
          </w:p>
        </w:tc>
        <w:tc>
          <w:tcPr>
            <w:tcW w:w="1575"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r>
              <w:rPr>
                <w:rFonts w:hint="eastAsia" w:ascii="宋体" w:hAnsi="宋体"/>
                <w:color w:val="auto"/>
                <w:spacing w:val="1"/>
                <w:kern w:val="0"/>
                <w:sz w:val="24"/>
                <w:highlight w:val="none"/>
              </w:rPr>
              <w:t>证书号</w:t>
            </w:r>
          </w:p>
        </w:tc>
        <w:tc>
          <w:tcPr>
            <w:tcW w:w="1124"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r>
      <w:tr>
        <w:tblPrEx>
          <w:tblCellMar>
            <w:top w:w="0" w:type="dxa"/>
            <w:left w:w="0" w:type="dxa"/>
            <w:bottom w:w="0" w:type="dxa"/>
            <w:right w:w="0" w:type="dxa"/>
          </w:tblCellMar>
        </w:tblPrEx>
        <w:trPr>
          <w:trHeight w:val="736" w:hRule="atLeast"/>
        </w:trPr>
        <w:tc>
          <w:tcPr>
            <w:tcW w:w="862"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r>
              <w:rPr>
                <w:rFonts w:ascii="宋体" w:hAnsi="宋体"/>
                <w:color w:val="auto"/>
                <w:spacing w:val="1"/>
                <w:kern w:val="0"/>
                <w:sz w:val="24"/>
                <w:highlight w:val="none"/>
              </w:rPr>
              <w:t>一</w:t>
            </w:r>
          </w:p>
        </w:tc>
        <w:tc>
          <w:tcPr>
            <w:tcW w:w="1348"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r>
              <w:rPr>
                <w:rFonts w:ascii="宋体" w:hAnsi="宋体"/>
                <w:color w:val="auto"/>
                <w:spacing w:val="1"/>
                <w:kern w:val="0"/>
                <w:sz w:val="24"/>
                <w:highlight w:val="none"/>
              </w:rPr>
              <w:t>设计负责人</w:t>
            </w:r>
          </w:p>
        </w:tc>
        <w:tc>
          <w:tcPr>
            <w:tcW w:w="1050" w:type="dxa"/>
            <w:tcBorders>
              <w:top w:val="single" w:color="000000" w:sz="4" w:space="0"/>
              <w:left w:val="single" w:color="000000" w:sz="4" w:space="0"/>
              <w:bottom w:val="single" w:color="000000" w:sz="4" w:space="0"/>
              <w:right w:val="single" w:color="auto"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260" w:type="dxa"/>
            <w:tcBorders>
              <w:top w:val="single" w:color="000000" w:sz="4" w:space="0"/>
              <w:left w:val="single" w:color="auto"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995"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575"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hint="eastAsia" w:ascii="宋体" w:hAnsi="宋体"/>
                <w:color w:val="auto"/>
                <w:spacing w:val="1"/>
                <w:kern w:val="0"/>
                <w:sz w:val="24"/>
                <w:highlight w:val="none"/>
              </w:rPr>
            </w:pPr>
          </w:p>
        </w:tc>
        <w:tc>
          <w:tcPr>
            <w:tcW w:w="1124"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r>
      <w:tr>
        <w:tblPrEx>
          <w:tblCellMar>
            <w:top w:w="0" w:type="dxa"/>
            <w:left w:w="0" w:type="dxa"/>
            <w:bottom w:w="0" w:type="dxa"/>
            <w:right w:w="0" w:type="dxa"/>
          </w:tblCellMar>
        </w:tblPrEx>
        <w:trPr>
          <w:trHeight w:val="888" w:hRule="atLeast"/>
        </w:trPr>
        <w:tc>
          <w:tcPr>
            <w:tcW w:w="862"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r>
              <w:rPr>
                <w:rFonts w:ascii="宋体" w:hAnsi="宋体"/>
                <w:color w:val="auto"/>
                <w:spacing w:val="1"/>
                <w:kern w:val="0"/>
                <w:sz w:val="24"/>
                <w:highlight w:val="none"/>
              </w:rPr>
              <w:t>二</w:t>
            </w:r>
          </w:p>
        </w:tc>
        <w:tc>
          <w:tcPr>
            <w:tcW w:w="1348"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r>
              <w:rPr>
                <w:rFonts w:ascii="宋体" w:hAnsi="宋体"/>
                <w:color w:val="auto"/>
                <w:spacing w:val="1"/>
                <w:kern w:val="0"/>
                <w:sz w:val="24"/>
                <w:highlight w:val="none"/>
              </w:rPr>
              <w:t>施工负责人</w:t>
            </w:r>
          </w:p>
        </w:tc>
        <w:tc>
          <w:tcPr>
            <w:tcW w:w="1050" w:type="dxa"/>
            <w:tcBorders>
              <w:top w:val="single" w:color="000000" w:sz="4" w:space="0"/>
              <w:left w:val="single" w:color="000000" w:sz="4" w:space="0"/>
              <w:bottom w:val="single" w:color="000000" w:sz="4" w:space="0"/>
              <w:right w:val="single" w:color="auto"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260" w:type="dxa"/>
            <w:tcBorders>
              <w:top w:val="single" w:color="000000" w:sz="4" w:space="0"/>
              <w:left w:val="single" w:color="auto"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995"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575"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124"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r>
      <w:tr>
        <w:tblPrEx>
          <w:tblCellMar>
            <w:top w:w="0" w:type="dxa"/>
            <w:left w:w="0" w:type="dxa"/>
            <w:bottom w:w="0" w:type="dxa"/>
            <w:right w:w="0" w:type="dxa"/>
          </w:tblCellMar>
        </w:tblPrEx>
        <w:trPr>
          <w:trHeight w:val="888" w:hRule="atLeast"/>
        </w:trPr>
        <w:tc>
          <w:tcPr>
            <w:tcW w:w="862"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r>
              <w:rPr>
                <w:rFonts w:ascii="宋体" w:hAnsi="宋体"/>
                <w:color w:val="auto"/>
                <w:spacing w:val="1"/>
                <w:kern w:val="0"/>
                <w:sz w:val="24"/>
                <w:highlight w:val="none"/>
              </w:rPr>
              <w:t>三</w:t>
            </w:r>
          </w:p>
        </w:tc>
        <w:tc>
          <w:tcPr>
            <w:tcW w:w="1348"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r>
              <w:rPr>
                <w:rFonts w:ascii="宋体" w:hAnsi="宋体"/>
                <w:color w:val="auto"/>
                <w:spacing w:val="1"/>
                <w:kern w:val="0"/>
                <w:sz w:val="24"/>
                <w:highlight w:val="none"/>
              </w:rPr>
              <w:t>设计</w:t>
            </w:r>
          </w:p>
        </w:tc>
        <w:tc>
          <w:tcPr>
            <w:tcW w:w="1050" w:type="dxa"/>
            <w:tcBorders>
              <w:top w:val="single" w:color="000000" w:sz="4" w:space="0"/>
              <w:left w:val="single" w:color="000000" w:sz="4" w:space="0"/>
              <w:bottom w:val="single" w:color="000000" w:sz="4" w:space="0"/>
              <w:right w:val="single" w:color="auto"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260" w:type="dxa"/>
            <w:tcBorders>
              <w:top w:val="single" w:color="000000" w:sz="4" w:space="0"/>
              <w:left w:val="single" w:color="auto"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995"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575"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124"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r>
      <w:tr>
        <w:tblPrEx>
          <w:tblCellMar>
            <w:top w:w="0" w:type="dxa"/>
            <w:left w:w="0" w:type="dxa"/>
            <w:bottom w:w="0" w:type="dxa"/>
            <w:right w:w="0" w:type="dxa"/>
          </w:tblCellMar>
        </w:tblPrEx>
        <w:trPr>
          <w:trHeight w:val="888" w:hRule="atLeast"/>
        </w:trPr>
        <w:tc>
          <w:tcPr>
            <w:tcW w:w="862"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hint="eastAsia" w:ascii="宋体" w:hAnsi="宋体"/>
                <w:color w:val="auto"/>
                <w:spacing w:val="1"/>
                <w:kern w:val="0"/>
                <w:sz w:val="24"/>
                <w:highlight w:val="none"/>
              </w:rPr>
            </w:pPr>
            <w:r>
              <w:rPr>
                <w:rFonts w:hint="eastAsia" w:ascii="宋体" w:hAnsi="宋体"/>
                <w:color w:val="auto"/>
                <w:spacing w:val="1"/>
                <w:kern w:val="0"/>
                <w:sz w:val="24"/>
                <w:highlight w:val="none"/>
              </w:rPr>
              <w:t>1</w:t>
            </w:r>
          </w:p>
        </w:tc>
        <w:tc>
          <w:tcPr>
            <w:tcW w:w="1348"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r>
              <w:rPr>
                <w:rFonts w:hint="eastAsia" w:ascii="宋体" w:hAnsi="宋体"/>
                <w:color w:val="auto"/>
                <w:spacing w:val="1"/>
                <w:kern w:val="0"/>
                <w:sz w:val="24"/>
                <w:highlight w:val="none"/>
              </w:rPr>
              <w:t>……</w:t>
            </w:r>
          </w:p>
        </w:tc>
        <w:tc>
          <w:tcPr>
            <w:tcW w:w="1050" w:type="dxa"/>
            <w:tcBorders>
              <w:top w:val="single" w:color="000000" w:sz="4" w:space="0"/>
              <w:left w:val="single" w:color="000000" w:sz="4" w:space="0"/>
              <w:bottom w:val="single" w:color="000000" w:sz="4" w:space="0"/>
              <w:right w:val="single" w:color="auto"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260" w:type="dxa"/>
            <w:tcBorders>
              <w:top w:val="single" w:color="000000" w:sz="4" w:space="0"/>
              <w:left w:val="single" w:color="auto"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995"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575"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124"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r>
      <w:tr>
        <w:tblPrEx>
          <w:tblCellMar>
            <w:top w:w="0" w:type="dxa"/>
            <w:left w:w="0" w:type="dxa"/>
            <w:bottom w:w="0" w:type="dxa"/>
            <w:right w:w="0" w:type="dxa"/>
          </w:tblCellMar>
        </w:tblPrEx>
        <w:trPr>
          <w:trHeight w:val="888" w:hRule="atLeast"/>
        </w:trPr>
        <w:tc>
          <w:tcPr>
            <w:tcW w:w="862"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hint="eastAsia" w:ascii="宋体" w:hAnsi="宋体"/>
                <w:color w:val="auto"/>
                <w:spacing w:val="1"/>
                <w:kern w:val="0"/>
                <w:sz w:val="24"/>
                <w:highlight w:val="none"/>
              </w:rPr>
            </w:pPr>
            <w:r>
              <w:rPr>
                <w:rFonts w:hint="eastAsia" w:ascii="宋体" w:hAnsi="宋体"/>
                <w:color w:val="auto"/>
                <w:spacing w:val="1"/>
                <w:kern w:val="0"/>
                <w:sz w:val="24"/>
                <w:highlight w:val="none"/>
              </w:rPr>
              <w:t>2</w:t>
            </w:r>
          </w:p>
        </w:tc>
        <w:tc>
          <w:tcPr>
            <w:tcW w:w="1348"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r>
              <w:rPr>
                <w:rFonts w:hint="eastAsia" w:ascii="宋体" w:hAnsi="宋体"/>
                <w:color w:val="auto"/>
                <w:spacing w:val="1"/>
                <w:kern w:val="0"/>
                <w:sz w:val="24"/>
                <w:highlight w:val="none"/>
              </w:rPr>
              <w:t>……</w:t>
            </w:r>
          </w:p>
        </w:tc>
        <w:tc>
          <w:tcPr>
            <w:tcW w:w="1050" w:type="dxa"/>
            <w:tcBorders>
              <w:top w:val="single" w:color="000000" w:sz="4" w:space="0"/>
              <w:left w:val="single" w:color="000000" w:sz="4" w:space="0"/>
              <w:bottom w:val="single" w:color="000000" w:sz="4" w:space="0"/>
              <w:right w:val="single" w:color="auto"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260" w:type="dxa"/>
            <w:tcBorders>
              <w:top w:val="single" w:color="000000" w:sz="4" w:space="0"/>
              <w:left w:val="single" w:color="auto"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995"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575"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124"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r>
      <w:tr>
        <w:tblPrEx>
          <w:tblCellMar>
            <w:top w:w="0" w:type="dxa"/>
            <w:left w:w="0" w:type="dxa"/>
            <w:bottom w:w="0" w:type="dxa"/>
            <w:right w:w="0" w:type="dxa"/>
          </w:tblCellMar>
        </w:tblPrEx>
        <w:trPr>
          <w:trHeight w:val="888" w:hRule="atLeast"/>
        </w:trPr>
        <w:tc>
          <w:tcPr>
            <w:tcW w:w="862"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hint="eastAsia" w:ascii="宋体" w:hAnsi="宋体"/>
                <w:color w:val="auto"/>
                <w:spacing w:val="1"/>
                <w:kern w:val="0"/>
                <w:sz w:val="24"/>
                <w:highlight w:val="none"/>
              </w:rPr>
            </w:pPr>
            <w:r>
              <w:rPr>
                <w:rFonts w:hint="eastAsia" w:ascii="宋体" w:hAnsi="宋体"/>
                <w:color w:val="auto"/>
                <w:spacing w:val="1"/>
                <w:kern w:val="0"/>
                <w:sz w:val="24"/>
                <w:highlight w:val="none"/>
              </w:rPr>
              <w:t>……</w:t>
            </w:r>
          </w:p>
        </w:tc>
        <w:tc>
          <w:tcPr>
            <w:tcW w:w="1348"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hint="eastAsia" w:ascii="宋体" w:hAnsi="宋体"/>
                <w:color w:val="auto"/>
                <w:spacing w:val="1"/>
                <w:kern w:val="0"/>
                <w:sz w:val="24"/>
                <w:highlight w:val="none"/>
              </w:rPr>
            </w:pPr>
          </w:p>
        </w:tc>
        <w:tc>
          <w:tcPr>
            <w:tcW w:w="1050" w:type="dxa"/>
            <w:tcBorders>
              <w:top w:val="single" w:color="000000" w:sz="4" w:space="0"/>
              <w:left w:val="single" w:color="000000" w:sz="4" w:space="0"/>
              <w:bottom w:val="single" w:color="000000" w:sz="4" w:space="0"/>
              <w:right w:val="single" w:color="auto"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260" w:type="dxa"/>
            <w:tcBorders>
              <w:top w:val="single" w:color="000000" w:sz="4" w:space="0"/>
              <w:left w:val="single" w:color="auto"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995"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575"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124"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r>
      <w:tr>
        <w:tblPrEx>
          <w:tblCellMar>
            <w:top w:w="0" w:type="dxa"/>
            <w:left w:w="0" w:type="dxa"/>
            <w:bottom w:w="0" w:type="dxa"/>
            <w:right w:w="0" w:type="dxa"/>
          </w:tblCellMar>
        </w:tblPrEx>
        <w:trPr>
          <w:trHeight w:val="888" w:hRule="atLeast"/>
        </w:trPr>
        <w:tc>
          <w:tcPr>
            <w:tcW w:w="862"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r>
              <w:rPr>
                <w:rFonts w:ascii="宋体" w:hAnsi="宋体"/>
                <w:color w:val="auto"/>
                <w:spacing w:val="1"/>
                <w:kern w:val="0"/>
                <w:sz w:val="24"/>
                <w:highlight w:val="none"/>
              </w:rPr>
              <w:t>四</w:t>
            </w:r>
          </w:p>
        </w:tc>
        <w:tc>
          <w:tcPr>
            <w:tcW w:w="1348"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r>
              <w:rPr>
                <w:rFonts w:ascii="宋体" w:hAnsi="宋体"/>
                <w:color w:val="auto"/>
                <w:spacing w:val="1"/>
                <w:kern w:val="0"/>
                <w:sz w:val="24"/>
                <w:highlight w:val="none"/>
              </w:rPr>
              <w:t>施工</w:t>
            </w:r>
          </w:p>
        </w:tc>
        <w:tc>
          <w:tcPr>
            <w:tcW w:w="1050" w:type="dxa"/>
            <w:tcBorders>
              <w:top w:val="single" w:color="000000" w:sz="4" w:space="0"/>
              <w:left w:val="single" w:color="000000" w:sz="4" w:space="0"/>
              <w:bottom w:val="single" w:color="000000" w:sz="4" w:space="0"/>
              <w:right w:val="single" w:color="auto"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260" w:type="dxa"/>
            <w:tcBorders>
              <w:top w:val="single" w:color="000000" w:sz="4" w:space="0"/>
              <w:left w:val="single" w:color="auto"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995"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575"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124"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r>
      <w:tr>
        <w:tblPrEx>
          <w:tblCellMar>
            <w:top w:w="0" w:type="dxa"/>
            <w:left w:w="0" w:type="dxa"/>
            <w:bottom w:w="0" w:type="dxa"/>
            <w:right w:w="0" w:type="dxa"/>
          </w:tblCellMar>
        </w:tblPrEx>
        <w:trPr>
          <w:trHeight w:val="888" w:hRule="atLeast"/>
        </w:trPr>
        <w:tc>
          <w:tcPr>
            <w:tcW w:w="862"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hint="eastAsia" w:ascii="宋体" w:hAnsi="宋体"/>
                <w:color w:val="auto"/>
                <w:spacing w:val="1"/>
                <w:kern w:val="0"/>
                <w:sz w:val="24"/>
                <w:highlight w:val="none"/>
              </w:rPr>
            </w:pPr>
            <w:r>
              <w:rPr>
                <w:rFonts w:hint="eastAsia" w:ascii="宋体" w:hAnsi="宋体"/>
                <w:color w:val="auto"/>
                <w:spacing w:val="1"/>
                <w:kern w:val="0"/>
                <w:sz w:val="24"/>
                <w:highlight w:val="none"/>
              </w:rPr>
              <w:t>1</w:t>
            </w:r>
          </w:p>
        </w:tc>
        <w:tc>
          <w:tcPr>
            <w:tcW w:w="1348"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r>
              <w:rPr>
                <w:rFonts w:hint="eastAsia" w:ascii="宋体" w:hAnsi="宋体"/>
                <w:color w:val="auto"/>
                <w:spacing w:val="1"/>
                <w:kern w:val="0"/>
                <w:sz w:val="24"/>
                <w:highlight w:val="none"/>
              </w:rPr>
              <w:t>……</w:t>
            </w:r>
          </w:p>
        </w:tc>
        <w:tc>
          <w:tcPr>
            <w:tcW w:w="1050" w:type="dxa"/>
            <w:tcBorders>
              <w:top w:val="single" w:color="000000" w:sz="4" w:space="0"/>
              <w:left w:val="single" w:color="000000" w:sz="4" w:space="0"/>
              <w:bottom w:val="single" w:color="000000" w:sz="4" w:space="0"/>
              <w:right w:val="single" w:color="auto"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260" w:type="dxa"/>
            <w:tcBorders>
              <w:top w:val="single" w:color="000000" w:sz="4" w:space="0"/>
              <w:left w:val="single" w:color="auto"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995"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575"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124"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r>
      <w:tr>
        <w:tblPrEx>
          <w:tblCellMar>
            <w:top w:w="0" w:type="dxa"/>
            <w:left w:w="0" w:type="dxa"/>
            <w:bottom w:w="0" w:type="dxa"/>
            <w:right w:w="0" w:type="dxa"/>
          </w:tblCellMar>
        </w:tblPrEx>
        <w:trPr>
          <w:trHeight w:val="888" w:hRule="atLeast"/>
        </w:trPr>
        <w:tc>
          <w:tcPr>
            <w:tcW w:w="862"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hint="eastAsia" w:ascii="宋体" w:hAnsi="宋体"/>
                <w:color w:val="auto"/>
                <w:spacing w:val="1"/>
                <w:kern w:val="0"/>
                <w:sz w:val="24"/>
                <w:highlight w:val="none"/>
              </w:rPr>
            </w:pPr>
            <w:r>
              <w:rPr>
                <w:rFonts w:hint="eastAsia" w:ascii="宋体" w:hAnsi="宋体"/>
                <w:color w:val="auto"/>
                <w:spacing w:val="1"/>
                <w:kern w:val="0"/>
                <w:sz w:val="24"/>
                <w:highlight w:val="none"/>
              </w:rPr>
              <w:t>2</w:t>
            </w:r>
          </w:p>
        </w:tc>
        <w:tc>
          <w:tcPr>
            <w:tcW w:w="1348"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r>
              <w:rPr>
                <w:rFonts w:hint="eastAsia" w:ascii="宋体" w:hAnsi="宋体"/>
                <w:color w:val="auto"/>
                <w:spacing w:val="1"/>
                <w:kern w:val="0"/>
                <w:sz w:val="24"/>
                <w:highlight w:val="none"/>
              </w:rPr>
              <w:t>……</w:t>
            </w:r>
          </w:p>
        </w:tc>
        <w:tc>
          <w:tcPr>
            <w:tcW w:w="1050" w:type="dxa"/>
            <w:tcBorders>
              <w:top w:val="single" w:color="000000" w:sz="4" w:space="0"/>
              <w:left w:val="single" w:color="000000" w:sz="4" w:space="0"/>
              <w:bottom w:val="single" w:color="000000" w:sz="4" w:space="0"/>
              <w:right w:val="single" w:color="auto"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260" w:type="dxa"/>
            <w:tcBorders>
              <w:top w:val="single" w:color="000000" w:sz="4" w:space="0"/>
              <w:left w:val="single" w:color="auto"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995"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575"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124"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r>
      <w:tr>
        <w:tblPrEx>
          <w:tblCellMar>
            <w:top w:w="0" w:type="dxa"/>
            <w:left w:w="0" w:type="dxa"/>
            <w:bottom w:w="0" w:type="dxa"/>
            <w:right w:w="0" w:type="dxa"/>
          </w:tblCellMar>
        </w:tblPrEx>
        <w:trPr>
          <w:trHeight w:val="888" w:hRule="atLeast"/>
        </w:trPr>
        <w:tc>
          <w:tcPr>
            <w:tcW w:w="862"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r>
              <w:rPr>
                <w:rFonts w:hint="eastAsia" w:ascii="宋体" w:hAnsi="宋体"/>
                <w:color w:val="auto"/>
                <w:spacing w:val="1"/>
                <w:kern w:val="0"/>
                <w:sz w:val="24"/>
                <w:highlight w:val="none"/>
              </w:rPr>
              <w:t>……</w:t>
            </w:r>
          </w:p>
        </w:tc>
        <w:tc>
          <w:tcPr>
            <w:tcW w:w="1348"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050" w:type="dxa"/>
            <w:tcBorders>
              <w:top w:val="single" w:color="000000" w:sz="4" w:space="0"/>
              <w:left w:val="single" w:color="000000" w:sz="4" w:space="0"/>
              <w:bottom w:val="single" w:color="000000" w:sz="4" w:space="0"/>
              <w:right w:val="single" w:color="auto"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260" w:type="dxa"/>
            <w:tcBorders>
              <w:top w:val="single" w:color="000000" w:sz="4" w:space="0"/>
              <w:left w:val="single" w:color="auto"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995"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575"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124"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r>
      <w:tr>
        <w:tblPrEx>
          <w:tblCellMar>
            <w:top w:w="0" w:type="dxa"/>
            <w:left w:w="0" w:type="dxa"/>
            <w:bottom w:w="0" w:type="dxa"/>
            <w:right w:w="0" w:type="dxa"/>
          </w:tblCellMar>
        </w:tblPrEx>
        <w:trPr>
          <w:trHeight w:val="888" w:hRule="atLeast"/>
        </w:trPr>
        <w:tc>
          <w:tcPr>
            <w:tcW w:w="862"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hint="eastAsia" w:ascii="宋体" w:hAnsi="宋体"/>
                <w:color w:val="auto"/>
                <w:spacing w:val="1"/>
                <w:kern w:val="0"/>
                <w:sz w:val="24"/>
                <w:highlight w:val="none"/>
              </w:rPr>
            </w:pPr>
          </w:p>
        </w:tc>
        <w:tc>
          <w:tcPr>
            <w:tcW w:w="1348"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050" w:type="dxa"/>
            <w:tcBorders>
              <w:top w:val="single" w:color="000000" w:sz="4" w:space="0"/>
              <w:left w:val="single" w:color="000000" w:sz="4" w:space="0"/>
              <w:bottom w:val="single" w:color="000000" w:sz="4" w:space="0"/>
              <w:right w:val="single" w:color="auto"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260" w:type="dxa"/>
            <w:tcBorders>
              <w:top w:val="single" w:color="000000" w:sz="4" w:space="0"/>
              <w:left w:val="single" w:color="auto"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995"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575"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124"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r>
      <w:tr>
        <w:tblPrEx>
          <w:tblCellMar>
            <w:top w:w="0" w:type="dxa"/>
            <w:left w:w="0" w:type="dxa"/>
            <w:bottom w:w="0" w:type="dxa"/>
            <w:right w:w="0" w:type="dxa"/>
          </w:tblCellMar>
        </w:tblPrEx>
        <w:trPr>
          <w:trHeight w:val="888" w:hRule="atLeast"/>
        </w:trPr>
        <w:tc>
          <w:tcPr>
            <w:tcW w:w="862"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hint="eastAsia" w:ascii="宋体" w:hAnsi="宋体"/>
                <w:color w:val="auto"/>
                <w:spacing w:val="1"/>
                <w:kern w:val="0"/>
                <w:sz w:val="24"/>
                <w:highlight w:val="none"/>
              </w:rPr>
            </w:pPr>
          </w:p>
        </w:tc>
        <w:tc>
          <w:tcPr>
            <w:tcW w:w="1348"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050" w:type="dxa"/>
            <w:tcBorders>
              <w:top w:val="single" w:color="000000" w:sz="4" w:space="0"/>
              <w:left w:val="single" w:color="000000" w:sz="4" w:space="0"/>
              <w:bottom w:val="single" w:color="000000" w:sz="4" w:space="0"/>
              <w:right w:val="single" w:color="auto"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260" w:type="dxa"/>
            <w:tcBorders>
              <w:top w:val="single" w:color="000000" w:sz="4" w:space="0"/>
              <w:left w:val="single" w:color="auto"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995"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575"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124"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r>
    </w:tbl>
    <w:p>
      <w:pPr>
        <w:spacing w:line="440" w:lineRule="exact"/>
        <w:ind w:firstLine="562" w:firstLineChars="200"/>
        <w:rPr>
          <w:rFonts w:hint="eastAsia" w:ascii="宋体" w:hAnsi="宋体"/>
          <w:b/>
          <w:bCs/>
          <w:color w:val="auto"/>
          <w:sz w:val="28"/>
          <w:highlight w:val="none"/>
        </w:rPr>
      </w:pPr>
    </w:p>
    <w:p>
      <w:pPr>
        <w:spacing w:line="440" w:lineRule="exact"/>
        <w:rPr>
          <w:rFonts w:hint="eastAsia" w:ascii="宋体" w:hAnsi="宋体"/>
          <w:b/>
          <w:bCs/>
          <w:color w:val="auto"/>
          <w:sz w:val="28"/>
          <w:highlight w:val="none"/>
        </w:rPr>
      </w:pPr>
    </w:p>
    <w:p>
      <w:pPr>
        <w:spacing w:line="440" w:lineRule="exact"/>
        <w:ind w:firstLine="482" w:firstLineChars="200"/>
        <w:jc w:val="left"/>
        <w:rPr>
          <w:rFonts w:hint="eastAsia" w:ascii="宋体" w:hAnsi="宋体"/>
          <w:b/>
          <w:bCs/>
          <w:color w:val="auto"/>
          <w:sz w:val="24"/>
          <w:highlight w:val="none"/>
        </w:rPr>
      </w:pPr>
      <w:r>
        <w:rPr>
          <w:rFonts w:hint="eastAsia" w:ascii="宋体" w:hAnsi="宋体"/>
          <w:b/>
          <w:bCs/>
          <w:color w:val="auto"/>
          <w:sz w:val="24"/>
          <w:highlight w:val="none"/>
        </w:rPr>
        <w:t>附表</w:t>
      </w:r>
    </w:p>
    <w:p>
      <w:pPr>
        <w:spacing w:line="440" w:lineRule="exact"/>
        <w:ind w:firstLine="562" w:firstLineChars="200"/>
        <w:jc w:val="center"/>
        <w:rPr>
          <w:rFonts w:hint="eastAsia" w:ascii="宋体" w:hAnsi="宋体"/>
          <w:b/>
          <w:bCs/>
          <w:color w:val="auto"/>
          <w:sz w:val="28"/>
          <w:highlight w:val="none"/>
        </w:rPr>
      </w:pPr>
      <w:r>
        <w:rPr>
          <w:rFonts w:hint="eastAsia" w:ascii="宋体" w:hAnsi="宋体"/>
          <w:b/>
          <w:bCs/>
          <w:color w:val="auto"/>
          <w:sz w:val="28"/>
          <w:highlight w:val="none"/>
        </w:rPr>
        <w:t>主要人员简历表</w:t>
      </w:r>
    </w:p>
    <w:p>
      <w:pPr>
        <w:autoSpaceDE w:val="0"/>
        <w:autoSpaceDN w:val="0"/>
        <w:spacing w:line="360" w:lineRule="auto"/>
        <w:ind w:firstLine="560"/>
        <w:jc w:val="left"/>
        <w:rPr>
          <w:rFonts w:hint="eastAsia" w:ascii="宋体" w:hAnsi="宋体" w:cs="宋体"/>
          <w:color w:val="auto"/>
          <w:kern w:val="0"/>
          <w:szCs w:val="21"/>
          <w:highlight w:val="none"/>
        </w:rPr>
      </w:pPr>
      <w:r>
        <w:rPr>
          <w:rFonts w:hint="eastAsia" w:ascii="宋体" w:hAnsi="宋体" w:cs="宋体"/>
          <w:color w:val="auto"/>
          <w:kern w:val="0"/>
          <w:sz w:val="24"/>
          <w:highlight w:val="none"/>
        </w:rPr>
        <w:t>“</w:t>
      </w:r>
      <w:r>
        <w:rPr>
          <w:rFonts w:hint="eastAsia" w:ascii="宋体" w:hAnsi="宋体" w:cs="宋体"/>
          <w:color w:val="auto"/>
          <w:kern w:val="0"/>
          <w:szCs w:val="21"/>
          <w:highlight w:val="none"/>
        </w:rPr>
        <w:t>主要人员简历表”中的项目经理应附建造师证、安全生产考核证</w:t>
      </w:r>
      <w:r>
        <w:rPr>
          <w:rFonts w:hint="eastAsia" w:ascii="宋体" w:hAnsi="宋体" w:cs="宋体"/>
          <w:color w:val="auto"/>
          <w:kern w:val="0"/>
          <w:sz w:val="24"/>
          <w:highlight w:val="none"/>
        </w:rPr>
        <w:t>、</w:t>
      </w:r>
      <w:r>
        <w:rPr>
          <w:rFonts w:hint="eastAsia" w:ascii="宋体" w:hAnsi="宋体" w:cs="宋体"/>
          <w:color w:val="auto"/>
          <w:kern w:val="0"/>
          <w:szCs w:val="21"/>
          <w:highlight w:val="none"/>
        </w:rPr>
        <w:t>身份证、学历证、劳动合同、社保证明、管理过的项目业绩（如有）须附合同协议书等；设计负责人注册建筑师证、身份证、职称证、劳动合同、社保证明、参与过的业绩（如有）须附合同协议书等。</w:t>
      </w:r>
    </w:p>
    <w:p>
      <w:pPr>
        <w:autoSpaceDE w:val="0"/>
        <w:autoSpaceDN w:val="0"/>
        <w:spacing w:line="360" w:lineRule="auto"/>
        <w:ind w:firstLine="560"/>
        <w:jc w:val="left"/>
        <w:rPr>
          <w:rFonts w:hint="eastAsia" w:ascii="宋体" w:hAnsi="宋体" w:cs="宋体"/>
          <w:color w:val="auto"/>
          <w:kern w:val="0"/>
          <w:szCs w:val="21"/>
          <w:highlight w:val="none"/>
        </w:rPr>
      </w:pPr>
    </w:p>
    <w:tbl>
      <w:tblPr>
        <w:tblStyle w:val="13"/>
        <w:tblpPr w:leftFromText="181" w:rightFromText="181" w:vertAnchor="text" w:tblpXSpec="center" w:tblpY="1"/>
        <w:tblOverlap w:val="never"/>
        <w:tblW w:w="0" w:type="auto"/>
        <w:tblInd w:w="-5" w:type="dxa"/>
        <w:tblLayout w:type="fixed"/>
        <w:tblCellMar>
          <w:top w:w="0" w:type="dxa"/>
          <w:left w:w="0" w:type="dxa"/>
          <w:bottom w:w="0" w:type="dxa"/>
          <w:right w:w="0" w:type="dxa"/>
        </w:tblCellMar>
      </w:tblPr>
      <w:tblGrid>
        <w:gridCol w:w="1217"/>
        <w:gridCol w:w="369"/>
        <w:gridCol w:w="740"/>
        <w:gridCol w:w="950"/>
        <w:gridCol w:w="1094"/>
        <w:gridCol w:w="725"/>
        <w:gridCol w:w="1293"/>
        <w:gridCol w:w="167"/>
        <w:gridCol w:w="2191"/>
      </w:tblGrid>
      <w:tr>
        <w:tblPrEx>
          <w:tblCellMar>
            <w:top w:w="0" w:type="dxa"/>
            <w:left w:w="0" w:type="dxa"/>
            <w:bottom w:w="0" w:type="dxa"/>
            <w:right w:w="0" w:type="dxa"/>
          </w:tblCellMar>
        </w:tblPrEx>
        <w:trPr>
          <w:trHeight w:val="903" w:hRule="atLeast"/>
        </w:trPr>
        <w:tc>
          <w:tcPr>
            <w:tcW w:w="1217"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59" w:firstLineChars="28"/>
              <w:jc w:val="center"/>
              <w:rPr>
                <w:rFonts w:ascii="宋体" w:hAnsi="宋体"/>
                <w:color w:val="auto"/>
                <w:spacing w:val="1"/>
                <w:kern w:val="0"/>
                <w:szCs w:val="21"/>
                <w:highlight w:val="none"/>
              </w:rPr>
            </w:pPr>
            <w:r>
              <w:rPr>
                <w:rFonts w:hint="eastAsia" w:ascii="宋体" w:hAnsi="宋体"/>
                <w:color w:val="auto"/>
                <w:spacing w:val="1"/>
                <w:kern w:val="0"/>
                <w:szCs w:val="21"/>
                <w:highlight w:val="none"/>
              </w:rPr>
              <w:t>姓</w:t>
            </w:r>
            <w:r>
              <w:rPr>
                <w:rFonts w:ascii="宋体" w:hAnsi="宋体"/>
                <w:color w:val="auto"/>
                <w:spacing w:val="1"/>
                <w:kern w:val="0"/>
                <w:szCs w:val="21"/>
                <w:highlight w:val="none"/>
              </w:rPr>
              <w:tab/>
            </w:r>
            <w:r>
              <w:rPr>
                <w:rFonts w:hint="eastAsia" w:ascii="宋体" w:hAnsi="宋体"/>
                <w:color w:val="auto"/>
                <w:spacing w:val="1"/>
                <w:kern w:val="0"/>
                <w:szCs w:val="21"/>
                <w:highlight w:val="none"/>
              </w:rPr>
              <w:t>名</w:t>
            </w:r>
          </w:p>
        </w:tc>
        <w:tc>
          <w:tcPr>
            <w:tcW w:w="1109" w:type="dxa"/>
            <w:gridSpan w:val="2"/>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59" w:firstLineChars="28"/>
              <w:jc w:val="center"/>
              <w:rPr>
                <w:rFonts w:ascii="宋体" w:hAnsi="宋体"/>
                <w:color w:val="auto"/>
                <w:spacing w:val="1"/>
                <w:kern w:val="0"/>
                <w:szCs w:val="21"/>
                <w:highlight w:val="none"/>
              </w:rPr>
            </w:pPr>
          </w:p>
        </w:tc>
        <w:tc>
          <w:tcPr>
            <w:tcW w:w="950"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59" w:firstLineChars="28"/>
              <w:jc w:val="center"/>
              <w:rPr>
                <w:rFonts w:ascii="宋体" w:hAnsi="宋体"/>
                <w:color w:val="auto"/>
                <w:spacing w:val="1"/>
                <w:kern w:val="0"/>
                <w:szCs w:val="21"/>
                <w:highlight w:val="none"/>
              </w:rPr>
            </w:pPr>
            <w:r>
              <w:rPr>
                <w:rFonts w:hint="eastAsia" w:ascii="宋体" w:hAnsi="宋体"/>
                <w:color w:val="auto"/>
                <w:spacing w:val="1"/>
                <w:kern w:val="0"/>
                <w:szCs w:val="21"/>
                <w:highlight w:val="none"/>
              </w:rPr>
              <w:t>年</w:t>
            </w:r>
            <w:r>
              <w:rPr>
                <w:rFonts w:ascii="宋体" w:hAnsi="宋体"/>
                <w:color w:val="auto"/>
                <w:spacing w:val="1"/>
                <w:kern w:val="0"/>
                <w:szCs w:val="21"/>
                <w:highlight w:val="none"/>
              </w:rPr>
              <w:t xml:space="preserve">  </w:t>
            </w:r>
            <w:r>
              <w:rPr>
                <w:rFonts w:hint="eastAsia" w:ascii="宋体" w:hAnsi="宋体"/>
                <w:color w:val="auto"/>
                <w:spacing w:val="1"/>
                <w:kern w:val="0"/>
                <w:szCs w:val="21"/>
                <w:highlight w:val="none"/>
              </w:rPr>
              <w:t>龄</w:t>
            </w:r>
          </w:p>
        </w:tc>
        <w:tc>
          <w:tcPr>
            <w:tcW w:w="1094"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59" w:firstLineChars="28"/>
              <w:jc w:val="center"/>
              <w:rPr>
                <w:rFonts w:ascii="宋体" w:hAnsi="宋体"/>
                <w:color w:val="auto"/>
                <w:spacing w:val="1"/>
                <w:kern w:val="0"/>
                <w:szCs w:val="21"/>
                <w:highlight w:val="none"/>
              </w:rPr>
            </w:pPr>
          </w:p>
        </w:tc>
        <w:tc>
          <w:tcPr>
            <w:tcW w:w="2185" w:type="dxa"/>
            <w:gridSpan w:val="3"/>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59" w:firstLineChars="28"/>
              <w:jc w:val="center"/>
              <w:rPr>
                <w:rFonts w:ascii="宋体" w:hAnsi="宋体"/>
                <w:color w:val="auto"/>
                <w:spacing w:val="1"/>
                <w:kern w:val="0"/>
                <w:szCs w:val="21"/>
                <w:highlight w:val="none"/>
              </w:rPr>
            </w:pPr>
            <w:r>
              <w:rPr>
                <w:rFonts w:hint="eastAsia" w:ascii="宋体" w:hAnsi="宋体"/>
                <w:color w:val="auto"/>
                <w:spacing w:val="1"/>
                <w:kern w:val="0"/>
                <w:szCs w:val="21"/>
                <w:highlight w:val="none"/>
              </w:rPr>
              <w:t>学历</w:t>
            </w:r>
          </w:p>
        </w:tc>
        <w:tc>
          <w:tcPr>
            <w:tcW w:w="2191"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59" w:firstLineChars="28"/>
              <w:jc w:val="center"/>
              <w:rPr>
                <w:rFonts w:ascii="宋体" w:hAnsi="宋体"/>
                <w:color w:val="auto"/>
                <w:spacing w:val="1"/>
                <w:kern w:val="0"/>
                <w:szCs w:val="21"/>
                <w:highlight w:val="none"/>
              </w:rPr>
            </w:pPr>
          </w:p>
        </w:tc>
      </w:tr>
      <w:tr>
        <w:tblPrEx>
          <w:tblCellMar>
            <w:top w:w="0" w:type="dxa"/>
            <w:left w:w="0" w:type="dxa"/>
            <w:bottom w:w="0" w:type="dxa"/>
            <w:right w:w="0" w:type="dxa"/>
          </w:tblCellMar>
        </w:tblPrEx>
        <w:trPr>
          <w:trHeight w:val="903" w:hRule="atLeast"/>
        </w:trPr>
        <w:tc>
          <w:tcPr>
            <w:tcW w:w="1217"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59" w:firstLineChars="28"/>
              <w:jc w:val="center"/>
              <w:rPr>
                <w:rFonts w:ascii="宋体" w:hAnsi="宋体"/>
                <w:color w:val="auto"/>
                <w:spacing w:val="1"/>
                <w:kern w:val="0"/>
                <w:szCs w:val="21"/>
                <w:highlight w:val="none"/>
              </w:rPr>
            </w:pPr>
            <w:r>
              <w:rPr>
                <w:rFonts w:hint="eastAsia" w:ascii="宋体" w:hAnsi="宋体"/>
                <w:color w:val="auto"/>
                <w:spacing w:val="1"/>
                <w:kern w:val="0"/>
                <w:szCs w:val="21"/>
                <w:highlight w:val="none"/>
              </w:rPr>
              <w:t>职</w:t>
            </w:r>
            <w:r>
              <w:rPr>
                <w:rFonts w:ascii="宋体" w:hAnsi="宋体"/>
                <w:color w:val="auto"/>
                <w:spacing w:val="1"/>
                <w:kern w:val="0"/>
                <w:szCs w:val="21"/>
                <w:highlight w:val="none"/>
              </w:rPr>
              <w:tab/>
            </w:r>
            <w:r>
              <w:rPr>
                <w:rFonts w:hint="eastAsia" w:ascii="宋体" w:hAnsi="宋体"/>
                <w:color w:val="auto"/>
                <w:spacing w:val="1"/>
                <w:kern w:val="0"/>
                <w:szCs w:val="21"/>
                <w:highlight w:val="none"/>
              </w:rPr>
              <w:t>称</w:t>
            </w:r>
          </w:p>
        </w:tc>
        <w:tc>
          <w:tcPr>
            <w:tcW w:w="1109" w:type="dxa"/>
            <w:gridSpan w:val="2"/>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59" w:firstLineChars="28"/>
              <w:jc w:val="center"/>
              <w:rPr>
                <w:rFonts w:ascii="宋体" w:hAnsi="宋体"/>
                <w:color w:val="auto"/>
                <w:spacing w:val="1"/>
                <w:kern w:val="0"/>
                <w:szCs w:val="21"/>
                <w:highlight w:val="none"/>
              </w:rPr>
            </w:pPr>
          </w:p>
        </w:tc>
        <w:tc>
          <w:tcPr>
            <w:tcW w:w="950"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59" w:firstLineChars="28"/>
              <w:jc w:val="center"/>
              <w:rPr>
                <w:rFonts w:ascii="宋体" w:hAnsi="宋体"/>
                <w:color w:val="auto"/>
                <w:spacing w:val="1"/>
                <w:kern w:val="0"/>
                <w:szCs w:val="21"/>
                <w:highlight w:val="none"/>
              </w:rPr>
            </w:pPr>
            <w:r>
              <w:rPr>
                <w:rFonts w:hint="eastAsia" w:ascii="宋体" w:hAnsi="宋体"/>
                <w:color w:val="auto"/>
                <w:spacing w:val="1"/>
                <w:kern w:val="0"/>
                <w:szCs w:val="21"/>
                <w:highlight w:val="none"/>
              </w:rPr>
              <w:t>职</w:t>
            </w:r>
            <w:r>
              <w:rPr>
                <w:rFonts w:ascii="宋体" w:hAnsi="宋体"/>
                <w:color w:val="auto"/>
                <w:spacing w:val="1"/>
                <w:kern w:val="0"/>
                <w:szCs w:val="21"/>
                <w:highlight w:val="none"/>
              </w:rPr>
              <w:t xml:space="preserve">  </w:t>
            </w:r>
            <w:r>
              <w:rPr>
                <w:rFonts w:hint="eastAsia" w:ascii="宋体" w:hAnsi="宋体"/>
                <w:color w:val="auto"/>
                <w:spacing w:val="1"/>
                <w:kern w:val="0"/>
                <w:szCs w:val="21"/>
                <w:highlight w:val="none"/>
              </w:rPr>
              <w:t>务</w:t>
            </w:r>
          </w:p>
        </w:tc>
        <w:tc>
          <w:tcPr>
            <w:tcW w:w="1094"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59" w:firstLineChars="28"/>
              <w:jc w:val="center"/>
              <w:rPr>
                <w:rFonts w:ascii="宋体" w:hAnsi="宋体"/>
                <w:color w:val="auto"/>
                <w:spacing w:val="1"/>
                <w:kern w:val="0"/>
                <w:szCs w:val="21"/>
                <w:highlight w:val="none"/>
              </w:rPr>
            </w:pPr>
          </w:p>
        </w:tc>
        <w:tc>
          <w:tcPr>
            <w:tcW w:w="2185" w:type="dxa"/>
            <w:gridSpan w:val="3"/>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59" w:firstLineChars="28"/>
              <w:jc w:val="center"/>
              <w:rPr>
                <w:rFonts w:ascii="宋体" w:hAnsi="宋体"/>
                <w:color w:val="auto"/>
                <w:spacing w:val="1"/>
                <w:kern w:val="0"/>
                <w:szCs w:val="21"/>
                <w:highlight w:val="none"/>
              </w:rPr>
            </w:pPr>
            <w:r>
              <w:rPr>
                <w:rFonts w:hint="eastAsia" w:ascii="宋体" w:hAnsi="宋体"/>
                <w:color w:val="auto"/>
                <w:spacing w:val="1"/>
                <w:kern w:val="0"/>
                <w:szCs w:val="21"/>
                <w:highlight w:val="none"/>
              </w:rPr>
              <w:t>拟在本合同任职</w:t>
            </w:r>
          </w:p>
        </w:tc>
        <w:tc>
          <w:tcPr>
            <w:tcW w:w="2191"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59" w:firstLineChars="28"/>
              <w:jc w:val="center"/>
              <w:rPr>
                <w:rFonts w:ascii="宋体" w:hAnsi="宋体"/>
                <w:color w:val="auto"/>
                <w:spacing w:val="1"/>
                <w:kern w:val="0"/>
                <w:szCs w:val="21"/>
                <w:highlight w:val="none"/>
              </w:rPr>
            </w:pPr>
          </w:p>
        </w:tc>
      </w:tr>
      <w:tr>
        <w:tblPrEx>
          <w:tblCellMar>
            <w:top w:w="0" w:type="dxa"/>
            <w:left w:w="0" w:type="dxa"/>
            <w:bottom w:w="0" w:type="dxa"/>
            <w:right w:w="0" w:type="dxa"/>
          </w:tblCellMar>
        </w:tblPrEx>
        <w:trPr>
          <w:trHeight w:val="903" w:hRule="atLeast"/>
        </w:trPr>
        <w:tc>
          <w:tcPr>
            <w:tcW w:w="1217"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59" w:firstLineChars="28"/>
              <w:jc w:val="center"/>
              <w:rPr>
                <w:rFonts w:ascii="宋体" w:hAnsi="宋体"/>
                <w:color w:val="auto"/>
                <w:spacing w:val="1"/>
                <w:kern w:val="0"/>
                <w:szCs w:val="21"/>
                <w:highlight w:val="none"/>
              </w:rPr>
            </w:pPr>
            <w:r>
              <w:rPr>
                <w:rFonts w:hint="eastAsia" w:ascii="宋体" w:hAnsi="宋体"/>
                <w:color w:val="auto"/>
                <w:spacing w:val="1"/>
                <w:kern w:val="0"/>
                <w:szCs w:val="21"/>
                <w:highlight w:val="none"/>
              </w:rPr>
              <w:t>毕业学校</w:t>
            </w:r>
          </w:p>
        </w:tc>
        <w:tc>
          <w:tcPr>
            <w:tcW w:w="7529" w:type="dxa"/>
            <w:gridSpan w:val="8"/>
            <w:tcBorders>
              <w:top w:val="single" w:color="000000" w:sz="4" w:space="0"/>
              <w:left w:val="single" w:color="000000" w:sz="4" w:space="0"/>
              <w:bottom w:val="single" w:color="000000" w:sz="4" w:space="0"/>
              <w:right w:val="single" w:color="000000" w:sz="4" w:space="0"/>
            </w:tcBorders>
            <w:noWrap w:val="0"/>
            <w:vAlign w:val="center"/>
          </w:tcPr>
          <w:p>
            <w:pPr>
              <w:tabs>
                <w:tab w:val="left" w:pos="2820"/>
                <w:tab w:val="left" w:pos="4080"/>
              </w:tabs>
              <w:autoSpaceDE w:val="0"/>
              <w:autoSpaceDN w:val="0"/>
              <w:adjustRightInd w:val="0"/>
              <w:spacing w:line="440" w:lineRule="exact"/>
              <w:ind w:right="97" w:firstLine="59" w:firstLineChars="28"/>
              <w:jc w:val="center"/>
              <w:rPr>
                <w:rFonts w:ascii="宋体" w:hAnsi="宋体"/>
                <w:color w:val="auto"/>
                <w:spacing w:val="1"/>
                <w:kern w:val="0"/>
                <w:szCs w:val="21"/>
                <w:highlight w:val="none"/>
              </w:rPr>
            </w:pPr>
            <w:r>
              <w:rPr>
                <w:rFonts w:hint="eastAsia" w:ascii="宋体" w:hAnsi="宋体"/>
                <w:color w:val="auto"/>
                <w:spacing w:val="1"/>
                <w:kern w:val="0"/>
                <w:szCs w:val="21"/>
                <w:highlight w:val="none"/>
              </w:rPr>
              <w:t>年毕业于</w:t>
            </w:r>
            <w:r>
              <w:rPr>
                <w:rFonts w:ascii="宋体" w:hAnsi="宋体"/>
                <w:color w:val="auto"/>
                <w:spacing w:val="1"/>
                <w:kern w:val="0"/>
                <w:szCs w:val="21"/>
                <w:highlight w:val="none"/>
              </w:rPr>
              <w:tab/>
            </w:r>
            <w:r>
              <w:rPr>
                <w:rFonts w:hint="eastAsia" w:ascii="宋体" w:hAnsi="宋体"/>
                <w:color w:val="auto"/>
                <w:spacing w:val="1"/>
                <w:kern w:val="0"/>
                <w:szCs w:val="21"/>
                <w:highlight w:val="none"/>
              </w:rPr>
              <w:t>学校</w:t>
            </w:r>
            <w:r>
              <w:rPr>
                <w:rFonts w:ascii="宋体" w:hAnsi="宋体"/>
                <w:color w:val="auto"/>
                <w:spacing w:val="1"/>
                <w:kern w:val="0"/>
                <w:szCs w:val="21"/>
                <w:highlight w:val="none"/>
              </w:rPr>
              <w:tab/>
            </w:r>
            <w:r>
              <w:rPr>
                <w:rFonts w:hint="eastAsia" w:ascii="宋体" w:hAnsi="宋体"/>
                <w:color w:val="auto"/>
                <w:spacing w:val="1"/>
                <w:kern w:val="0"/>
                <w:szCs w:val="21"/>
                <w:highlight w:val="none"/>
              </w:rPr>
              <w:t>专业</w:t>
            </w:r>
          </w:p>
        </w:tc>
      </w:tr>
      <w:tr>
        <w:tblPrEx>
          <w:tblCellMar>
            <w:top w:w="0" w:type="dxa"/>
            <w:left w:w="0" w:type="dxa"/>
            <w:bottom w:w="0" w:type="dxa"/>
            <w:right w:w="0" w:type="dxa"/>
          </w:tblCellMar>
        </w:tblPrEx>
        <w:trPr>
          <w:trHeight w:val="865" w:hRule="atLeast"/>
        </w:trPr>
        <w:tc>
          <w:tcPr>
            <w:tcW w:w="8746" w:type="dxa"/>
            <w:gridSpan w:val="9"/>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59" w:firstLineChars="28"/>
              <w:jc w:val="center"/>
              <w:rPr>
                <w:rFonts w:ascii="宋体" w:hAnsi="宋体"/>
                <w:color w:val="auto"/>
                <w:spacing w:val="1"/>
                <w:kern w:val="0"/>
                <w:szCs w:val="21"/>
                <w:highlight w:val="none"/>
              </w:rPr>
            </w:pPr>
            <w:r>
              <w:rPr>
                <w:rFonts w:hint="eastAsia" w:ascii="宋体" w:hAnsi="宋体"/>
                <w:color w:val="auto"/>
                <w:spacing w:val="1"/>
                <w:kern w:val="0"/>
                <w:szCs w:val="21"/>
                <w:highlight w:val="none"/>
              </w:rPr>
              <w:t>主要工作经历</w:t>
            </w:r>
          </w:p>
        </w:tc>
      </w:tr>
      <w:tr>
        <w:tblPrEx>
          <w:tblCellMar>
            <w:top w:w="0" w:type="dxa"/>
            <w:left w:w="0" w:type="dxa"/>
            <w:bottom w:w="0" w:type="dxa"/>
            <w:right w:w="0" w:type="dxa"/>
          </w:tblCellMar>
        </w:tblPrEx>
        <w:trPr>
          <w:trHeight w:val="903" w:hRule="atLeast"/>
        </w:trPr>
        <w:tc>
          <w:tcPr>
            <w:tcW w:w="1586" w:type="dxa"/>
            <w:gridSpan w:val="2"/>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59" w:firstLineChars="28"/>
              <w:jc w:val="center"/>
              <w:rPr>
                <w:rFonts w:ascii="宋体" w:hAnsi="宋体"/>
                <w:color w:val="auto"/>
                <w:spacing w:val="1"/>
                <w:kern w:val="0"/>
                <w:szCs w:val="21"/>
                <w:highlight w:val="none"/>
              </w:rPr>
            </w:pPr>
            <w:r>
              <w:rPr>
                <w:rFonts w:hint="eastAsia" w:ascii="宋体" w:hAnsi="宋体"/>
                <w:color w:val="auto"/>
                <w:spacing w:val="1"/>
                <w:kern w:val="0"/>
                <w:szCs w:val="21"/>
                <w:highlight w:val="none"/>
              </w:rPr>
              <w:t>时</w:t>
            </w:r>
            <w:r>
              <w:rPr>
                <w:rFonts w:ascii="宋体" w:hAnsi="宋体"/>
                <w:color w:val="auto"/>
                <w:spacing w:val="1"/>
                <w:kern w:val="0"/>
                <w:szCs w:val="21"/>
                <w:highlight w:val="none"/>
              </w:rPr>
              <w:tab/>
            </w:r>
            <w:r>
              <w:rPr>
                <w:rFonts w:hint="eastAsia" w:ascii="宋体" w:hAnsi="宋体"/>
                <w:color w:val="auto"/>
                <w:spacing w:val="1"/>
                <w:kern w:val="0"/>
                <w:szCs w:val="21"/>
                <w:highlight w:val="none"/>
              </w:rPr>
              <w:t>间</w:t>
            </w:r>
          </w:p>
        </w:tc>
        <w:tc>
          <w:tcPr>
            <w:tcW w:w="3509" w:type="dxa"/>
            <w:gridSpan w:val="4"/>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59" w:firstLineChars="28"/>
              <w:jc w:val="center"/>
              <w:rPr>
                <w:rFonts w:ascii="宋体" w:hAnsi="宋体"/>
                <w:color w:val="auto"/>
                <w:spacing w:val="1"/>
                <w:kern w:val="0"/>
                <w:szCs w:val="21"/>
                <w:highlight w:val="none"/>
              </w:rPr>
            </w:pPr>
            <w:r>
              <w:rPr>
                <w:rFonts w:hint="eastAsia" w:ascii="宋体" w:hAnsi="宋体"/>
                <w:color w:val="auto"/>
                <w:spacing w:val="1"/>
                <w:kern w:val="0"/>
                <w:szCs w:val="21"/>
                <w:highlight w:val="none"/>
              </w:rPr>
              <w:t>参加过的类似项目</w:t>
            </w:r>
          </w:p>
        </w:tc>
        <w:tc>
          <w:tcPr>
            <w:tcW w:w="1293"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59" w:firstLineChars="28"/>
              <w:jc w:val="center"/>
              <w:rPr>
                <w:rFonts w:ascii="宋体" w:hAnsi="宋体"/>
                <w:color w:val="auto"/>
                <w:spacing w:val="1"/>
                <w:kern w:val="0"/>
                <w:szCs w:val="21"/>
                <w:highlight w:val="none"/>
              </w:rPr>
            </w:pPr>
            <w:r>
              <w:rPr>
                <w:rFonts w:hint="eastAsia" w:ascii="宋体" w:hAnsi="宋体"/>
                <w:color w:val="auto"/>
                <w:spacing w:val="1"/>
                <w:kern w:val="0"/>
                <w:szCs w:val="21"/>
                <w:highlight w:val="none"/>
              </w:rPr>
              <w:t>担任职务</w:t>
            </w:r>
          </w:p>
        </w:tc>
        <w:tc>
          <w:tcPr>
            <w:tcW w:w="2358" w:type="dxa"/>
            <w:gridSpan w:val="2"/>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59" w:firstLineChars="28"/>
              <w:jc w:val="center"/>
              <w:rPr>
                <w:rFonts w:ascii="宋体" w:hAnsi="宋体"/>
                <w:color w:val="auto"/>
                <w:spacing w:val="1"/>
                <w:kern w:val="0"/>
                <w:szCs w:val="21"/>
                <w:highlight w:val="none"/>
              </w:rPr>
            </w:pPr>
            <w:r>
              <w:rPr>
                <w:rFonts w:hint="eastAsia" w:ascii="宋体" w:hAnsi="宋体"/>
                <w:color w:val="auto"/>
                <w:spacing w:val="1"/>
                <w:kern w:val="0"/>
                <w:szCs w:val="21"/>
                <w:highlight w:val="none"/>
              </w:rPr>
              <w:t>发包人及联系电话</w:t>
            </w:r>
          </w:p>
        </w:tc>
      </w:tr>
      <w:tr>
        <w:tblPrEx>
          <w:tblCellMar>
            <w:top w:w="0" w:type="dxa"/>
            <w:left w:w="0" w:type="dxa"/>
            <w:bottom w:w="0" w:type="dxa"/>
            <w:right w:w="0" w:type="dxa"/>
          </w:tblCellMar>
        </w:tblPrEx>
        <w:trPr>
          <w:trHeight w:val="903" w:hRule="atLeast"/>
        </w:trPr>
        <w:tc>
          <w:tcPr>
            <w:tcW w:w="1586" w:type="dxa"/>
            <w:gridSpan w:val="2"/>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59" w:firstLineChars="28"/>
              <w:jc w:val="center"/>
              <w:rPr>
                <w:rFonts w:ascii="宋体" w:hAnsi="宋体"/>
                <w:color w:val="auto"/>
                <w:spacing w:val="1"/>
                <w:kern w:val="0"/>
                <w:szCs w:val="21"/>
                <w:highlight w:val="none"/>
              </w:rPr>
            </w:pPr>
          </w:p>
        </w:tc>
        <w:tc>
          <w:tcPr>
            <w:tcW w:w="3509" w:type="dxa"/>
            <w:gridSpan w:val="4"/>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59" w:firstLineChars="28"/>
              <w:jc w:val="center"/>
              <w:rPr>
                <w:rFonts w:ascii="宋体" w:hAnsi="宋体"/>
                <w:color w:val="auto"/>
                <w:spacing w:val="1"/>
                <w:kern w:val="0"/>
                <w:szCs w:val="21"/>
                <w:highlight w:val="none"/>
              </w:rPr>
            </w:pPr>
          </w:p>
        </w:tc>
        <w:tc>
          <w:tcPr>
            <w:tcW w:w="1293"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59" w:firstLineChars="28"/>
              <w:jc w:val="center"/>
              <w:rPr>
                <w:rFonts w:ascii="宋体" w:hAnsi="宋体"/>
                <w:color w:val="auto"/>
                <w:spacing w:val="1"/>
                <w:kern w:val="0"/>
                <w:szCs w:val="21"/>
                <w:highlight w:val="none"/>
              </w:rPr>
            </w:pPr>
          </w:p>
        </w:tc>
        <w:tc>
          <w:tcPr>
            <w:tcW w:w="2358" w:type="dxa"/>
            <w:gridSpan w:val="2"/>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59" w:firstLineChars="28"/>
              <w:jc w:val="center"/>
              <w:rPr>
                <w:rFonts w:ascii="宋体" w:hAnsi="宋体"/>
                <w:color w:val="auto"/>
                <w:spacing w:val="1"/>
                <w:kern w:val="0"/>
                <w:szCs w:val="21"/>
                <w:highlight w:val="none"/>
              </w:rPr>
            </w:pPr>
          </w:p>
        </w:tc>
      </w:tr>
      <w:tr>
        <w:tblPrEx>
          <w:tblCellMar>
            <w:top w:w="0" w:type="dxa"/>
            <w:left w:w="0" w:type="dxa"/>
            <w:bottom w:w="0" w:type="dxa"/>
            <w:right w:w="0" w:type="dxa"/>
          </w:tblCellMar>
        </w:tblPrEx>
        <w:trPr>
          <w:trHeight w:val="903" w:hRule="atLeast"/>
        </w:trPr>
        <w:tc>
          <w:tcPr>
            <w:tcW w:w="1586" w:type="dxa"/>
            <w:gridSpan w:val="2"/>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59" w:firstLineChars="28"/>
              <w:jc w:val="center"/>
              <w:rPr>
                <w:rFonts w:ascii="宋体" w:hAnsi="宋体"/>
                <w:color w:val="auto"/>
                <w:spacing w:val="1"/>
                <w:kern w:val="0"/>
                <w:szCs w:val="21"/>
                <w:highlight w:val="none"/>
              </w:rPr>
            </w:pPr>
          </w:p>
        </w:tc>
        <w:tc>
          <w:tcPr>
            <w:tcW w:w="3509" w:type="dxa"/>
            <w:gridSpan w:val="4"/>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59" w:firstLineChars="28"/>
              <w:jc w:val="center"/>
              <w:rPr>
                <w:rFonts w:ascii="宋体" w:hAnsi="宋体"/>
                <w:color w:val="auto"/>
                <w:spacing w:val="1"/>
                <w:kern w:val="0"/>
                <w:szCs w:val="21"/>
                <w:highlight w:val="none"/>
              </w:rPr>
            </w:pPr>
          </w:p>
        </w:tc>
        <w:tc>
          <w:tcPr>
            <w:tcW w:w="1293"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59" w:firstLineChars="28"/>
              <w:jc w:val="center"/>
              <w:rPr>
                <w:rFonts w:ascii="宋体" w:hAnsi="宋体"/>
                <w:color w:val="auto"/>
                <w:spacing w:val="1"/>
                <w:kern w:val="0"/>
                <w:szCs w:val="21"/>
                <w:highlight w:val="none"/>
              </w:rPr>
            </w:pPr>
          </w:p>
        </w:tc>
        <w:tc>
          <w:tcPr>
            <w:tcW w:w="2358" w:type="dxa"/>
            <w:gridSpan w:val="2"/>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59" w:firstLineChars="28"/>
              <w:jc w:val="center"/>
              <w:rPr>
                <w:rFonts w:ascii="宋体" w:hAnsi="宋体"/>
                <w:color w:val="auto"/>
                <w:spacing w:val="1"/>
                <w:kern w:val="0"/>
                <w:szCs w:val="21"/>
                <w:highlight w:val="none"/>
              </w:rPr>
            </w:pPr>
          </w:p>
        </w:tc>
      </w:tr>
      <w:tr>
        <w:tblPrEx>
          <w:tblCellMar>
            <w:top w:w="0" w:type="dxa"/>
            <w:left w:w="0" w:type="dxa"/>
            <w:bottom w:w="0" w:type="dxa"/>
            <w:right w:w="0" w:type="dxa"/>
          </w:tblCellMar>
        </w:tblPrEx>
        <w:trPr>
          <w:trHeight w:val="903" w:hRule="atLeast"/>
        </w:trPr>
        <w:tc>
          <w:tcPr>
            <w:tcW w:w="1586" w:type="dxa"/>
            <w:gridSpan w:val="2"/>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59" w:firstLineChars="28"/>
              <w:jc w:val="center"/>
              <w:rPr>
                <w:rFonts w:ascii="宋体" w:hAnsi="宋体"/>
                <w:color w:val="auto"/>
                <w:spacing w:val="1"/>
                <w:kern w:val="0"/>
                <w:szCs w:val="21"/>
                <w:highlight w:val="none"/>
              </w:rPr>
            </w:pPr>
          </w:p>
        </w:tc>
        <w:tc>
          <w:tcPr>
            <w:tcW w:w="3509" w:type="dxa"/>
            <w:gridSpan w:val="4"/>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59" w:firstLineChars="28"/>
              <w:jc w:val="center"/>
              <w:rPr>
                <w:rFonts w:ascii="宋体" w:hAnsi="宋体"/>
                <w:color w:val="auto"/>
                <w:spacing w:val="1"/>
                <w:kern w:val="0"/>
                <w:szCs w:val="21"/>
                <w:highlight w:val="none"/>
              </w:rPr>
            </w:pPr>
          </w:p>
        </w:tc>
        <w:tc>
          <w:tcPr>
            <w:tcW w:w="1293"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59" w:firstLineChars="28"/>
              <w:jc w:val="center"/>
              <w:rPr>
                <w:rFonts w:ascii="宋体" w:hAnsi="宋体"/>
                <w:color w:val="auto"/>
                <w:spacing w:val="1"/>
                <w:kern w:val="0"/>
                <w:szCs w:val="21"/>
                <w:highlight w:val="none"/>
              </w:rPr>
            </w:pPr>
          </w:p>
        </w:tc>
        <w:tc>
          <w:tcPr>
            <w:tcW w:w="2358" w:type="dxa"/>
            <w:gridSpan w:val="2"/>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59" w:firstLineChars="28"/>
              <w:jc w:val="center"/>
              <w:rPr>
                <w:rFonts w:ascii="宋体" w:hAnsi="宋体"/>
                <w:color w:val="auto"/>
                <w:spacing w:val="1"/>
                <w:kern w:val="0"/>
                <w:szCs w:val="21"/>
                <w:highlight w:val="none"/>
              </w:rPr>
            </w:pPr>
          </w:p>
        </w:tc>
      </w:tr>
      <w:tr>
        <w:tblPrEx>
          <w:tblCellMar>
            <w:top w:w="0" w:type="dxa"/>
            <w:left w:w="0" w:type="dxa"/>
            <w:bottom w:w="0" w:type="dxa"/>
            <w:right w:w="0" w:type="dxa"/>
          </w:tblCellMar>
        </w:tblPrEx>
        <w:trPr>
          <w:trHeight w:val="903" w:hRule="atLeast"/>
        </w:trPr>
        <w:tc>
          <w:tcPr>
            <w:tcW w:w="1586" w:type="dxa"/>
            <w:gridSpan w:val="2"/>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59" w:firstLineChars="28"/>
              <w:jc w:val="center"/>
              <w:rPr>
                <w:rFonts w:ascii="宋体" w:hAnsi="宋体"/>
                <w:color w:val="auto"/>
                <w:spacing w:val="1"/>
                <w:kern w:val="0"/>
                <w:szCs w:val="21"/>
                <w:highlight w:val="none"/>
              </w:rPr>
            </w:pPr>
          </w:p>
        </w:tc>
        <w:tc>
          <w:tcPr>
            <w:tcW w:w="3509" w:type="dxa"/>
            <w:gridSpan w:val="4"/>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59" w:firstLineChars="28"/>
              <w:jc w:val="center"/>
              <w:rPr>
                <w:rFonts w:ascii="宋体" w:hAnsi="宋体"/>
                <w:color w:val="auto"/>
                <w:spacing w:val="1"/>
                <w:kern w:val="0"/>
                <w:szCs w:val="21"/>
                <w:highlight w:val="none"/>
              </w:rPr>
            </w:pPr>
          </w:p>
        </w:tc>
        <w:tc>
          <w:tcPr>
            <w:tcW w:w="1293"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59" w:firstLineChars="28"/>
              <w:jc w:val="center"/>
              <w:rPr>
                <w:rFonts w:ascii="宋体" w:hAnsi="宋体"/>
                <w:color w:val="auto"/>
                <w:spacing w:val="1"/>
                <w:kern w:val="0"/>
                <w:szCs w:val="21"/>
                <w:highlight w:val="none"/>
              </w:rPr>
            </w:pPr>
          </w:p>
        </w:tc>
        <w:tc>
          <w:tcPr>
            <w:tcW w:w="2358" w:type="dxa"/>
            <w:gridSpan w:val="2"/>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59" w:firstLineChars="28"/>
              <w:jc w:val="center"/>
              <w:rPr>
                <w:rFonts w:ascii="宋体" w:hAnsi="宋体"/>
                <w:color w:val="auto"/>
                <w:spacing w:val="1"/>
                <w:kern w:val="0"/>
                <w:szCs w:val="21"/>
                <w:highlight w:val="none"/>
              </w:rPr>
            </w:pPr>
          </w:p>
        </w:tc>
      </w:tr>
      <w:tr>
        <w:tblPrEx>
          <w:tblCellMar>
            <w:top w:w="0" w:type="dxa"/>
            <w:left w:w="0" w:type="dxa"/>
            <w:bottom w:w="0" w:type="dxa"/>
            <w:right w:w="0" w:type="dxa"/>
          </w:tblCellMar>
        </w:tblPrEx>
        <w:trPr>
          <w:trHeight w:val="903" w:hRule="atLeast"/>
        </w:trPr>
        <w:tc>
          <w:tcPr>
            <w:tcW w:w="1586" w:type="dxa"/>
            <w:gridSpan w:val="2"/>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59" w:firstLineChars="28"/>
              <w:jc w:val="center"/>
              <w:rPr>
                <w:rFonts w:ascii="宋体" w:hAnsi="宋体"/>
                <w:color w:val="auto"/>
                <w:spacing w:val="1"/>
                <w:kern w:val="0"/>
                <w:szCs w:val="21"/>
                <w:highlight w:val="none"/>
              </w:rPr>
            </w:pPr>
          </w:p>
        </w:tc>
        <w:tc>
          <w:tcPr>
            <w:tcW w:w="3509" w:type="dxa"/>
            <w:gridSpan w:val="4"/>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59" w:firstLineChars="28"/>
              <w:jc w:val="center"/>
              <w:rPr>
                <w:rFonts w:ascii="宋体" w:hAnsi="宋体"/>
                <w:color w:val="auto"/>
                <w:spacing w:val="1"/>
                <w:kern w:val="0"/>
                <w:szCs w:val="21"/>
                <w:highlight w:val="none"/>
              </w:rPr>
            </w:pPr>
          </w:p>
        </w:tc>
        <w:tc>
          <w:tcPr>
            <w:tcW w:w="1293"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59" w:firstLineChars="28"/>
              <w:jc w:val="center"/>
              <w:rPr>
                <w:rFonts w:ascii="宋体" w:hAnsi="宋体"/>
                <w:color w:val="auto"/>
                <w:spacing w:val="1"/>
                <w:kern w:val="0"/>
                <w:szCs w:val="21"/>
                <w:highlight w:val="none"/>
              </w:rPr>
            </w:pPr>
          </w:p>
        </w:tc>
        <w:tc>
          <w:tcPr>
            <w:tcW w:w="2358" w:type="dxa"/>
            <w:gridSpan w:val="2"/>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59" w:firstLineChars="28"/>
              <w:jc w:val="center"/>
              <w:rPr>
                <w:rFonts w:ascii="宋体" w:hAnsi="宋体"/>
                <w:color w:val="auto"/>
                <w:spacing w:val="1"/>
                <w:kern w:val="0"/>
                <w:szCs w:val="21"/>
                <w:highlight w:val="none"/>
              </w:rPr>
            </w:pPr>
          </w:p>
        </w:tc>
      </w:tr>
      <w:tr>
        <w:tblPrEx>
          <w:tblCellMar>
            <w:top w:w="0" w:type="dxa"/>
            <w:left w:w="0" w:type="dxa"/>
            <w:bottom w:w="0" w:type="dxa"/>
            <w:right w:w="0" w:type="dxa"/>
          </w:tblCellMar>
        </w:tblPrEx>
        <w:trPr>
          <w:trHeight w:val="903" w:hRule="atLeast"/>
        </w:trPr>
        <w:tc>
          <w:tcPr>
            <w:tcW w:w="1586" w:type="dxa"/>
            <w:gridSpan w:val="2"/>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59" w:firstLineChars="28"/>
              <w:jc w:val="center"/>
              <w:rPr>
                <w:rFonts w:ascii="宋体" w:hAnsi="宋体"/>
                <w:color w:val="auto"/>
                <w:spacing w:val="1"/>
                <w:kern w:val="0"/>
                <w:szCs w:val="21"/>
                <w:highlight w:val="none"/>
              </w:rPr>
            </w:pPr>
          </w:p>
        </w:tc>
        <w:tc>
          <w:tcPr>
            <w:tcW w:w="3509" w:type="dxa"/>
            <w:gridSpan w:val="4"/>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59" w:firstLineChars="28"/>
              <w:jc w:val="center"/>
              <w:rPr>
                <w:rFonts w:ascii="宋体" w:hAnsi="宋体"/>
                <w:color w:val="auto"/>
                <w:spacing w:val="1"/>
                <w:kern w:val="0"/>
                <w:szCs w:val="21"/>
                <w:highlight w:val="none"/>
              </w:rPr>
            </w:pPr>
          </w:p>
        </w:tc>
        <w:tc>
          <w:tcPr>
            <w:tcW w:w="1293"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59" w:firstLineChars="28"/>
              <w:jc w:val="center"/>
              <w:rPr>
                <w:rFonts w:ascii="宋体" w:hAnsi="宋体"/>
                <w:color w:val="auto"/>
                <w:spacing w:val="1"/>
                <w:kern w:val="0"/>
                <w:szCs w:val="21"/>
                <w:highlight w:val="none"/>
              </w:rPr>
            </w:pPr>
          </w:p>
        </w:tc>
        <w:tc>
          <w:tcPr>
            <w:tcW w:w="2358" w:type="dxa"/>
            <w:gridSpan w:val="2"/>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59" w:firstLineChars="28"/>
              <w:jc w:val="center"/>
              <w:rPr>
                <w:rFonts w:ascii="宋体" w:hAnsi="宋体"/>
                <w:color w:val="auto"/>
                <w:spacing w:val="1"/>
                <w:kern w:val="0"/>
                <w:szCs w:val="21"/>
                <w:highlight w:val="none"/>
              </w:rPr>
            </w:pPr>
          </w:p>
        </w:tc>
      </w:tr>
    </w:tbl>
    <w:p>
      <w:pPr>
        <w:autoSpaceDE w:val="0"/>
        <w:autoSpaceDN w:val="0"/>
        <w:adjustRightInd w:val="0"/>
        <w:spacing w:line="440" w:lineRule="exact"/>
        <w:rPr>
          <w:rFonts w:hint="eastAsia" w:ascii="黑体" w:hAnsi="新宋体" w:eastAsia="黑体" w:cs="黑体"/>
          <w:color w:val="auto"/>
          <w:kern w:val="0"/>
          <w:sz w:val="32"/>
          <w:szCs w:val="32"/>
          <w:highlight w:val="none"/>
        </w:rPr>
      </w:pPr>
    </w:p>
    <w:p>
      <w:pPr>
        <w:autoSpaceDE w:val="0"/>
        <w:autoSpaceDN w:val="0"/>
        <w:adjustRightInd w:val="0"/>
        <w:spacing w:line="440" w:lineRule="exact"/>
        <w:rPr>
          <w:rFonts w:hint="eastAsia" w:ascii="黑体" w:hAnsi="新宋体" w:eastAsia="黑体" w:cs="黑体"/>
          <w:color w:val="auto"/>
          <w:kern w:val="0"/>
          <w:sz w:val="32"/>
          <w:szCs w:val="32"/>
          <w:highlight w:val="none"/>
        </w:rPr>
      </w:pPr>
    </w:p>
    <w:p>
      <w:pPr>
        <w:pStyle w:val="26"/>
        <w:rPr>
          <w:rFonts w:hint="eastAsia"/>
          <w:color w:val="auto"/>
          <w:highlight w:val="none"/>
        </w:rPr>
      </w:pPr>
    </w:p>
    <w:p>
      <w:pPr>
        <w:ind w:left="420"/>
        <w:jc w:val="center"/>
        <w:rPr>
          <w:rFonts w:hint="eastAsia" w:ascii="宋体" w:hAnsi="宋体"/>
          <w:b/>
          <w:color w:val="auto"/>
          <w:sz w:val="32"/>
          <w:szCs w:val="32"/>
          <w:highlight w:val="none"/>
        </w:rPr>
      </w:pPr>
      <w:r>
        <w:rPr>
          <w:rFonts w:hint="eastAsia" w:ascii="宋体" w:hAnsi="宋体"/>
          <w:b/>
          <w:color w:val="auto"/>
          <w:sz w:val="32"/>
          <w:szCs w:val="32"/>
          <w:highlight w:val="none"/>
        </w:rPr>
        <w:t>九、资格审查资料</w:t>
      </w:r>
    </w:p>
    <w:p>
      <w:pPr>
        <w:spacing w:line="440" w:lineRule="exact"/>
        <w:ind w:firstLine="562" w:firstLineChars="200"/>
        <w:jc w:val="center"/>
        <w:rPr>
          <w:rFonts w:hint="eastAsia" w:ascii="宋体" w:hAnsi="宋体"/>
          <w:b/>
          <w:bCs/>
          <w:color w:val="auto"/>
          <w:sz w:val="28"/>
          <w:highlight w:val="none"/>
        </w:rPr>
      </w:pPr>
    </w:p>
    <w:p>
      <w:pPr>
        <w:numPr>
          <w:ilvl w:val="0"/>
          <w:numId w:val="8"/>
        </w:numPr>
        <w:autoSpaceDE w:val="0"/>
        <w:autoSpaceDN w:val="0"/>
        <w:adjustRightInd w:val="0"/>
        <w:spacing w:line="440" w:lineRule="exact"/>
        <w:jc w:val="center"/>
        <w:outlineLvl w:val="0"/>
        <w:rPr>
          <w:rFonts w:hint="eastAsia" w:ascii="宋体" w:hAnsi="宋体"/>
          <w:color w:val="auto"/>
          <w:sz w:val="28"/>
          <w:szCs w:val="28"/>
          <w:highlight w:val="none"/>
        </w:rPr>
      </w:pPr>
      <w:bookmarkStart w:id="366" w:name="_Toc22869"/>
      <w:r>
        <w:rPr>
          <w:rFonts w:hint="eastAsia" w:ascii="宋体" w:hAnsi="宋体"/>
          <w:color w:val="auto"/>
          <w:sz w:val="28"/>
          <w:szCs w:val="28"/>
          <w:highlight w:val="none"/>
        </w:rPr>
        <w:t>投标人基本情况表</w:t>
      </w:r>
      <w:bookmarkEnd w:id="366"/>
    </w:p>
    <w:p>
      <w:pPr>
        <w:autoSpaceDE w:val="0"/>
        <w:autoSpaceDN w:val="0"/>
        <w:adjustRightInd w:val="0"/>
        <w:spacing w:line="440" w:lineRule="exact"/>
        <w:outlineLvl w:val="0"/>
        <w:rPr>
          <w:rFonts w:hint="eastAsia" w:ascii="宋体" w:hAnsi="宋体"/>
          <w:color w:val="auto"/>
          <w:sz w:val="28"/>
          <w:szCs w:val="28"/>
          <w:highlight w:val="none"/>
        </w:rPr>
      </w:pPr>
    </w:p>
    <w:tbl>
      <w:tblPr>
        <w:tblStyle w:val="13"/>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673"/>
        <w:gridCol w:w="7"/>
        <w:gridCol w:w="950"/>
        <w:gridCol w:w="1244"/>
        <w:gridCol w:w="787"/>
        <w:gridCol w:w="617"/>
        <w:gridCol w:w="1180"/>
        <w:gridCol w:w="50"/>
        <w:gridCol w:w="850"/>
        <w:gridCol w:w="127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673" w:type="dxa"/>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投标人名称</w:t>
            </w:r>
          </w:p>
        </w:tc>
        <w:tc>
          <w:tcPr>
            <w:tcW w:w="6955" w:type="dxa"/>
            <w:gridSpan w:val="9"/>
            <w:noWrap w:val="0"/>
            <w:vAlign w:val="center"/>
          </w:tcPr>
          <w:p>
            <w:pPr>
              <w:autoSpaceDE w:val="0"/>
              <w:autoSpaceDN w:val="0"/>
              <w:adjustRightInd w:val="0"/>
              <w:spacing w:line="440" w:lineRule="exact"/>
              <w:jc w:val="center"/>
              <w:rPr>
                <w:rFonts w:hint="eastAsia" w:ascii="宋体" w:hAnsi="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673" w:type="dxa"/>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注册地址</w:t>
            </w:r>
          </w:p>
        </w:tc>
        <w:tc>
          <w:tcPr>
            <w:tcW w:w="2201" w:type="dxa"/>
            <w:gridSpan w:val="3"/>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1404" w:type="dxa"/>
            <w:gridSpan w:val="2"/>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邮政编码</w:t>
            </w:r>
          </w:p>
        </w:tc>
        <w:tc>
          <w:tcPr>
            <w:tcW w:w="3350" w:type="dxa"/>
            <w:gridSpan w:val="4"/>
            <w:noWrap w:val="0"/>
            <w:vAlign w:val="center"/>
          </w:tcPr>
          <w:p>
            <w:pPr>
              <w:autoSpaceDE w:val="0"/>
              <w:autoSpaceDN w:val="0"/>
              <w:adjustRightInd w:val="0"/>
              <w:spacing w:line="440" w:lineRule="exact"/>
              <w:jc w:val="center"/>
              <w:rPr>
                <w:rFonts w:hint="eastAsia" w:ascii="宋体" w:hAnsi="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673" w:type="dxa"/>
            <w:vMerge w:val="restart"/>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联系方式</w:t>
            </w:r>
          </w:p>
        </w:tc>
        <w:tc>
          <w:tcPr>
            <w:tcW w:w="957" w:type="dxa"/>
            <w:gridSpan w:val="2"/>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联系人</w:t>
            </w:r>
          </w:p>
        </w:tc>
        <w:tc>
          <w:tcPr>
            <w:tcW w:w="1244" w:type="dxa"/>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1404" w:type="dxa"/>
            <w:gridSpan w:val="2"/>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电话</w:t>
            </w:r>
          </w:p>
        </w:tc>
        <w:tc>
          <w:tcPr>
            <w:tcW w:w="3350" w:type="dxa"/>
            <w:gridSpan w:val="4"/>
            <w:noWrap w:val="0"/>
            <w:vAlign w:val="center"/>
          </w:tcPr>
          <w:p>
            <w:pPr>
              <w:autoSpaceDE w:val="0"/>
              <w:autoSpaceDN w:val="0"/>
              <w:adjustRightInd w:val="0"/>
              <w:spacing w:line="440" w:lineRule="exact"/>
              <w:jc w:val="center"/>
              <w:rPr>
                <w:rFonts w:hint="eastAsia" w:ascii="宋体" w:hAnsi="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673" w:type="dxa"/>
            <w:vMerge w:val="continue"/>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957" w:type="dxa"/>
            <w:gridSpan w:val="2"/>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传真</w:t>
            </w:r>
          </w:p>
        </w:tc>
        <w:tc>
          <w:tcPr>
            <w:tcW w:w="1244" w:type="dxa"/>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1404" w:type="dxa"/>
            <w:gridSpan w:val="2"/>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网址</w:t>
            </w:r>
          </w:p>
        </w:tc>
        <w:tc>
          <w:tcPr>
            <w:tcW w:w="3350" w:type="dxa"/>
            <w:gridSpan w:val="4"/>
            <w:noWrap w:val="0"/>
            <w:vAlign w:val="center"/>
          </w:tcPr>
          <w:p>
            <w:pPr>
              <w:autoSpaceDE w:val="0"/>
              <w:autoSpaceDN w:val="0"/>
              <w:adjustRightInd w:val="0"/>
              <w:spacing w:line="440" w:lineRule="exact"/>
              <w:jc w:val="center"/>
              <w:rPr>
                <w:rFonts w:hint="eastAsia" w:ascii="宋体" w:hAnsi="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673" w:type="dxa"/>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组织结构</w:t>
            </w:r>
          </w:p>
        </w:tc>
        <w:tc>
          <w:tcPr>
            <w:tcW w:w="6955" w:type="dxa"/>
            <w:gridSpan w:val="9"/>
            <w:noWrap w:val="0"/>
            <w:vAlign w:val="center"/>
          </w:tcPr>
          <w:p>
            <w:pPr>
              <w:autoSpaceDE w:val="0"/>
              <w:autoSpaceDN w:val="0"/>
              <w:adjustRightInd w:val="0"/>
              <w:spacing w:line="440" w:lineRule="exact"/>
              <w:jc w:val="center"/>
              <w:rPr>
                <w:rFonts w:hint="eastAsia" w:ascii="宋体" w:hAnsi="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673" w:type="dxa"/>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法定代表人</w:t>
            </w:r>
          </w:p>
        </w:tc>
        <w:tc>
          <w:tcPr>
            <w:tcW w:w="957" w:type="dxa"/>
            <w:gridSpan w:val="2"/>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姓名</w:t>
            </w:r>
          </w:p>
        </w:tc>
        <w:tc>
          <w:tcPr>
            <w:tcW w:w="1244" w:type="dxa"/>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1404" w:type="dxa"/>
            <w:gridSpan w:val="2"/>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技术职称</w:t>
            </w:r>
          </w:p>
        </w:tc>
        <w:tc>
          <w:tcPr>
            <w:tcW w:w="1230" w:type="dxa"/>
            <w:gridSpan w:val="2"/>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850" w:type="dxa"/>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电话</w:t>
            </w:r>
          </w:p>
        </w:tc>
        <w:tc>
          <w:tcPr>
            <w:tcW w:w="1270" w:type="dxa"/>
            <w:noWrap w:val="0"/>
            <w:vAlign w:val="center"/>
          </w:tcPr>
          <w:p>
            <w:pPr>
              <w:autoSpaceDE w:val="0"/>
              <w:autoSpaceDN w:val="0"/>
              <w:adjustRightInd w:val="0"/>
              <w:spacing w:line="440" w:lineRule="exact"/>
              <w:jc w:val="center"/>
              <w:rPr>
                <w:rFonts w:hint="eastAsia" w:ascii="宋体" w:hAnsi="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673" w:type="dxa"/>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成立时间</w:t>
            </w:r>
          </w:p>
        </w:tc>
        <w:tc>
          <w:tcPr>
            <w:tcW w:w="2201" w:type="dxa"/>
            <w:gridSpan w:val="3"/>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4754" w:type="dxa"/>
            <w:gridSpan w:val="6"/>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员工总人数：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673" w:type="dxa"/>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企业资质等级</w:t>
            </w:r>
          </w:p>
        </w:tc>
        <w:tc>
          <w:tcPr>
            <w:tcW w:w="2201" w:type="dxa"/>
            <w:gridSpan w:val="3"/>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787" w:type="dxa"/>
            <w:vMerge w:val="restart"/>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其中</w:t>
            </w:r>
          </w:p>
        </w:tc>
        <w:tc>
          <w:tcPr>
            <w:tcW w:w="1797" w:type="dxa"/>
            <w:gridSpan w:val="2"/>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项目经理</w:t>
            </w:r>
          </w:p>
        </w:tc>
        <w:tc>
          <w:tcPr>
            <w:tcW w:w="2170" w:type="dxa"/>
            <w:gridSpan w:val="3"/>
            <w:noWrap w:val="0"/>
            <w:vAlign w:val="center"/>
          </w:tcPr>
          <w:p>
            <w:pPr>
              <w:autoSpaceDE w:val="0"/>
              <w:autoSpaceDN w:val="0"/>
              <w:adjustRightInd w:val="0"/>
              <w:spacing w:line="440" w:lineRule="exact"/>
              <w:jc w:val="center"/>
              <w:rPr>
                <w:rFonts w:hint="eastAsia" w:ascii="宋体" w:hAnsi="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673" w:type="dxa"/>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营业执照号</w:t>
            </w:r>
          </w:p>
        </w:tc>
        <w:tc>
          <w:tcPr>
            <w:tcW w:w="2201" w:type="dxa"/>
            <w:gridSpan w:val="3"/>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787" w:type="dxa"/>
            <w:vMerge w:val="continue"/>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1797" w:type="dxa"/>
            <w:gridSpan w:val="2"/>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高级职称人员</w:t>
            </w:r>
          </w:p>
        </w:tc>
        <w:tc>
          <w:tcPr>
            <w:tcW w:w="2170" w:type="dxa"/>
            <w:gridSpan w:val="3"/>
            <w:noWrap w:val="0"/>
            <w:vAlign w:val="center"/>
          </w:tcPr>
          <w:p>
            <w:pPr>
              <w:autoSpaceDE w:val="0"/>
              <w:autoSpaceDN w:val="0"/>
              <w:adjustRightInd w:val="0"/>
              <w:spacing w:line="440" w:lineRule="exact"/>
              <w:jc w:val="center"/>
              <w:rPr>
                <w:rFonts w:hint="eastAsia" w:ascii="宋体" w:hAnsi="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673" w:type="dxa"/>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注册资金</w:t>
            </w:r>
          </w:p>
        </w:tc>
        <w:tc>
          <w:tcPr>
            <w:tcW w:w="2201" w:type="dxa"/>
            <w:gridSpan w:val="3"/>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787" w:type="dxa"/>
            <w:vMerge w:val="continue"/>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1797" w:type="dxa"/>
            <w:gridSpan w:val="2"/>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中级职称人员</w:t>
            </w:r>
          </w:p>
        </w:tc>
        <w:tc>
          <w:tcPr>
            <w:tcW w:w="2170" w:type="dxa"/>
            <w:gridSpan w:val="3"/>
            <w:noWrap w:val="0"/>
            <w:vAlign w:val="center"/>
          </w:tcPr>
          <w:p>
            <w:pPr>
              <w:autoSpaceDE w:val="0"/>
              <w:autoSpaceDN w:val="0"/>
              <w:adjustRightInd w:val="0"/>
              <w:spacing w:line="440" w:lineRule="exact"/>
              <w:jc w:val="center"/>
              <w:rPr>
                <w:rFonts w:hint="eastAsia" w:ascii="宋体" w:hAnsi="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673" w:type="dxa"/>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开户银行</w:t>
            </w:r>
          </w:p>
        </w:tc>
        <w:tc>
          <w:tcPr>
            <w:tcW w:w="2201" w:type="dxa"/>
            <w:gridSpan w:val="3"/>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787" w:type="dxa"/>
            <w:vMerge w:val="continue"/>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1797" w:type="dxa"/>
            <w:gridSpan w:val="2"/>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初级职称人员</w:t>
            </w:r>
          </w:p>
        </w:tc>
        <w:tc>
          <w:tcPr>
            <w:tcW w:w="2170" w:type="dxa"/>
            <w:gridSpan w:val="3"/>
            <w:noWrap w:val="0"/>
            <w:vAlign w:val="center"/>
          </w:tcPr>
          <w:p>
            <w:pPr>
              <w:autoSpaceDE w:val="0"/>
              <w:autoSpaceDN w:val="0"/>
              <w:adjustRightInd w:val="0"/>
              <w:spacing w:line="440" w:lineRule="exact"/>
              <w:jc w:val="center"/>
              <w:rPr>
                <w:rFonts w:hint="eastAsia" w:ascii="宋体" w:hAnsi="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673" w:type="dxa"/>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帐号</w:t>
            </w:r>
          </w:p>
        </w:tc>
        <w:tc>
          <w:tcPr>
            <w:tcW w:w="2201" w:type="dxa"/>
            <w:gridSpan w:val="3"/>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787" w:type="dxa"/>
            <w:vMerge w:val="continue"/>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1797" w:type="dxa"/>
            <w:gridSpan w:val="2"/>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技工</w:t>
            </w:r>
          </w:p>
        </w:tc>
        <w:tc>
          <w:tcPr>
            <w:tcW w:w="2170" w:type="dxa"/>
            <w:gridSpan w:val="3"/>
            <w:noWrap w:val="0"/>
            <w:vAlign w:val="center"/>
          </w:tcPr>
          <w:p>
            <w:pPr>
              <w:autoSpaceDE w:val="0"/>
              <w:autoSpaceDN w:val="0"/>
              <w:adjustRightInd w:val="0"/>
              <w:spacing w:line="440" w:lineRule="exact"/>
              <w:jc w:val="center"/>
              <w:rPr>
                <w:rFonts w:hint="eastAsia" w:ascii="宋体" w:hAnsi="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88" w:hRule="atLeast"/>
          <w:jc w:val="center"/>
        </w:trPr>
        <w:tc>
          <w:tcPr>
            <w:tcW w:w="1680" w:type="dxa"/>
            <w:gridSpan w:val="2"/>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经营范围</w:t>
            </w:r>
          </w:p>
        </w:tc>
        <w:tc>
          <w:tcPr>
            <w:tcW w:w="6948" w:type="dxa"/>
            <w:gridSpan w:val="8"/>
            <w:noWrap w:val="0"/>
            <w:vAlign w:val="center"/>
          </w:tcPr>
          <w:p>
            <w:pPr>
              <w:autoSpaceDE w:val="0"/>
              <w:autoSpaceDN w:val="0"/>
              <w:adjustRightInd w:val="0"/>
              <w:spacing w:line="440" w:lineRule="exact"/>
              <w:jc w:val="center"/>
              <w:rPr>
                <w:rFonts w:hint="eastAsia" w:ascii="宋体" w:hAnsi="宋体"/>
                <w:color w:val="auto"/>
                <w:szCs w:val="21"/>
                <w:highlight w:val="none"/>
              </w:rPr>
            </w:pPr>
          </w:p>
          <w:p>
            <w:pPr>
              <w:autoSpaceDE w:val="0"/>
              <w:autoSpaceDN w:val="0"/>
              <w:adjustRightInd w:val="0"/>
              <w:spacing w:line="440" w:lineRule="exact"/>
              <w:jc w:val="center"/>
              <w:rPr>
                <w:rFonts w:hint="eastAsia" w:ascii="宋体" w:hAnsi="宋体"/>
                <w:color w:val="auto"/>
                <w:szCs w:val="21"/>
                <w:highlight w:val="none"/>
              </w:rPr>
            </w:pPr>
          </w:p>
          <w:p>
            <w:pPr>
              <w:autoSpaceDE w:val="0"/>
              <w:autoSpaceDN w:val="0"/>
              <w:adjustRightInd w:val="0"/>
              <w:spacing w:line="440" w:lineRule="exact"/>
              <w:jc w:val="center"/>
              <w:rPr>
                <w:rFonts w:hint="eastAsia" w:ascii="宋体" w:hAnsi="宋体"/>
                <w:color w:val="auto"/>
                <w:szCs w:val="21"/>
                <w:highlight w:val="none"/>
              </w:rPr>
            </w:pPr>
          </w:p>
          <w:p>
            <w:pPr>
              <w:autoSpaceDE w:val="0"/>
              <w:autoSpaceDN w:val="0"/>
              <w:adjustRightInd w:val="0"/>
              <w:spacing w:line="440" w:lineRule="exact"/>
              <w:jc w:val="center"/>
              <w:rPr>
                <w:rFonts w:hint="eastAsia" w:ascii="宋体" w:hAnsi="宋体"/>
                <w:color w:val="auto"/>
                <w:szCs w:val="21"/>
                <w:highlight w:val="none"/>
              </w:rPr>
            </w:pPr>
          </w:p>
          <w:p>
            <w:pPr>
              <w:autoSpaceDE w:val="0"/>
              <w:autoSpaceDN w:val="0"/>
              <w:adjustRightInd w:val="0"/>
              <w:spacing w:line="440" w:lineRule="exact"/>
              <w:jc w:val="center"/>
              <w:rPr>
                <w:rFonts w:hint="eastAsia" w:ascii="宋体" w:hAnsi="宋体"/>
                <w:color w:val="auto"/>
                <w:szCs w:val="21"/>
                <w:highlight w:val="none"/>
              </w:rPr>
            </w:pPr>
          </w:p>
          <w:p>
            <w:pPr>
              <w:autoSpaceDE w:val="0"/>
              <w:autoSpaceDN w:val="0"/>
              <w:adjustRightInd w:val="0"/>
              <w:spacing w:line="440" w:lineRule="exact"/>
              <w:jc w:val="center"/>
              <w:rPr>
                <w:rFonts w:hint="eastAsia" w:ascii="宋体" w:hAnsi="宋体"/>
                <w:color w:val="auto"/>
                <w:szCs w:val="21"/>
                <w:highlight w:val="none"/>
              </w:rPr>
            </w:pPr>
          </w:p>
          <w:p>
            <w:pPr>
              <w:autoSpaceDE w:val="0"/>
              <w:autoSpaceDN w:val="0"/>
              <w:adjustRightInd w:val="0"/>
              <w:spacing w:line="440" w:lineRule="exact"/>
              <w:jc w:val="center"/>
              <w:rPr>
                <w:rFonts w:hint="eastAsia" w:ascii="宋体" w:hAnsi="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1680" w:type="dxa"/>
            <w:gridSpan w:val="2"/>
            <w:noWrap w:val="0"/>
            <w:vAlign w:val="center"/>
          </w:tcPr>
          <w:p>
            <w:pPr>
              <w:adjustRightInd w:val="0"/>
              <w:snapToGrid w:val="0"/>
              <w:spacing w:line="440" w:lineRule="exact"/>
              <w:jc w:val="center"/>
              <w:rPr>
                <w:rFonts w:hint="eastAsia" w:ascii="宋体" w:hAnsi="宋体"/>
                <w:color w:val="auto"/>
                <w:szCs w:val="21"/>
                <w:highlight w:val="none"/>
              </w:rPr>
            </w:pPr>
            <w:r>
              <w:rPr>
                <w:rFonts w:hint="eastAsia" w:ascii="宋体" w:hAnsi="宋体" w:cs="宋体"/>
                <w:color w:val="auto"/>
                <w:kern w:val="0"/>
                <w:szCs w:val="21"/>
                <w:highlight w:val="none"/>
              </w:rPr>
              <w:t>备注</w:t>
            </w:r>
          </w:p>
        </w:tc>
        <w:tc>
          <w:tcPr>
            <w:tcW w:w="6948" w:type="dxa"/>
            <w:gridSpan w:val="8"/>
            <w:noWrap w:val="0"/>
            <w:vAlign w:val="center"/>
          </w:tcPr>
          <w:p>
            <w:pPr>
              <w:adjustRightInd w:val="0"/>
              <w:snapToGrid w:val="0"/>
              <w:spacing w:line="440" w:lineRule="exact"/>
              <w:jc w:val="center"/>
              <w:rPr>
                <w:rFonts w:hint="eastAsia" w:ascii="宋体" w:hAnsi="宋体"/>
                <w:color w:val="auto"/>
                <w:szCs w:val="21"/>
                <w:highlight w:val="none"/>
              </w:rPr>
            </w:pPr>
          </w:p>
        </w:tc>
      </w:tr>
    </w:tbl>
    <w:p>
      <w:pPr>
        <w:spacing w:line="420" w:lineRule="exact"/>
        <w:rPr>
          <w:rFonts w:hint="eastAsia" w:ascii="宋体" w:hAnsi="宋体"/>
          <w:b/>
          <w:bCs/>
          <w:color w:val="auto"/>
          <w:sz w:val="24"/>
          <w:highlight w:val="none"/>
        </w:rPr>
      </w:pPr>
    </w:p>
    <w:p>
      <w:pPr>
        <w:spacing w:line="420" w:lineRule="exact"/>
        <w:rPr>
          <w:rFonts w:hint="eastAsia" w:ascii="宋体" w:hAnsi="宋体"/>
          <w:color w:val="auto"/>
          <w:sz w:val="24"/>
          <w:highlight w:val="none"/>
        </w:rPr>
      </w:pPr>
      <w:r>
        <w:rPr>
          <w:rFonts w:hint="eastAsia" w:ascii="宋体" w:hAnsi="宋体"/>
          <w:color w:val="auto"/>
          <w:sz w:val="24"/>
          <w:highlight w:val="none"/>
        </w:rPr>
        <w:t>注：后附投标人营业执照副本、资质证书副本。</w:t>
      </w:r>
    </w:p>
    <w:p>
      <w:pPr>
        <w:pStyle w:val="26"/>
        <w:rPr>
          <w:rFonts w:hint="eastAsia"/>
          <w:color w:val="auto"/>
          <w:highlight w:val="none"/>
        </w:rPr>
      </w:pPr>
    </w:p>
    <w:p>
      <w:pPr>
        <w:pStyle w:val="26"/>
        <w:ind w:left="2100"/>
        <w:rPr>
          <w:rFonts w:hint="eastAsia"/>
          <w:color w:val="auto"/>
          <w:highlight w:val="none"/>
        </w:rPr>
      </w:pPr>
    </w:p>
    <w:p>
      <w:pPr>
        <w:numPr>
          <w:ilvl w:val="0"/>
          <w:numId w:val="8"/>
        </w:numPr>
        <w:autoSpaceDE w:val="0"/>
        <w:autoSpaceDN w:val="0"/>
        <w:adjustRightInd w:val="0"/>
        <w:spacing w:line="440" w:lineRule="exact"/>
        <w:jc w:val="center"/>
        <w:outlineLvl w:val="0"/>
        <w:rPr>
          <w:rFonts w:hint="eastAsia" w:ascii="宋体" w:hAnsi="宋体"/>
          <w:color w:val="auto"/>
          <w:sz w:val="28"/>
          <w:szCs w:val="28"/>
          <w:highlight w:val="none"/>
        </w:rPr>
      </w:pPr>
      <w:r>
        <w:rPr>
          <w:rFonts w:hint="eastAsia" w:ascii="宋体" w:hAnsi="宋体"/>
          <w:color w:val="auto"/>
          <w:sz w:val="28"/>
          <w:szCs w:val="28"/>
          <w:highlight w:val="none"/>
        </w:rPr>
        <w:t>投标人基本情况表</w:t>
      </w:r>
    </w:p>
    <w:p>
      <w:pPr>
        <w:spacing w:line="420" w:lineRule="exact"/>
        <w:jc w:val="center"/>
        <w:rPr>
          <w:rFonts w:hint="eastAsia" w:ascii="宋体" w:hAnsi="宋体"/>
          <w:color w:val="auto"/>
          <w:sz w:val="28"/>
          <w:szCs w:val="28"/>
          <w:highlight w:val="none"/>
        </w:rPr>
      </w:pPr>
    </w:p>
    <w:p>
      <w:pPr>
        <w:spacing w:line="420" w:lineRule="exact"/>
        <w:jc w:val="center"/>
        <w:rPr>
          <w:rFonts w:hint="eastAsia" w:ascii="宋体" w:hAnsi="宋体"/>
          <w:color w:val="auto"/>
          <w:sz w:val="28"/>
          <w:szCs w:val="28"/>
          <w:highlight w:val="none"/>
        </w:rPr>
      </w:pPr>
      <w:r>
        <w:rPr>
          <w:rFonts w:hint="eastAsia" w:ascii="宋体" w:hAnsi="宋体"/>
          <w:color w:val="auto"/>
          <w:sz w:val="28"/>
          <w:szCs w:val="28"/>
          <w:highlight w:val="none"/>
        </w:rPr>
        <w:t>（联合体牵头人提供）</w:t>
      </w:r>
    </w:p>
    <w:tbl>
      <w:tblPr>
        <w:tblStyle w:val="13"/>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849"/>
        <w:gridCol w:w="781"/>
        <w:gridCol w:w="1244"/>
        <w:gridCol w:w="787"/>
        <w:gridCol w:w="617"/>
        <w:gridCol w:w="1180"/>
        <w:gridCol w:w="50"/>
        <w:gridCol w:w="850"/>
        <w:gridCol w:w="127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849" w:type="dxa"/>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牵头人名称</w:t>
            </w:r>
          </w:p>
        </w:tc>
        <w:tc>
          <w:tcPr>
            <w:tcW w:w="6779" w:type="dxa"/>
            <w:gridSpan w:val="8"/>
            <w:noWrap w:val="0"/>
            <w:vAlign w:val="center"/>
          </w:tcPr>
          <w:p>
            <w:pPr>
              <w:autoSpaceDE w:val="0"/>
              <w:autoSpaceDN w:val="0"/>
              <w:adjustRightInd w:val="0"/>
              <w:spacing w:line="440" w:lineRule="exact"/>
              <w:jc w:val="center"/>
              <w:rPr>
                <w:rFonts w:hint="eastAsia" w:ascii="宋体" w:hAnsi="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849" w:type="dxa"/>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注册地址</w:t>
            </w:r>
          </w:p>
        </w:tc>
        <w:tc>
          <w:tcPr>
            <w:tcW w:w="2025" w:type="dxa"/>
            <w:gridSpan w:val="2"/>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1404" w:type="dxa"/>
            <w:gridSpan w:val="2"/>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邮政编码</w:t>
            </w:r>
          </w:p>
        </w:tc>
        <w:tc>
          <w:tcPr>
            <w:tcW w:w="3350" w:type="dxa"/>
            <w:gridSpan w:val="4"/>
            <w:noWrap w:val="0"/>
            <w:vAlign w:val="center"/>
          </w:tcPr>
          <w:p>
            <w:pPr>
              <w:autoSpaceDE w:val="0"/>
              <w:autoSpaceDN w:val="0"/>
              <w:adjustRightInd w:val="0"/>
              <w:spacing w:line="440" w:lineRule="exact"/>
              <w:jc w:val="center"/>
              <w:rPr>
                <w:rFonts w:hint="eastAsia" w:ascii="宋体" w:hAnsi="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849" w:type="dxa"/>
            <w:vMerge w:val="restart"/>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联系方式</w:t>
            </w:r>
          </w:p>
        </w:tc>
        <w:tc>
          <w:tcPr>
            <w:tcW w:w="781" w:type="dxa"/>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联系人</w:t>
            </w:r>
          </w:p>
        </w:tc>
        <w:tc>
          <w:tcPr>
            <w:tcW w:w="1244" w:type="dxa"/>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1404" w:type="dxa"/>
            <w:gridSpan w:val="2"/>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电话</w:t>
            </w:r>
          </w:p>
        </w:tc>
        <w:tc>
          <w:tcPr>
            <w:tcW w:w="3350" w:type="dxa"/>
            <w:gridSpan w:val="4"/>
            <w:noWrap w:val="0"/>
            <w:vAlign w:val="center"/>
          </w:tcPr>
          <w:p>
            <w:pPr>
              <w:autoSpaceDE w:val="0"/>
              <w:autoSpaceDN w:val="0"/>
              <w:adjustRightInd w:val="0"/>
              <w:spacing w:line="440" w:lineRule="exact"/>
              <w:jc w:val="center"/>
              <w:rPr>
                <w:rFonts w:hint="eastAsia" w:ascii="宋体" w:hAnsi="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849" w:type="dxa"/>
            <w:vMerge w:val="continue"/>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781" w:type="dxa"/>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传真</w:t>
            </w:r>
          </w:p>
        </w:tc>
        <w:tc>
          <w:tcPr>
            <w:tcW w:w="1244" w:type="dxa"/>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1404" w:type="dxa"/>
            <w:gridSpan w:val="2"/>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网址</w:t>
            </w:r>
          </w:p>
        </w:tc>
        <w:tc>
          <w:tcPr>
            <w:tcW w:w="3350" w:type="dxa"/>
            <w:gridSpan w:val="4"/>
            <w:noWrap w:val="0"/>
            <w:vAlign w:val="center"/>
          </w:tcPr>
          <w:p>
            <w:pPr>
              <w:autoSpaceDE w:val="0"/>
              <w:autoSpaceDN w:val="0"/>
              <w:adjustRightInd w:val="0"/>
              <w:spacing w:line="440" w:lineRule="exact"/>
              <w:jc w:val="center"/>
              <w:rPr>
                <w:rFonts w:hint="eastAsia" w:ascii="宋体" w:hAnsi="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849" w:type="dxa"/>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组织结构</w:t>
            </w:r>
          </w:p>
        </w:tc>
        <w:tc>
          <w:tcPr>
            <w:tcW w:w="6779" w:type="dxa"/>
            <w:gridSpan w:val="8"/>
            <w:noWrap w:val="0"/>
            <w:vAlign w:val="center"/>
          </w:tcPr>
          <w:p>
            <w:pPr>
              <w:autoSpaceDE w:val="0"/>
              <w:autoSpaceDN w:val="0"/>
              <w:adjustRightInd w:val="0"/>
              <w:spacing w:line="440" w:lineRule="exact"/>
              <w:jc w:val="center"/>
              <w:rPr>
                <w:rFonts w:hint="eastAsia" w:ascii="宋体" w:hAnsi="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849" w:type="dxa"/>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法定代表人</w:t>
            </w:r>
          </w:p>
        </w:tc>
        <w:tc>
          <w:tcPr>
            <w:tcW w:w="781" w:type="dxa"/>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姓名</w:t>
            </w:r>
          </w:p>
        </w:tc>
        <w:tc>
          <w:tcPr>
            <w:tcW w:w="1244" w:type="dxa"/>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1404" w:type="dxa"/>
            <w:gridSpan w:val="2"/>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技术职称</w:t>
            </w:r>
          </w:p>
        </w:tc>
        <w:tc>
          <w:tcPr>
            <w:tcW w:w="1230" w:type="dxa"/>
            <w:gridSpan w:val="2"/>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850" w:type="dxa"/>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电话</w:t>
            </w:r>
          </w:p>
        </w:tc>
        <w:tc>
          <w:tcPr>
            <w:tcW w:w="1270" w:type="dxa"/>
            <w:noWrap w:val="0"/>
            <w:vAlign w:val="center"/>
          </w:tcPr>
          <w:p>
            <w:pPr>
              <w:autoSpaceDE w:val="0"/>
              <w:autoSpaceDN w:val="0"/>
              <w:adjustRightInd w:val="0"/>
              <w:spacing w:line="440" w:lineRule="exact"/>
              <w:jc w:val="center"/>
              <w:rPr>
                <w:rFonts w:hint="eastAsia" w:ascii="宋体" w:hAnsi="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849" w:type="dxa"/>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成立时间</w:t>
            </w:r>
          </w:p>
        </w:tc>
        <w:tc>
          <w:tcPr>
            <w:tcW w:w="2025" w:type="dxa"/>
            <w:gridSpan w:val="2"/>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4754" w:type="dxa"/>
            <w:gridSpan w:val="6"/>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员工总人数：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849" w:type="dxa"/>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企业资质等级</w:t>
            </w:r>
          </w:p>
        </w:tc>
        <w:tc>
          <w:tcPr>
            <w:tcW w:w="2025" w:type="dxa"/>
            <w:gridSpan w:val="2"/>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787" w:type="dxa"/>
            <w:vMerge w:val="restart"/>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其中</w:t>
            </w:r>
          </w:p>
        </w:tc>
        <w:tc>
          <w:tcPr>
            <w:tcW w:w="1797" w:type="dxa"/>
            <w:gridSpan w:val="2"/>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项目经理</w:t>
            </w:r>
          </w:p>
        </w:tc>
        <w:tc>
          <w:tcPr>
            <w:tcW w:w="2170" w:type="dxa"/>
            <w:gridSpan w:val="3"/>
            <w:noWrap w:val="0"/>
            <w:vAlign w:val="center"/>
          </w:tcPr>
          <w:p>
            <w:pPr>
              <w:autoSpaceDE w:val="0"/>
              <w:autoSpaceDN w:val="0"/>
              <w:adjustRightInd w:val="0"/>
              <w:spacing w:line="440" w:lineRule="exact"/>
              <w:jc w:val="center"/>
              <w:rPr>
                <w:rFonts w:hint="eastAsia" w:ascii="宋体" w:hAnsi="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849" w:type="dxa"/>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营业执照号</w:t>
            </w:r>
          </w:p>
        </w:tc>
        <w:tc>
          <w:tcPr>
            <w:tcW w:w="2025" w:type="dxa"/>
            <w:gridSpan w:val="2"/>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787" w:type="dxa"/>
            <w:vMerge w:val="continue"/>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1797" w:type="dxa"/>
            <w:gridSpan w:val="2"/>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高级职称人员</w:t>
            </w:r>
          </w:p>
        </w:tc>
        <w:tc>
          <w:tcPr>
            <w:tcW w:w="2170" w:type="dxa"/>
            <w:gridSpan w:val="3"/>
            <w:noWrap w:val="0"/>
            <w:vAlign w:val="center"/>
          </w:tcPr>
          <w:p>
            <w:pPr>
              <w:autoSpaceDE w:val="0"/>
              <w:autoSpaceDN w:val="0"/>
              <w:adjustRightInd w:val="0"/>
              <w:spacing w:line="440" w:lineRule="exact"/>
              <w:jc w:val="center"/>
              <w:rPr>
                <w:rFonts w:hint="eastAsia" w:ascii="宋体" w:hAnsi="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849" w:type="dxa"/>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注册资金</w:t>
            </w:r>
          </w:p>
        </w:tc>
        <w:tc>
          <w:tcPr>
            <w:tcW w:w="2025" w:type="dxa"/>
            <w:gridSpan w:val="2"/>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787" w:type="dxa"/>
            <w:vMerge w:val="continue"/>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1797" w:type="dxa"/>
            <w:gridSpan w:val="2"/>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中级职称人员</w:t>
            </w:r>
          </w:p>
        </w:tc>
        <w:tc>
          <w:tcPr>
            <w:tcW w:w="2170" w:type="dxa"/>
            <w:gridSpan w:val="3"/>
            <w:noWrap w:val="0"/>
            <w:vAlign w:val="center"/>
          </w:tcPr>
          <w:p>
            <w:pPr>
              <w:autoSpaceDE w:val="0"/>
              <w:autoSpaceDN w:val="0"/>
              <w:adjustRightInd w:val="0"/>
              <w:spacing w:line="440" w:lineRule="exact"/>
              <w:jc w:val="center"/>
              <w:rPr>
                <w:rFonts w:hint="eastAsia" w:ascii="宋体" w:hAnsi="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849" w:type="dxa"/>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开户银行</w:t>
            </w:r>
          </w:p>
        </w:tc>
        <w:tc>
          <w:tcPr>
            <w:tcW w:w="2025" w:type="dxa"/>
            <w:gridSpan w:val="2"/>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787" w:type="dxa"/>
            <w:vMerge w:val="continue"/>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1797" w:type="dxa"/>
            <w:gridSpan w:val="2"/>
            <w:noWrap w:val="0"/>
            <w:vAlign w:val="center"/>
          </w:tcPr>
          <w:p>
            <w:pPr>
              <w:autoSpaceDE w:val="0"/>
              <w:autoSpaceDN w:val="0"/>
              <w:adjustRightInd w:val="0"/>
              <w:spacing w:line="440" w:lineRule="exact"/>
              <w:jc w:val="center"/>
              <w:rPr>
                <w:rFonts w:ascii="宋体" w:hAnsi="宋体"/>
                <w:color w:val="auto"/>
                <w:szCs w:val="21"/>
                <w:highlight w:val="none"/>
              </w:rPr>
            </w:pPr>
            <w:r>
              <w:rPr>
                <w:rFonts w:hint="eastAsia" w:ascii="宋体" w:hAnsi="宋体"/>
                <w:color w:val="auto"/>
                <w:szCs w:val="21"/>
                <w:highlight w:val="none"/>
              </w:rPr>
              <w:t>初级职称人员</w:t>
            </w:r>
          </w:p>
        </w:tc>
        <w:tc>
          <w:tcPr>
            <w:tcW w:w="2170" w:type="dxa"/>
            <w:gridSpan w:val="3"/>
            <w:noWrap w:val="0"/>
            <w:vAlign w:val="center"/>
          </w:tcPr>
          <w:p>
            <w:pPr>
              <w:autoSpaceDE w:val="0"/>
              <w:autoSpaceDN w:val="0"/>
              <w:adjustRightInd w:val="0"/>
              <w:spacing w:line="440" w:lineRule="exact"/>
              <w:jc w:val="center"/>
              <w:rPr>
                <w:rFonts w:hint="eastAsia" w:ascii="宋体" w:hAnsi="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849" w:type="dxa"/>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帐号</w:t>
            </w:r>
          </w:p>
        </w:tc>
        <w:tc>
          <w:tcPr>
            <w:tcW w:w="2025" w:type="dxa"/>
            <w:gridSpan w:val="2"/>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787" w:type="dxa"/>
            <w:vMerge w:val="continue"/>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1797" w:type="dxa"/>
            <w:gridSpan w:val="2"/>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技工</w:t>
            </w:r>
          </w:p>
        </w:tc>
        <w:tc>
          <w:tcPr>
            <w:tcW w:w="2170" w:type="dxa"/>
            <w:gridSpan w:val="3"/>
            <w:noWrap w:val="0"/>
            <w:vAlign w:val="center"/>
          </w:tcPr>
          <w:p>
            <w:pPr>
              <w:autoSpaceDE w:val="0"/>
              <w:autoSpaceDN w:val="0"/>
              <w:adjustRightInd w:val="0"/>
              <w:spacing w:line="440" w:lineRule="exact"/>
              <w:jc w:val="center"/>
              <w:rPr>
                <w:rFonts w:hint="eastAsia" w:ascii="宋体" w:hAnsi="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88" w:hRule="atLeast"/>
          <w:jc w:val="center"/>
        </w:trPr>
        <w:tc>
          <w:tcPr>
            <w:tcW w:w="1849" w:type="dxa"/>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经营范围</w:t>
            </w:r>
          </w:p>
        </w:tc>
        <w:tc>
          <w:tcPr>
            <w:tcW w:w="6779" w:type="dxa"/>
            <w:gridSpan w:val="8"/>
            <w:noWrap w:val="0"/>
            <w:vAlign w:val="center"/>
          </w:tcPr>
          <w:p>
            <w:pPr>
              <w:autoSpaceDE w:val="0"/>
              <w:autoSpaceDN w:val="0"/>
              <w:adjustRightInd w:val="0"/>
              <w:spacing w:line="440" w:lineRule="exact"/>
              <w:jc w:val="center"/>
              <w:rPr>
                <w:rFonts w:hint="eastAsia" w:ascii="宋体" w:hAnsi="宋体"/>
                <w:color w:val="auto"/>
                <w:szCs w:val="21"/>
                <w:highlight w:val="none"/>
              </w:rPr>
            </w:pPr>
          </w:p>
          <w:p>
            <w:pPr>
              <w:autoSpaceDE w:val="0"/>
              <w:autoSpaceDN w:val="0"/>
              <w:adjustRightInd w:val="0"/>
              <w:spacing w:line="440" w:lineRule="exact"/>
              <w:jc w:val="center"/>
              <w:rPr>
                <w:rFonts w:hint="eastAsia" w:ascii="宋体" w:hAnsi="宋体"/>
                <w:color w:val="auto"/>
                <w:szCs w:val="21"/>
                <w:highlight w:val="none"/>
              </w:rPr>
            </w:pPr>
          </w:p>
          <w:p>
            <w:pPr>
              <w:autoSpaceDE w:val="0"/>
              <w:autoSpaceDN w:val="0"/>
              <w:adjustRightInd w:val="0"/>
              <w:spacing w:line="440" w:lineRule="exact"/>
              <w:jc w:val="center"/>
              <w:rPr>
                <w:rFonts w:hint="eastAsia" w:ascii="宋体" w:hAnsi="宋体"/>
                <w:color w:val="auto"/>
                <w:szCs w:val="21"/>
                <w:highlight w:val="none"/>
              </w:rPr>
            </w:pPr>
          </w:p>
          <w:p>
            <w:pPr>
              <w:autoSpaceDE w:val="0"/>
              <w:autoSpaceDN w:val="0"/>
              <w:adjustRightInd w:val="0"/>
              <w:spacing w:line="440" w:lineRule="exact"/>
              <w:jc w:val="center"/>
              <w:rPr>
                <w:rFonts w:hint="eastAsia" w:ascii="宋体" w:hAnsi="宋体"/>
                <w:color w:val="auto"/>
                <w:szCs w:val="21"/>
                <w:highlight w:val="none"/>
              </w:rPr>
            </w:pPr>
          </w:p>
          <w:p>
            <w:pPr>
              <w:autoSpaceDE w:val="0"/>
              <w:autoSpaceDN w:val="0"/>
              <w:adjustRightInd w:val="0"/>
              <w:spacing w:line="440" w:lineRule="exact"/>
              <w:jc w:val="center"/>
              <w:rPr>
                <w:rFonts w:hint="eastAsia" w:ascii="宋体" w:hAnsi="宋体"/>
                <w:color w:val="auto"/>
                <w:szCs w:val="21"/>
                <w:highlight w:val="none"/>
              </w:rPr>
            </w:pPr>
          </w:p>
          <w:p>
            <w:pPr>
              <w:autoSpaceDE w:val="0"/>
              <w:autoSpaceDN w:val="0"/>
              <w:adjustRightInd w:val="0"/>
              <w:spacing w:line="440" w:lineRule="exact"/>
              <w:jc w:val="center"/>
              <w:rPr>
                <w:rFonts w:hint="eastAsia" w:ascii="宋体" w:hAnsi="宋体"/>
                <w:color w:val="auto"/>
                <w:szCs w:val="21"/>
                <w:highlight w:val="none"/>
              </w:rPr>
            </w:pPr>
          </w:p>
          <w:p>
            <w:pPr>
              <w:autoSpaceDE w:val="0"/>
              <w:autoSpaceDN w:val="0"/>
              <w:adjustRightInd w:val="0"/>
              <w:spacing w:line="440" w:lineRule="exact"/>
              <w:jc w:val="center"/>
              <w:rPr>
                <w:rFonts w:hint="eastAsia" w:ascii="宋体" w:hAnsi="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1849" w:type="dxa"/>
            <w:noWrap w:val="0"/>
            <w:vAlign w:val="center"/>
          </w:tcPr>
          <w:p>
            <w:pPr>
              <w:adjustRightInd w:val="0"/>
              <w:snapToGrid w:val="0"/>
              <w:spacing w:line="440" w:lineRule="exact"/>
              <w:jc w:val="center"/>
              <w:rPr>
                <w:rFonts w:hint="eastAsia" w:ascii="宋体" w:hAnsi="宋体"/>
                <w:color w:val="auto"/>
                <w:szCs w:val="21"/>
                <w:highlight w:val="none"/>
              </w:rPr>
            </w:pPr>
            <w:r>
              <w:rPr>
                <w:rFonts w:hint="eastAsia" w:ascii="宋体" w:hAnsi="宋体" w:cs="宋体"/>
                <w:color w:val="auto"/>
                <w:kern w:val="0"/>
                <w:szCs w:val="21"/>
                <w:highlight w:val="none"/>
              </w:rPr>
              <w:t>备注</w:t>
            </w:r>
          </w:p>
        </w:tc>
        <w:tc>
          <w:tcPr>
            <w:tcW w:w="6779" w:type="dxa"/>
            <w:gridSpan w:val="8"/>
            <w:noWrap w:val="0"/>
            <w:vAlign w:val="center"/>
          </w:tcPr>
          <w:p>
            <w:pPr>
              <w:adjustRightInd w:val="0"/>
              <w:snapToGrid w:val="0"/>
              <w:spacing w:line="440" w:lineRule="exact"/>
              <w:jc w:val="center"/>
              <w:rPr>
                <w:rFonts w:hint="eastAsia" w:ascii="宋体" w:hAnsi="宋体"/>
                <w:color w:val="auto"/>
                <w:szCs w:val="21"/>
                <w:highlight w:val="none"/>
              </w:rPr>
            </w:pPr>
          </w:p>
        </w:tc>
      </w:tr>
    </w:tbl>
    <w:p>
      <w:pPr>
        <w:autoSpaceDE w:val="0"/>
        <w:autoSpaceDN w:val="0"/>
        <w:adjustRightInd w:val="0"/>
        <w:spacing w:line="440" w:lineRule="exact"/>
        <w:jc w:val="center"/>
        <w:rPr>
          <w:rFonts w:hint="eastAsia" w:ascii="宋体" w:hAnsi="宋体" w:cs="黑体"/>
          <w:color w:val="auto"/>
          <w:kern w:val="0"/>
          <w:sz w:val="28"/>
          <w:szCs w:val="28"/>
          <w:highlight w:val="none"/>
        </w:rPr>
      </w:pPr>
    </w:p>
    <w:p>
      <w:pPr>
        <w:pStyle w:val="26"/>
        <w:ind w:left="2100"/>
        <w:rPr>
          <w:rFonts w:hint="eastAsia" w:hAnsi="宋体" w:cs="黑体"/>
          <w:color w:val="auto"/>
          <w:sz w:val="28"/>
          <w:szCs w:val="28"/>
          <w:highlight w:val="none"/>
        </w:rPr>
      </w:pPr>
    </w:p>
    <w:p>
      <w:pPr>
        <w:rPr>
          <w:rFonts w:hint="eastAsia" w:ascii="宋体" w:hAnsi="宋体" w:cs="黑体"/>
          <w:color w:val="auto"/>
          <w:kern w:val="0"/>
          <w:sz w:val="28"/>
          <w:szCs w:val="28"/>
          <w:highlight w:val="none"/>
        </w:rPr>
      </w:pPr>
    </w:p>
    <w:p>
      <w:pPr>
        <w:pStyle w:val="26"/>
        <w:ind w:left="2100"/>
        <w:rPr>
          <w:rFonts w:hint="eastAsia" w:hAnsi="宋体" w:cs="黑体"/>
          <w:color w:val="auto"/>
          <w:sz w:val="28"/>
          <w:szCs w:val="28"/>
          <w:highlight w:val="none"/>
        </w:rPr>
      </w:pPr>
    </w:p>
    <w:p>
      <w:pPr>
        <w:rPr>
          <w:rFonts w:hint="eastAsia" w:ascii="宋体" w:hAnsi="宋体" w:cs="黑体"/>
          <w:color w:val="auto"/>
          <w:kern w:val="0"/>
          <w:sz w:val="28"/>
          <w:szCs w:val="28"/>
          <w:highlight w:val="none"/>
        </w:rPr>
      </w:pPr>
    </w:p>
    <w:p>
      <w:pPr>
        <w:autoSpaceDE w:val="0"/>
        <w:autoSpaceDN w:val="0"/>
        <w:adjustRightInd w:val="0"/>
        <w:spacing w:line="440" w:lineRule="exact"/>
        <w:jc w:val="center"/>
        <w:outlineLvl w:val="0"/>
        <w:rPr>
          <w:rFonts w:hint="eastAsia" w:ascii="宋体" w:hAnsi="宋体"/>
          <w:color w:val="auto"/>
          <w:sz w:val="28"/>
          <w:szCs w:val="28"/>
          <w:highlight w:val="none"/>
        </w:rPr>
      </w:pPr>
      <w:r>
        <w:rPr>
          <w:rFonts w:hint="eastAsia" w:ascii="宋体" w:hAnsi="宋体"/>
          <w:color w:val="auto"/>
          <w:sz w:val="28"/>
          <w:szCs w:val="28"/>
          <w:highlight w:val="none"/>
        </w:rPr>
        <w:t>（联合体成员提供）</w:t>
      </w:r>
    </w:p>
    <w:p>
      <w:pPr>
        <w:rPr>
          <w:rFonts w:hint="eastAsia"/>
          <w:color w:val="auto"/>
          <w:highlight w:val="none"/>
        </w:rPr>
      </w:pPr>
    </w:p>
    <w:tbl>
      <w:tblPr>
        <w:tblStyle w:val="13"/>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849"/>
        <w:gridCol w:w="971"/>
        <w:gridCol w:w="1054"/>
        <w:gridCol w:w="915"/>
        <w:gridCol w:w="1669"/>
        <w:gridCol w:w="50"/>
        <w:gridCol w:w="850"/>
        <w:gridCol w:w="127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849" w:type="dxa"/>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成员名称</w:t>
            </w:r>
          </w:p>
        </w:tc>
        <w:tc>
          <w:tcPr>
            <w:tcW w:w="6779" w:type="dxa"/>
            <w:gridSpan w:val="7"/>
            <w:noWrap w:val="0"/>
            <w:vAlign w:val="center"/>
          </w:tcPr>
          <w:p>
            <w:pPr>
              <w:autoSpaceDE w:val="0"/>
              <w:autoSpaceDN w:val="0"/>
              <w:adjustRightInd w:val="0"/>
              <w:spacing w:line="440" w:lineRule="exact"/>
              <w:jc w:val="center"/>
              <w:rPr>
                <w:rFonts w:hint="eastAsia" w:ascii="宋体" w:hAnsi="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849" w:type="dxa"/>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注册地址</w:t>
            </w:r>
          </w:p>
        </w:tc>
        <w:tc>
          <w:tcPr>
            <w:tcW w:w="2025" w:type="dxa"/>
            <w:gridSpan w:val="2"/>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915" w:type="dxa"/>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邮政编码</w:t>
            </w:r>
          </w:p>
        </w:tc>
        <w:tc>
          <w:tcPr>
            <w:tcW w:w="3839" w:type="dxa"/>
            <w:gridSpan w:val="4"/>
            <w:noWrap w:val="0"/>
            <w:vAlign w:val="center"/>
          </w:tcPr>
          <w:p>
            <w:pPr>
              <w:autoSpaceDE w:val="0"/>
              <w:autoSpaceDN w:val="0"/>
              <w:adjustRightInd w:val="0"/>
              <w:spacing w:line="440" w:lineRule="exact"/>
              <w:jc w:val="center"/>
              <w:rPr>
                <w:rFonts w:hint="eastAsia" w:ascii="宋体" w:hAnsi="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5" w:hRule="atLeast"/>
          <w:jc w:val="center"/>
        </w:trPr>
        <w:tc>
          <w:tcPr>
            <w:tcW w:w="1849" w:type="dxa"/>
            <w:vMerge w:val="restart"/>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联系方式</w:t>
            </w:r>
          </w:p>
        </w:tc>
        <w:tc>
          <w:tcPr>
            <w:tcW w:w="971" w:type="dxa"/>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联系人</w:t>
            </w:r>
          </w:p>
        </w:tc>
        <w:tc>
          <w:tcPr>
            <w:tcW w:w="1054" w:type="dxa"/>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915" w:type="dxa"/>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电话</w:t>
            </w:r>
          </w:p>
        </w:tc>
        <w:tc>
          <w:tcPr>
            <w:tcW w:w="3839" w:type="dxa"/>
            <w:gridSpan w:val="4"/>
            <w:noWrap w:val="0"/>
            <w:vAlign w:val="center"/>
          </w:tcPr>
          <w:p>
            <w:pPr>
              <w:autoSpaceDE w:val="0"/>
              <w:autoSpaceDN w:val="0"/>
              <w:adjustRightInd w:val="0"/>
              <w:spacing w:line="440" w:lineRule="exact"/>
              <w:jc w:val="center"/>
              <w:rPr>
                <w:rFonts w:hint="eastAsia" w:ascii="宋体" w:hAnsi="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849" w:type="dxa"/>
            <w:vMerge w:val="continue"/>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971" w:type="dxa"/>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传真</w:t>
            </w:r>
          </w:p>
        </w:tc>
        <w:tc>
          <w:tcPr>
            <w:tcW w:w="1054" w:type="dxa"/>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915" w:type="dxa"/>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网址</w:t>
            </w:r>
          </w:p>
        </w:tc>
        <w:tc>
          <w:tcPr>
            <w:tcW w:w="3839" w:type="dxa"/>
            <w:gridSpan w:val="4"/>
            <w:noWrap w:val="0"/>
            <w:vAlign w:val="center"/>
          </w:tcPr>
          <w:p>
            <w:pPr>
              <w:autoSpaceDE w:val="0"/>
              <w:autoSpaceDN w:val="0"/>
              <w:adjustRightInd w:val="0"/>
              <w:spacing w:line="440" w:lineRule="exact"/>
              <w:jc w:val="center"/>
              <w:rPr>
                <w:rFonts w:hint="eastAsia" w:ascii="宋体" w:hAnsi="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849" w:type="dxa"/>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组织结构</w:t>
            </w:r>
          </w:p>
        </w:tc>
        <w:tc>
          <w:tcPr>
            <w:tcW w:w="6779" w:type="dxa"/>
            <w:gridSpan w:val="7"/>
            <w:noWrap w:val="0"/>
            <w:vAlign w:val="center"/>
          </w:tcPr>
          <w:p>
            <w:pPr>
              <w:autoSpaceDE w:val="0"/>
              <w:autoSpaceDN w:val="0"/>
              <w:adjustRightInd w:val="0"/>
              <w:spacing w:line="440" w:lineRule="exact"/>
              <w:jc w:val="center"/>
              <w:rPr>
                <w:rFonts w:hint="eastAsia" w:ascii="宋体" w:hAnsi="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849" w:type="dxa"/>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法定代表人</w:t>
            </w:r>
          </w:p>
        </w:tc>
        <w:tc>
          <w:tcPr>
            <w:tcW w:w="971" w:type="dxa"/>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姓名</w:t>
            </w:r>
          </w:p>
        </w:tc>
        <w:tc>
          <w:tcPr>
            <w:tcW w:w="1054" w:type="dxa"/>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915" w:type="dxa"/>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技术</w:t>
            </w:r>
          </w:p>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职称</w:t>
            </w:r>
          </w:p>
        </w:tc>
        <w:tc>
          <w:tcPr>
            <w:tcW w:w="1719" w:type="dxa"/>
            <w:gridSpan w:val="2"/>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850" w:type="dxa"/>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电话</w:t>
            </w:r>
          </w:p>
        </w:tc>
        <w:tc>
          <w:tcPr>
            <w:tcW w:w="1270" w:type="dxa"/>
            <w:noWrap w:val="0"/>
            <w:vAlign w:val="center"/>
          </w:tcPr>
          <w:p>
            <w:pPr>
              <w:autoSpaceDE w:val="0"/>
              <w:autoSpaceDN w:val="0"/>
              <w:adjustRightInd w:val="0"/>
              <w:spacing w:line="440" w:lineRule="exact"/>
              <w:jc w:val="center"/>
              <w:rPr>
                <w:rFonts w:hint="eastAsia" w:ascii="宋体" w:hAnsi="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849" w:type="dxa"/>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成立时间</w:t>
            </w:r>
          </w:p>
        </w:tc>
        <w:tc>
          <w:tcPr>
            <w:tcW w:w="2025" w:type="dxa"/>
            <w:gridSpan w:val="2"/>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4754" w:type="dxa"/>
            <w:gridSpan w:val="5"/>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员工总人数：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849" w:type="dxa"/>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企业资质等级</w:t>
            </w:r>
          </w:p>
        </w:tc>
        <w:tc>
          <w:tcPr>
            <w:tcW w:w="2025" w:type="dxa"/>
            <w:gridSpan w:val="2"/>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915" w:type="dxa"/>
            <w:vMerge w:val="restart"/>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其中</w:t>
            </w:r>
          </w:p>
        </w:tc>
        <w:tc>
          <w:tcPr>
            <w:tcW w:w="1669" w:type="dxa"/>
            <w:vMerge w:val="restart"/>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设计负责人</w:t>
            </w:r>
          </w:p>
        </w:tc>
        <w:tc>
          <w:tcPr>
            <w:tcW w:w="2170" w:type="dxa"/>
            <w:gridSpan w:val="3"/>
            <w:vMerge w:val="restart"/>
            <w:noWrap w:val="0"/>
            <w:vAlign w:val="center"/>
          </w:tcPr>
          <w:p>
            <w:pPr>
              <w:autoSpaceDE w:val="0"/>
              <w:autoSpaceDN w:val="0"/>
              <w:adjustRightInd w:val="0"/>
              <w:spacing w:line="440" w:lineRule="exact"/>
              <w:jc w:val="center"/>
              <w:rPr>
                <w:rFonts w:hint="eastAsia" w:ascii="宋体" w:hAnsi="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849" w:type="dxa"/>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营业执照号</w:t>
            </w:r>
          </w:p>
        </w:tc>
        <w:tc>
          <w:tcPr>
            <w:tcW w:w="2025" w:type="dxa"/>
            <w:gridSpan w:val="2"/>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915" w:type="dxa"/>
            <w:vMerge w:val="continue"/>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1669" w:type="dxa"/>
            <w:vMerge w:val="continue"/>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2170" w:type="dxa"/>
            <w:gridSpan w:val="3"/>
            <w:vMerge w:val="continue"/>
            <w:noWrap w:val="0"/>
            <w:vAlign w:val="center"/>
          </w:tcPr>
          <w:p>
            <w:pPr>
              <w:autoSpaceDE w:val="0"/>
              <w:autoSpaceDN w:val="0"/>
              <w:adjustRightInd w:val="0"/>
              <w:spacing w:line="440" w:lineRule="exact"/>
              <w:jc w:val="center"/>
              <w:rPr>
                <w:rFonts w:hint="eastAsia" w:ascii="宋体" w:hAnsi="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1849" w:type="dxa"/>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注册资金</w:t>
            </w:r>
          </w:p>
        </w:tc>
        <w:tc>
          <w:tcPr>
            <w:tcW w:w="2025" w:type="dxa"/>
            <w:gridSpan w:val="2"/>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915" w:type="dxa"/>
            <w:vMerge w:val="continue"/>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1669" w:type="dxa"/>
            <w:vMerge w:val="restart"/>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高级职称人员</w:t>
            </w:r>
          </w:p>
        </w:tc>
        <w:tc>
          <w:tcPr>
            <w:tcW w:w="2170" w:type="dxa"/>
            <w:gridSpan w:val="3"/>
            <w:vMerge w:val="restart"/>
            <w:noWrap w:val="0"/>
            <w:vAlign w:val="center"/>
          </w:tcPr>
          <w:p>
            <w:pPr>
              <w:autoSpaceDE w:val="0"/>
              <w:autoSpaceDN w:val="0"/>
              <w:adjustRightInd w:val="0"/>
              <w:spacing w:line="440" w:lineRule="exact"/>
              <w:jc w:val="center"/>
              <w:rPr>
                <w:rFonts w:hint="eastAsia" w:ascii="宋体" w:hAnsi="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1849" w:type="dxa"/>
            <w:vMerge w:val="restart"/>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开户银行</w:t>
            </w:r>
          </w:p>
        </w:tc>
        <w:tc>
          <w:tcPr>
            <w:tcW w:w="2025" w:type="dxa"/>
            <w:gridSpan w:val="2"/>
            <w:vMerge w:val="restart"/>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915" w:type="dxa"/>
            <w:vMerge w:val="continue"/>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1669" w:type="dxa"/>
            <w:vMerge w:val="continue"/>
            <w:noWrap w:val="0"/>
            <w:vAlign w:val="center"/>
          </w:tcPr>
          <w:p>
            <w:pPr>
              <w:autoSpaceDE w:val="0"/>
              <w:autoSpaceDN w:val="0"/>
              <w:adjustRightInd w:val="0"/>
              <w:spacing w:line="440" w:lineRule="exact"/>
              <w:jc w:val="center"/>
              <w:rPr>
                <w:rFonts w:ascii="宋体" w:hAnsi="宋体"/>
                <w:color w:val="auto"/>
                <w:szCs w:val="21"/>
                <w:highlight w:val="none"/>
              </w:rPr>
            </w:pPr>
          </w:p>
        </w:tc>
        <w:tc>
          <w:tcPr>
            <w:tcW w:w="2170" w:type="dxa"/>
            <w:gridSpan w:val="3"/>
            <w:vMerge w:val="continue"/>
            <w:noWrap w:val="0"/>
            <w:vAlign w:val="center"/>
          </w:tcPr>
          <w:p>
            <w:pPr>
              <w:autoSpaceDE w:val="0"/>
              <w:autoSpaceDN w:val="0"/>
              <w:adjustRightInd w:val="0"/>
              <w:spacing w:line="440" w:lineRule="exact"/>
              <w:jc w:val="center"/>
              <w:rPr>
                <w:rFonts w:hint="eastAsia" w:ascii="宋体" w:hAnsi="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1849" w:type="dxa"/>
            <w:vMerge w:val="continue"/>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2025" w:type="dxa"/>
            <w:gridSpan w:val="2"/>
            <w:vMerge w:val="continue"/>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915" w:type="dxa"/>
            <w:vMerge w:val="continue"/>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1669" w:type="dxa"/>
            <w:vMerge w:val="restart"/>
            <w:noWrap w:val="0"/>
            <w:vAlign w:val="center"/>
          </w:tcPr>
          <w:p>
            <w:pPr>
              <w:autoSpaceDE w:val="0"/>
              <w:autoSpaceDN w:val="0"/>
              <w:adjustRightInd w:val="0"/>
              <w:spacing w:line="440" w:lineRule="exact"/>
              <w:jc w:val="center"/>
              <w:rPr>
                <w:rFonts w:ascii="宋体" w:hAnsi="宋体"/>
                <w:color w:val="auto"/>
                <w:szCs w:val="21"/>
                <w:highlight w:val="none"/>
              </w:rPr>
            </w:pPr>
            <w:r>
              <w:rPr>
                <w:rFonts w:hint="eastAsia" w:ascii="宋体" w:hAnsi="宋体"/>
                <w:color w:val="auto"/>
                <w:szCs w:val="21"/>
                <w:highlight w:val="none"/>
              </w:rPr>
              <w:t>中级职称人员</w:t>
            </w:r>
          </w:p>
        </w:tc>
        <w:tc>
          <w:tcPr>
            <w:tcW w:w="2170" w:type="dxa"/>
            <w:gridSpan w:val="3"/>
            <w:vMerge w:val="restart"/>
            <w:noWrap w:val="0"/>
            <w:vAlign w:val="center"/>
          </w:tcPr>
          <w:p>
            <w:pPr>
              <w:autoSpaceDE w:val="0"/>
              <w:autoSpaceDN w:val="0"/>
              <w:adjustRightInd w:val="0"/>
              <w:spacing w:line="440" w:lineRule="exact"/>
              <w:jc w:val="center"/>
              <w:rPr>
                <w:rFonts w:hint="eastAsia" w:ascii="宋体" w:hAnsi="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849" w:type="dxa"/>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帐号</w:t>
            </w:r>
          </w:p>
        </w:tc>
        <w:tc>
          <w:tcPr>
            <w:tcW w:w="2025" w:type="dxa"/>
            <w:gridSpan w:val="2"/>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915" w:type="dxa"/>
            <w:vMerge w:val="continue"/>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1669" w:type="dxa"/>
            <w:vMerge w:val="continue"/>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2170" w:type="dxa"/>
            <w:gridSpan w:val="3"/>
            <w:vMerge w:val="continue"/>
            <w:noWrap w:val="0"/>
            <w:vAlign w:val="center"/>
          </w:tcPr>
          <w:p>
            <w:pPr>
              <w:autoSpaceDE w:val="0"/>
              <w:autoSpaceDN w:val="0"/>
              <w:adjustRightInd w:val="0"/>
              <w:spacing w:line="440" w:lineRule="exact"/>
              <w:jc w:val="center"/>
              <w:rPr>
                <w:rFonts w:hint="eastAsia" w:ascii="宋体" w:hAnsi="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88" w:hRule="atLeast"/>
          <w:jc w:val="center"/>
        </w:trPr>
        <w:tc>
          <w:tcPr>
            <w:tcW w:w="1849" w:type="dxa"/>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经营范围</w:t>
            </w:r>
          </w:p>
        </w:tc>
        <w:tc>
          <w:tcPr>
            <w:tcW w:w="6779" w:type="dxa"/>
            <w:gridSpan w:val="7"/>
            <w:noWrap w:val="0"/>
            <w:vAlign w:val="center"/>
          </w:tcPr>
          <w:p>
            <w:pPr>
              <w:autoSpaceDE w:val="0"/>
              <w:autoSpaceDN w:val="0"/>
              <w:adjustRightInd w:val="0"/>
              <w:spacing w:line="440" w:lineRule="exact"/>
              <w:jc w:val="center"/>
              <w:rPr>
                <w:rFonts w:hint="eastAsia" w:ascii="宋体" w:hAnsi="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1849" w:type="dxa"/>
            <w:noWrap w:val="0"/>
            <w:vAlign w:val="center"/>
          </w:tcPr>
          <w:p>
            <w:pPr>
              <w:adjustRightInd w:val="0"/>
              <w:snapToGrid w:val="0"/>
              <w:spacing w:line="440" w:lineRule="exact"/>
              <w:jc w:val="center"/>
              <w:rPr>
                <w:rFonts w:hint="eastAsia" w:ascii="宋体" w:hAnsi="宋体"/>
                <w:color w:val="auto"/>
                <w:szCs w:val="21"/>
                <w:highlight w:val="none"/>
              </w:rPr>
            </w:pPr>
            <w:r>
              <w:rPr>
                <w:rFonts w:hint="eastAsia" w:ascii="宋体" w:hAnsi="宋体" w:cs="宋体"/>
                <w:color w:val="auto"/>
                <w:kern w:val="0"/>
                <w:szCs w:val="21"/>
                <w:highlight w:val="none"/>
              </w:rPr>
              <w:t>备注</w:t>
            </w:r>
          </w:p>
        </w:tc>
        <w:tc>
          <w:tcPr>
            <w:tcW w:w="6779" w:type="dxa"/>
            <w:gridSpan w:val="7"/>
            <w:noWrap w:val="0"/>
            <w:vAlign w:val="center"/>
          </w:tcPr>
          <w:p>
            <w:pPr>
              <w:autoSpaceDE w:val="0"/>
              <w:autoSpaceDN w:val="0"/>
              <w:adjustRightInd w:val="0"/>
              <w:spacing w:line="440" w:lineRule="exact"/>
              <w:jc w:val="center"/>
              <w:rPr>
                <w:rFonts w:hint="eastAsia" w:ascii="宋体" w:hAnsi="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1849" w:type="dxa"/>
            <w:noWrap w:val="0"/>
            <w:vAlign w:val="top"/>
          </w:tcPr>
          <w:p>
            <w:pPr>
              <w:adjustRightInd w:val="0"/>
              <w:snapToGrid w:val="0"/>
              <w:spacing w:line="440" w:lineRule="exact"/>
              <w:jc w:val="center"/>
              <w:rPr>
                <w:rFonts w:hint="eastAsia" w:ascii="宋体" w:hAnsi="宋体"/>
                <w:color w:val="auto"/>
                <w:szCs w:val="21"/>
                <w:highlight w:val="none"/>
              </w:rPr>
            </w:pPr>
          </w:p>
        </w:tc>
        <w:tc>
          <w:tcPr>
            <w:tcW w:w="6779" w:type="dxa"/>
            <w:gridSpan w:val="7"/>
            <w:noWrap w:val="0"/>
            <w:vAlign w:val="center"/>
          </w:tcPr>
          <w:p>
            <w:pPr>
              <w:autoSpaceDE w:val="0"/>
              <w:autoSpaceDN w:val="0"/>
              <w:adjustRightInd w:val="0"/>
              <w:spacing w:line="440" w:lineRule="exact"/>
              <w:jc w:val="center"/>
              <w:rPr>
                <w:rFonts w:hint="eastAsia" w:ascii="宋体" w:hAnsi="宋体"/>
                <w:color w:val="auto"/>
                <w:szCs w:val="21"/>
                <w:highlight w:val="none"/>
              </w:rPr>
            </w:pPr>
          </w:p>
        </w:tc>
      </w:tr>
    </w:tbl>
    <w:p>
      <w:pPr>
        <w:spacing w:line="420" w:lineRule="exact"/>
        <w:rPr>
          <w:rFonts w:hint="eastAsia" w:ascii="宋体" w:hAnsi="宋体"/>
          <w:color w:val="auto"/>
          <w:sz w:val="24"/>
          <w:highlight w:val="none"/>
        </w:rPr>
      </w:pPr>
      <w:r>
        <w:rPr>
          <w:rFonts w:hint="eastAsia" w:ascii="宋体" w:hAnsi="宋体"/>
          <w:color w:val="auto"/>
          <w:sz w:val="24"/>
          <w:highlight w:val="none"/>
        </w:rPr>
        <w:t>注：后附联合体各方营业执照副本、资质证书副本。</w:t>
      </w:r>
    </w:p>
    <w:p>
      <w:pPr>
        <w:autoSpaceDE w:val="0"/>
        <w:autoSpaceDN w:val="0"/>
        <w:adjustRightInd w:val="0"/>
        <w:spacing w:line="440" w:lineRule="exact"/>
        <w:jc w:val="center"/>
        <w:rPr>
          <w:rFonts w:hint="eastAsia" w:ascii="宋体" w:hAnsi="宋体"/>
          <w:color w:val="auto"/>
          <w:sz w:val="28"/>
          <w:szCs w:val="28"/>
          <w:highlight w:val="none"/>
        </w:rPr>
      </w:pPr>
    </w:p>
    <w:p>
      <w:pPr>
        <w:pStyle w:val="26"/>
        <w:rPr>
          <w:rFonts w:hint="eastAsia" w:hAnsi="宋体"/>
          <w:color w:val="auto"/>
          <w:sz w:val="28"/>
          <w:szCs w:val="28"/>
          <w:highlight w:val="none"/>
        </w:rPr>
      </w:pPr>
    </w:p>
    <w:p>
      <w:pPr>
        <w:rPr>
          <w:rFonts w:hint="eastAsia"/>
          <w:color w:val="auto"/>
          <w:highlight w:val="none"/>
        </w:rPr>
      </w:pPr>
    </w:p>
    <w:p>
      <w:pPr>
        <w:autoSpaceDE w:val="0"/>
        <w:autoSpaceDN w:val="0"/>
        <w:adjustRightInd w:val="0"/>
        <w:spacing w:line="440" w:lineRule="exact"/>
        <w:jc w:val="center"/>
        <w:outlineLvl w:val="0"/>
        <w:rPr>
          <w:rFonts w:hint="eastAsia" w:ascii="宋体" w:hAnsi="宋体"/>
          <w:color w:val="auto"/>
          <w:sz w:val="28"/>
          <w:szCs w:val="28"/>
          <w:highlight w:val="none"/>
        </w:rPr>
      </w:pPr>
      <w:bookmarkStart w:id="367" w:name="_Toc12429"/>
      <w:r>
        <w:rPr>
          <w:rFonts w:hint="eastAsia" w:ascii="宋体" w:hAnsi="宋体"/>
          <w:color w:val="auto"/>
          <w:sz w:val="28"/>
          <w:szCs w:val="28"/>
          <w:highlight w:val="none"/>
        </w:rPr>
        <w:t>（二）近年完成的类似项目情况表</w:t>
      </w:r>
      <w:bookmarkEnd w:id="367"/>
    </w:p>
    <w:p>
      <w:pPr>
        <w:autoSpaceDE w:val="0"/>
        <w:autoSpaceDN w:val="0"/>
        <w:adjustRightInd w:val="0"/>
        <w:spacing w:line="440" w:lineRule="exact"/>
        <w:jc w:val="center"/>
        <w:rPr>
          <w:rFonts w:hint="eastAsia" w:ascii="宋体" w:hAnsi="宋体" w:cs="黑体"/>
          <w:b/>
          <w:color w:val="auto"/>
          <w:kern w:val="0"/>
          <w:sz w:val="28"/>
          <w:szCs w:val="28"/>
          <w:highlight w:val="none"/>
        </w:rPr>
      </w:pPr>
    </w:p>
    <w:tbl>
      <w:tblPr>
        <w:tblStyle w:val="13"/>
        <w:tblW w:w="0" w:type="auto"/>
        <w:tblInd w:w="108" w:type="dxa"/>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2534"/>
        <w:gridCol w:w="6916"/>
      </w:tblGrid>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00" w:hRule="atLeast"/>
        </w:trPr>
        <w:tc>
          <w:tcPr>
            <w:tcW w:w="2534" w:type="dxa"/>
            <w:tcBorders>
              <w:top w:val="single" w:color="auto" w:sz="4" w:space="0"/>
              <w:left w:val="single" w:color="auto" w:sz="4" w:space="0"/>
              <w:bottom w:val="single" w:color="000000" w:sz="4" w:space="0"/>
              <w:right w:val="single" w:color="000000" w:sz="4" w:space="0"/>
            </w:tcBorders>
            <w:noWrap w:val="0"/>
            <w:vAlign w:val="center"/>
          </w:tcPr>
          <w:p>
            <w:pPr>
              <w:autoSpaceDE w:val="0"/>
              <w:autoSpaceDN w:val="0"/>
              <w:adjustRightInd w:val="0"/>
              <w:spacing w:line="440" w:lineRule="exact"/>
              <w:jc w:val="center"/>
              <w:rPr>
                <w:rFonts w:hint="eastAsia" w:ascii="宋体" w:hAnsi="宋体" w:cs="黑体"/>
                <w:color w:val="auto"/>
                <w:kern w:val="0"/>
                <w:szCs w:val="21"/>
                <w:highlight w:val="none"/>
              </w:rPr>
            </w:pPr>
            <w:r>
              <w:rPr>
                <w:rFonts w:hint="eastAsia" w:ascii="宋体" w:hAnsi="宋体" w:cs="黑体"/>
                <w:color w:val="auto"/>
                <w:kern w:val="0"/>
                <w:szCs w:val="21"/>
                <w:highlight w:val="none"/>
              </w:rPr>
              <w:t>项目名称</w:t>
            </w:r>
          </w:p>
        </w:tc>
        <w:tc>
          <w:tcPr>
            <w:tcW w:w="6916" w:type="dxa"/>
            <w:tcBorders>
              <w:top w:val="single" w:color="auto" w:sz="4" w:space="0"/>
              <w:left w:val="nil"/>
              <w:bottom w:val="single" w:color="000000" w:sz="4" w:space="0"/>
              <w:right w:val="single" w:color="000000" w:sz="4" w:space="0"/>
            </w:tcBorders>
            <w:noWrap w:val="0"/>
            <w:vAlign w:val="center"/>
          </w:tcPr>
          <w:p>
            <w:pPr>
              <w:autoSpaceDE w:val="0"/>
              <w:autoSpaceDN w:val="0"/>
              <w:adjustRightInd w:val="0"/>
              <w:spacing w:line="440" w:lineRule="exact"/>
              <w:jc w:val="center"/>
              <w:rPr>
                <w:rFonts w:hint="eastAsia" w:ascii="宋体" w:hAnsi="宋体" w:cs="黑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00" w:hRule="atLeast"/>
        </w:trPr>
        <w:tc>
          <w:tcPr>
            <w:tcW w:w="2534" w:type="dxa"/>
            <w:tcBorders>
              <w:top w:val="nil"/>
              <w:left w:val="single" w:color="auto" w:sz="4" w:space="0"/>
              <w:bottom w:val="single" w:color="000000" w:sz="4" w:space="0"/>
              <w:right w:val="single" w:color="000000" w:sz="4" w:space="0"/>
            </w:tcBorders>
            <w:noWrap w:val="0"/>
            <w:vAlign w:val="center"/>
          </w:tcPr>
          <w:p>
            <w:pPr>
              <w:autoSpaceDE w:val="0"/>
              <w:autoSpaceDN w:val="0"/>
              <w:adjustRightInd w:val="0"/>
              <w:spacing w:line="440" w:lineRule="exact"/>
              <w:jc w:val="center"/>
              <w:rPr>
                <w:rFonts w:hint="eastAsia" w:ascii="宋体" w:hAnsi="宋体" w:cs="黑体"/>
                <w:color w:val="auto"/>
                <w:kern w:val="0"/>
                <w:szCs w:val="21"/>
                <w:highlight w:val="none"/>
              </w:rPr>
            </w:pPr>
            <w:r>
              <w:rPr>
                <w:rFonts w:hint="eastAsia" w:ascii="宋体" w:hAnsi="宋体" w:cs="黑体"/>
                <w:color w:val="auto"/>
                <w:kern w:val="0"/>
                <w:szCs w:val="21"/>
                <w:highlight w:val="none"/>
              </w:rPr>
              <w:t>项目所在地</w:t>
            </w:r>
          </w:p>
        </w:tc>
        <w:tc>
          <w:tcPr>
            <w:tcW w:w="6916" w:type="dxa"/>
            <w:tcBorders>
              <w:top w:val="nil"/>
              <w:left w:val="nil"/>
              <w:bottom w:val="single" w:color="000000" w:sz="4" w:space="0"/>
              <w:right w:val="single" w:color="000000" w:sz="4" w:space="0"/>
            </w:tcBorders>
            <w:noWrap w:val="0"/>
            <w:vAlign w:val="center"/>
          </w:tcPr>
          <w:p>
            <w:pPr>
              <w:autoSpaceDE w:val="0"/>
              <w:autoSpaceDN w:val="0"/>
              <w:adjustRightInd w:val="0"/>
              <w:spacing w:line="440" w:lineRule="exact"/>
              <w:jc w:val="center"/>
              <w:rPr>
                <w:rFonts w:hint="eastAsia" w:ascii="宋体" w:hAnsi="宋体" w:cs="黑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00" w:hRule="atLeast"/>
        </w:trPr>
        <w:tc>
          <w:tcPr>
            <w:tcW w:w="2534" w:type="dxa"/>
            <w:tcBorders>
              <w:top w:val="nil"/>
              <w:left w:val="single" w:color="auto" w:sz="4" w:space="0"/>
              <w:bottom w:val="single" w:color="000000" w:sz="4" w:space="0"/>
              <w:right w:val="single" w:color="000000" w:sz="4" w:space="0"/>
            </w:tcBorders>
            <w:noWrap w:val="0"/>
            <w:vAlign w:val="center"/>
          </w:tcPr>
          <w:p>
            <w:pPr>
              <w:autoSpaceDE w:val="0"/>
              <w:autoSpaceDN w:val="0"/>
              <w:adjustRightInd w:val="0"/>
              <w:spacing w:line="440" w:lineRule="exact"/>
              <w:jc w:val="center"/>
              <w:rPr>
                <w:rFonts w:hint="eastAsia" w:ascii="宋体" w:hAnsi="宋体" w:cs="黑体"/>
                <w:color w:val="auto"/>
                <w:kern w:val="0"/>
                <w:szCs w:val="21"/>
                <w:highlight w:val="none"/>
              </w:rPr>
            </w:pPr>
            <w:r>
              <w:rPr>
                <w:rFonts w:hint="eastAsia" w:ascii="宋体" w:hAnsi="宋体" w:cs="黑体"/>
                <w:color w:val="auto"/>
                <w:kern w:val="0"/>
                <w:szCs w:val="21"/>
                <w:highlight w:val="none"/>
              </w:rPr>
              <w:t>发包人名称</w:t>
            </w:r>
          </w:p>
        </w:tc>
        <w:tc>
          <w:tcPr>
            <w:tcW w:w="6916" w:type="dxa"/>
            <w:tcBorders>
              <w:top w:val="nil"/>
              <w:left w:val="nil"/>
              <w:bottom w:val="single" w:color="000000" w:sz="4" w:space="0"/>
              <w:right w:val="single" w:color="000000" w:sz="4" w:space="0"/>
            </w:tcBorders>
            <w:noWrap w:val="0"/>
            <w:vAlign w:val="center"/>
          </w:tcPr>
          <w:p>
            <w:pPr>
              <w:autoSpaceDE w:val="0"/>
              <w:autoSpaceDN w:val="0"/>
              <w:adjustRightInd w:val="0"/>
              <w:spacing w:line="440" w:lineRule="exact"/>
              <w:jc w:val="center"/>
              <w:rPr>
                <w:rFonts w:hint="eastAsia" w:ascii="宋体" w:hAnsi="宋体" w:cs="黑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00" w:hRule="atLeast"/>
        </w:trPr>
        <w:tc>
          <w:tcPr>
            <w:tcW w:w="2534" w:type="dxa"/>
            <w:tcBorders>
              <w:top w:val="nil"/>
              <w:left w:val="single" w:color="auto" w:sz="4" w:space="0"/>
              <w:bottom w:val="single" w:color="000000" w:sz="4" w:space="0"/>
              <w:right w:val="single" w:color="000000" w:sz="4" w:space="0"/>
            </w:tcBorders>
            <w:noWrap w:val="0"/>
            <w:vAlign w:val="center"/>
          </w:tcPr>
          <w:p>
            <w:pPr>
              <w:autoSpaceDE w:val="0"/>
              <w:autoSpaceDN w:val="0"/>
              <w:adjustRightInd w:val="0"/>
              <w:spacing w:line="440" w:lineRule="exact"/>
              <w:jc w:val="center"/>
              <w:rPr>
                <w:rFonts w:hint="eastAsia" w:ascii="宋体" w:hAnsi="宋体" w:cs="黑体"/>
                <w:color w:val="auto"/>
                <w:kern w:val="0"/>
                <w:szCs w:val="21"/>
                <w:highlight w:val="none"/>
              </w:rPr>
            </w:pPr>
            <w:r>
              <w:rPr>
                <w:rFonts w:hint="eastAsia" w:ascii="宋体" w:hAnsi="宋体" w:cs="黑体"/>
                <w:color w:val="auto"/>
                <w:kern w:val="0"/>
                <w:szCs w:val="21"/>
                <w:highlight w:val="none"/>
              </w:rPr>
              <w:t>发包人地址</w:t>
            </w:r>
          </w:p>
        </w:tc>
        <w:tc>
          <w:tcPr>
            <w:tcW w:w="6916" w:type="dxa"/>
            <w:tcBorders>
              <w:top w:val="nil"/>
              <w:left w:val="nil"/>
              <w:bottom w:val="single" w:color="000000" w:sz="4" w:space="0"/>
              <w:right w:val="single" w:color="000000" w:sz="4" w:space="0"/>
            </w:tcBorders>
            <w:noWrap w:val="0"/>
            <w:vAlign w:val="center"/>
          </w:tcPr>
          <w:p>
            <w:pPr>
              <w:autoSpaceDE w:val="0"/>
              <w:autoSpaceDN w:val="0"/>
              <w:adjustRightInd w:val="0"/>
              <w:spacing w:line="440" w:lineRule="exact"/>
              <w:jc w:val="center"/>
              <w:rPr>
                <w:rFonts w:hint="eastAsia" w:ascii="宋体" w:hAnsi="宋体" w:cs="黑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00" w:hRule="atLeast"/>
        </w:trPr>
        <w:tc>
          <w:tcPr>
            <w:tcW w:w="2534" w:type="dxa"/>
            <w:tcBorders>
              <w:top w:val="nil"/>
              <w:left w:val="single" w:color="auto" w:sz="4" w:space="0"/>
              <w:bottom w:val="single" w:color="000000" w:sz="4" w:space="0"/>
              <w:right w:val="single" w:color="000000" w:sz="4" w:space="0"/>
            </w:tcBorders>
            <w:noWrap w:val="0"/>
            <w:vAlign w:val="center"/>
          </w:tcPr>
          <w:p>
            <w:pPr>
              <w:autoSpaceDE w:val="0"/>
              <w:autoSpaceDN w:val="0"/>
              <w:adjustRightInd w:val="0"/>
              <w:spacing w:line="440" w:lineRule="exact"/>
              <w:jc w:val="center"/>
              <w:rPr>
                <w:rFonts w:hint="eastAsia" w:ascii="宋体" w:hAnsi="宋体" w:cs="黑体"/>
                <w:color w:val="auto"/>
                <w:kern w:val="0"/>
                <w:szCs w:val="21"/>
                <w:highlight w:val="none"/>
              </w:rPr>
            </w:pPr>
            <w:r>
              <w:rPr>
                <w:rFonts w:hint="eastAsia" w:ascii="宋体" w:hAnsi="宋体" w:cs="黑体"/>
                <w:color w:val="auto"/>
                <w:kern w:val="0"/>
                <w:szCs w:val="21"/>
                <w:highlight w:val="none"/>
              </w:rPr>
              <w:t>发包人电话</w:t>
            </w:r>
          </w:p>
        </w:tc>
        <w:tc>
          <w:tcPr>
            <w:tcW w:w="6916" w:type="dxa"/>
            <w:tcBorders>
              <w:top w:val="nil"/>
              <w:left w:val="nil"/>
              <w:bottom w:val="single" w:color="000000" w:sz="4" w:space="0"/>
              <w:right w:val="single" w:color="000000" w:sz="4" w:space="0"/>
            </w:tcBorders>
            <w:noWrap w:val="0"/>
            <w:vAlign w:val="center"/>
          </w:tcPr>
          <w:p>
            <w:pPr>
              <w:autoSpaceDE w:val="0"/>
              <w:autoSpaceDN w:val="0"/>
              <w:adjustRightInd w:val="0"/>
              <w:spacing w:line="440" w:lineRule="exact"/>
              <w:jc w:val="center"/>
              <w:rPr>
                <w:rFonts w:hint="eastAsia" w:ascii="宋体" w:hAnsi="宋体" w:cs="黑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00" w:hRule="atLeast"/>
        </w:trPr>
        <w:tc>
          <w:tcPr>
            <w:tcW w:w="2534" w:type="dxa"/>
            <w:tcBorders>
              <w:top w:val="nil"/>
              <w:left w:val="single" w:color="auto" w:sz="4" w:space="0"/>
              <w:bottom w:val="single" w:color="000000" w:sz="4" w:space="0"/>
              <w:right w:val="single" w:color="000000" w:sz="4" w:space="0"/>
            </w:tcBorders>
            <w:noWrap w:val="0"/>
            <w:vAlign w:val="center"/>
          </w:tcPr>
          <w:p>
            <w:pPr>
              <w:autoSpaceDE w:val="0"/>
              <w:autoSpaceDN w:val="0"/>
              <w:adjustRightInd w:val="0"/>
              <w:spacing w:line="440" w:lineRule="exact"/>
              <w:jc w:val="center"/>
              <w:rPr>
                <w:rFonts w:hint="eastAsia" w:ascii="宋体" w:hAnsi="宋体" w:cs="黑体"/>
                <w:color w:val="auto"/>
                <w:kern w:val="0"/>
                <w:szCs w:val="21"/>
                <w:highlight w:val="none"/>
              </w:rPr>
            </w:pPr>
            <w:r>
              <w:rPr>
                <w:rFonts w:hint="eastAsia" w:ascii="宋体" w:hAnsi="宋体" w:cs="黑体"/>
                <w:color w:val="auto"/>
                <w:kern w:val="0"/>
                <w:szCs w:val="21"/>
                <w:highlight w:val="none"/>
              </w:rPr>
              <w:t>合同价格</w:t>
            </w:r>
          </w:p>
        </w:tc>
        <w:tc>
          <w:tcPr>
            <w:tcW w:w="6916" w:type="dxa"/>
            <w:tcBorders>
              <w:top w:val="nil"/>
              <w:left w:val="nil"/>
              <w:bottom w:val="single" w:color="000000" w:sz="4" w:space="0"/>
              <w:right w:val="single" w:color="000000" w:sz="4" w:space="0"/>
            </w:tcBorders>
            <w:noWrap w:val="0"/>
            <w:vAlign w:val="center"/>
          </w:tcPr>
          <w:p>
            <w:pPr>
              <w:autoSpaceDE w:val="0"/>
              <w:autoSpaceDN w:val="0"/>
              <w:adjustRightInd w:val="0"/>
              <w:spacing w:line="440" w:lineRule="exact"/>
              <w:jc w:val="center"/>
              <w:rPr>
                <w:rFonts w:hint="eastAsia" w:ascii="宋体" w:hAnsi="宋体" w:cs="黑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06" w:hRule="atLeast"/>
        </w:trPr>
        <w:tc>
          <w:tcPr>
            <w:tcW w:w="2534" w:type="dxa"/>
            <w:tcBorders>
              <w:top w:val="nil"/>
              <w:left w:val="single" w:color="auto" w:sz="4" w:space="0"/>
              <w:bottom w:val="single" w:color="000000" w:sz="4" w:space="0"/>
              <w:right w:val="single" w:color="000000" w:sz="4" w:space="0"/>
            </w:tcBorders>
            <w:noWrap w:val="0"/>
            <w:vAlign w:val="center"/>
          </w:tcPr>
          <w:p>
            <w:pPr>
              <w:autoSpaceDE w:val="0"/>
              <w:autoSpaceDN w:val="0"/>
              <w:adjustRightInd w:val="0"/>
              <w:spacing w:line="440" w:lineRule="exact"/>
              <w:jc w:val="center"/>
              <w:rPr>
                <w:rFonts w:hint="eastAsia" w:ascii="宋体" w:hAnsi="宋体" w:cs="黑体"/>
                <w:color w:val="auto"/>
                <w:kern w:val="0"/>
                <w:szCs w:val="21"/>
                <w:highlight w:val="none"/>
              </w:rPr>
            </w:pPr>
            <w:r>
              <w:rPr>
                <w:rFonts w:hint="eastAsia" w:ascii="宋体" w:hAnsi="宋体" w:cs="黑体"/>
                <w:color w:val="auto"/>
                <w:kern w:val="0"/>
                <w:szCs w:val="21"/>
                <w:highlight w:val="none"/>
              </w:rPr>
              <w:t>开工日期</w:t>
            </w:r>
          </w:p>
        </w:tc>
        <w:tc>
          <w:tcPr>
            <w:tcW w:w="6916" w:type="dxa"/>
            <w:tcBorders>
              <w:top w:val="nil"/>
              <w:left w:val="nil"/>
              <w:bottom w:val="single" w:color="000000" w:sz="4" w:space="0"/>
              <w:right w:val="single" w:color="000000" w:sz="4" w:space="0"/>
            </w:tcBorders>
            <w:noWrap w:val="0"/>
            <w:vAlign w:val="center"/>
          </w:tcPr>
          <w:p>
            <w:pPr>
              <w:autoSpaceDE w:val="0"/>
              <w:autoSpaceDN w:val="0"/>
              <w:adjustRightInd w:val="0"/>
              <w:spacing w:line="440" w:lineRule="exact"/>
              <w:jc w:val="center"/>
              <w:rPr>
                <w:rFonts w:hint="eastAsia" w:ascii="宋体" w:hAnsi="宋体" w:cs="黑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00" w:hRule="atLeast"/>
        </w:trPr>
        <w:tc>
          <w:tcPr>
            <w:tcW w:w="2534" w:type="dxa"/>
            <w:tcBorders>
              <w:top w:val="nil"/>
              <w:left w:val="single" w:color="auto" w:sz="4" w:space="0"/>
              <w:bottom w:val="single" w:color="000000" w:sz="4" w:space="0"/>
              <w:right w:val="single" w:color="000000" w:sz="4" w:space="0"/>
            </w:tcBorders>
            <w:noWrap w:val="0"/>
            <w:vAlign w:val="center"/>
          </w:tcPr>
          <w:p>
            <w:pPr>
              <w:autoSpaceDE w:val="0"/>
              <w:autoSpaceDN w:val="0"/>
              <w:adjustRightInd w:val="0"/>
              <w:spacing w:line="440" w:lineRule="exact"/>
              <w:jc w:val="center"/>
              <w:rPr>
                <w:rFonts w:hint="eastAsia" w:ascii="宋体" w:hAnsi="宋体" w:cs="黑体"/>
                <w:color w:val="auto"/>
                <w:kern w:val="0"/>
                <w:szCs w:val="21"/>
                <w:highlight w:val="none"/>
              </w:rPr>
            </w:pPr>
            <w:r>
              <w:rPr>
                <w:rFonts w:hint="eastAsia" w:ascii="宋体" w:hAnsi="宋体" w:cs="黑体"/>
                <w:color w:val="auto"/>
                <w:kern w:val="0"/>
                <w:szCs w:val="21"/>
                <w:highlight w:val="none"/>
              </w:rPr>
              <w:t>竣工日期</w:t>
            </w:r>
          </w:p>
        </w:tc>
        <w:tc>
          <w:tcPr>
            <w:tcW w:w="6916" w:type="dxa"/>
            <w:tcBorders>
              <w:top w:val="nil"/>
              <w:left w:val="nil"/>
              <w:bottom w:val="single" w:color="000000" w:sz="4" w:space="0"/>
              <w:right w:val="single" w:color="000000" w:sz="4" w:space="0"/>
            </w:tcBorders>
            <w:noWrap w:val="0"/>
            <w:vAlign w:val="center"/>
          </w:tcPr>
          <w:p>
            <w:pPr>
              <w:autoSpaceDE w:val="0"/>
              <w:autoSpaceDN w:val="0"/>
              <w:adjustRightInd w:val="0"/>
              <w:spacing w:line="440" w:lineRule="exact"/>
              <w:jc w:val="center"/>
              <w:rPr>
                <w:rFonts w:hint="eastAsia" w:ascii="宋体" w:hAnsi="宋体" w:cs="黑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06" w:hRule="atLeast"/>
        </w:trPr>
        <w:tc>
          <w:tcPr>
            <w:tcW w:w="2534" w:type="dxa"/>
            <w:tcBorders>
              <w:top w:val="nil"/>
              <w:left w:val="single" w:color="auto" w:sz="4" w:space="0"/>
              <w:bottom w:val="single" w:color="000000" w:sz="4" w:space="0"/>
              <w:right w:val="single" w:color="000000" w:sz="4" w:space="0"/>
            </w:tcBorders>
            <w:noWrap w:val="0"/>
            <w:vAlign w:val="center"/>
          </w:tcPr>
          <w:p>
            <w:pPr>
              <w:autoSpaceDE w:val="0"/>
              <w:autoSpaceDN w:val="0"/>
              <w:adjustRightInd w:val="0"/>
              <w:spacing w:line="440" w:lineRule="exact"/>
              <w:jc w:val="center"/>
              <w:rPr>
                <w:rFonts w:hint="eastAsia" w:ascii="宋体" w:hAnsi="宋体" w:cs="黑体"/>
                <w:color w:val="auto"/>
                <w:kern w:val="0"/>
                <w:szCs w:val="21"/>
                <w:highlight w:val="none"/>
              </w:rPr>
            </w:pPr>
            <w:r>
              <w:rPr>
                <w:rFonts w:hint="eastAsia" w:ascii="宋体" w:hAnsi="宋体" w:cs="黑体"/>
                <w:color w:val="auto"/>
                <w:kern w:val="0"/>
                <w:szCs w:val="21"/>
                <w:highlight w:val="none"/>
              </w:rPr>
              <w:t>承担的工作</w:t>
            </w:r>
          </w:p>
        </w:tc>
        <w:tc>
          <w:tcPr>
            <w:tcW w:w="6916" w:type="dxa"/>
            <w:tcBorders>
              <w:top w:val="nil"/>
              <w:left w:val="nil"/>
              <w:bottom w:val="single" w:color="000000" w:sz="4" w:space="0"/>
              <w:right w:val="single" w:color="000000" w:sz="4" w:space="0"/>
            </w:tcBorders>
            <w:noWrap w:val="0"/>
            <w:vAlign w:val="center"/>
          </w:tcPr>
          <w:p>
            <w:pPr>
              <w:autoSpaceDE w:val="0"/>
              <w:autoSpaceDN w:val="0"/>
              <w:adjustRightInd w:val="0"/>
              <w:spacing w:line="440" w:lineRule="exact"/>
              <w:jc w:val="center"/>
              <w:rPr>
                <w:rFonts w:hint="eastAsia" w:ascii="宋体" w:hAnsi="宋体" w:cs="黑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00" w:hRule="atLeast"/>
        </w:trPr>
        <w:tc>
          <w:tcPr>
            <w:tcW w:w="2534" w:type="dxa"/>
            <w:tcBorders>
              <w:top w:val="nil"/>
              <w:left w:val="single" w:color="auto" w:sz="4" w:space="0"/>
              <w:bottom w:val="single" w:color="000000" w:sz="4" w:space="0"/>
              <w:right w:val="single" w:color="000000" w:sz="4" w:space="0"/>
            </w:tcBorders>
            <w:noWrap w:val="0"/>
            <w:vAlign w:val="center"/>
          </w:tcPr>
          <w:p>
            <w:pPr>
              <w:autoSpaceDE w:val="0"/>
              <w:autoSpaceDN w:val="0"/>
              <w:adjustRightInd w:val="0"/>
              <w:spacing w:line="440" w:lineRule="exact"/>
              <w:jc w:val="center"/>
              <w:rPr>
                <w:rFonts w:hint="eastAsia" w:ascii="宋体" w:hAnsi="宋体" w:cs="黑体"/>
                <w:color w:val="auto"/>
                <w:kern w:val="0"/>
                <w:szCs w:val="21"/>
                <w:highlight w:val="none"/>
              </w:rPr>
            </w:pPr>
            <w:r>
              <w:rPr>
                <w:rFonts w:hint="eastAsia" w:ascii="宋体" w:hAnsi="宋体" w:cs="黑体"/>
                <w:color w:val="auto"/>
                <w:kern w:val="0"/>
                <w:szCs w:val="21"/>
                <w:highlight w:val="none"/>
              </w:rPr>
              <w:t>工程质量</w:t>
            </w:r>
          </w:p>
        </w:tc>
        <w:tc>
          <w:tcPr>
            <w:tcW w:w="6916" w:type="dxa"/>
            <w:tcBorders>
              <w:top w:val="nil"/>
              <w:left w:val="nil"/>
              <w:bottom w:val="single" w:color="000000" w:sz="4" w:space="0"/>
              <w:right w:val="single" w:color="000000" w:sz="4" w:space="0"/>
            </w:tcBorders>
            <w:noWrap w:val="0"/>
            <w:vAlign w:val="center"/>
          </w:tcPr>
          <w:p>
            <w:pPr>
              <w:autoSpaceDE w:val="0"/>
              <w:autoSpaceDN w:val="0"/>
              <w:adjustRightInd w:val="0"/>
              <w:spacing w:line="440" w:lineRule="exact"/>
              <w:jc w:val="center"/>
              <w:rPr>
                <w:rFonts w:hint="eastAsia" w:ascii="宋体" w:hAnsi="宋体" w:cs="黑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06" w:hRule="atLeast"/>
        </w:trPr>
        <w:tc>
          <w:tcPr>
            <w:tcW w:w="2534" w:type="dxa"/>
            <w:tcBorders>
              <w:top w:val="nil"/>
              <w:left w:val="single" w:color="auto" w:sz="4" w:space="0"/>
              <w:bottom w:val="single" w:color="000000" w:sz="4" w:space="0"/>
              <w:right w:val="single" w:color="000000" w:sz="4" w:space="0"/>
            </w:tcBorders>
            <w:noWrap w:val="0"/>
            <w:vAlign w:val="center"/>
          </w:tcPr>
          <w:p>
            <w:pPr>
              <w:autoSpaceDE w:val="0"/>
              <w:autoSpaceDN w:val="0"/>
              <w:adjustRightInd w:val="0"/>
              <w:spacing w:line="440" w:lineRule="exact"/>
              <w:jc w:val="center"/>
              <w:rPr>
                <w:rFonts w:hint="eastAsia" w:ascii="宋体" w:hAnsi="宋体" w:cs="黑体"/>
                <w:color w:val="auto"/>
                <w:kern w:val="0"/>
                <w:szCs w:val="21"/>
                <w:highlight w:val="none"/>
              </w:rPr>
            </w:pPr>
            <w:r>
              <w:rPr>
                <w:rFonts w:hint="eastAsia" w:ascii="宋体" w:hAnsi="宋体" w:cs="黑体"/>
                <w:color w:val="auto"/>
                <w:kern w:val="0"/>
                <w:szCs w:val="21"/>
                <w:highlight w:val="none"/>
              </w:rPr>
              <w:t>项目经理</w:t>
            </w:r>
          </w:p>
        </w:tc>
        <w:tc>
          <w:tcPr>
            <w:tcW w:w="6916" w:type="dxa"/>
            <w:tcBorders>
              <w:top w:val="nil"/>
              <w:left w:val="nil"/>
              <w:bottom w:val="single" w:color="000000" w:sz="4" w:space="0"/>
              <w:right w:val="single" w:color="000000" w:sz="4" w:space="0"/>
            </w:tcBorders>
            <w:noWrap w:val="0"/>
            <w:vAlign w:val="center"/>
          </w:tcPr>
          <w:p>
            <w:pPr>
              <w:autoSpaceDE w:val="0"/>
              <w:autoSpaceDN w:val="0"/>
              <w:adjustRightInd w:val="0"/>
              <w:spacing w:line="440" w:lineRule="exact"/>
              <w:jc w:val="center"/>
              <w:rPr>
                <w:rFonts w:hint="eastAsia" w:ascii="宋体" w:hAnsi="宋体" w:cs="黑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00" w:hRule="atLeast"/>
        </w:trPr>
        <w:tc>
          <w:tcPr>
            <w:tcW w:w="2534" w:type="dxa"/>
            <w:tcBorders>
              <w:top w:val="nil"/>
              <w:left w:val="single" w:color="auto" w:sz="4" w:space="0"/>
              <w:bottom w:val="single" w:color="000000" w:sz="4" w:space="0"/>
              <w:right w:val="single" w:color="000000" w:sz="4" w:space="0"/>
            </w:tcBorders>
            <w:noWrap w:val="0"/>
            <w:vAlign w:val="center"/>
          </w:tcPr>
          <w:p>
            <w:pPr>
              <w:autoSpaceDE w:val="0"/>
              <w:autoSpaceDN w:val="0"/>
              <w:adjustRightInd w:val="0"/>
              <w:spacing w:line="440" w:lineRule="exact"/>
              <w:jc w:val="center"/>
              <w:rPr>
                <w:rFonts w:hint="eastAsia" w:ascii="宋体" w:hAnsi="宋体" w:cs="黑体"/>
                <w:color w:val="auto"/>
                <w:kern w:val="0"/>
                <w:szCs w:val="21"/>
                <w:highlight w:val="none"/>
              </w:rPr>
            </w:pPr>
            <w:r>
              <w:rPr>
                <w:rFonts w:hint="eastAsia" w:ascii="宋体" w:hAnsi="宋体" w:cs="黑体"/>
                <w:color w:val="auto"/>
                <w:kern w:val="0"/>
                <w:szCs w:val="21"/>
                <w:highlight w:val="none"/>
              </w:rPr>
              <w:t>技术负责人</w:t>
            </w:r>
          </w:p>
        </w:tc>
        <w:tc>
          <w:tcPr>
            <w:tcW w:w="6916" w:type="dxa"/>
            <w:tcBorders>
              <w:top w:val="nil"/>
              <w:left w:val="nil"/>
              <w:bottom w:val="single" w:color="000000" w:sz="4" w:space="0"/>
              <w:right w:val="single" w:color="000000" w:sz="4" w:space="0"/>
            </w:tcBorders>
            <w:noWrap w:val="0"/>
            <w:vAlign w:val="center"/>
          </w:tcPr>
          <w:p>
            <w:pPr>
              <w:autoSpaceDE w:val="0"/>
              <w:autoSpaceDN w:val="0"/>
              <w:adjustRightInd w:val="0"/>
              <w:spacing w:line="440" w:lineRule="exact"/>
              <w:jc w:val="center"/>
              <w:rPr>
                <w:rFonts w:hint="eastAsia" w:ascii="宋体" w:hAnsi="宋体" w:cs="黑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06" w:hRule="atLeast"/>
        </w:trPr>
        <w:tc>
          <w:tcPr>
            <w:tcW w:w="2534" w:type="dxa"/>
            <w:tcBorders>
              <w:top w:val="nil"/>
              <w:left w:val="single" w:color="auto" w:sz="4" w:space="0"/>
              <w:bottom w:val="single" w:color="000000" w:sz="4" w:space="0"/>
              <w:right w:val="single" w:color="000000" w:sz="4" w:space="0"/>
            </w:tcBorders>
            <w:noWrap w:val="0"/>
            <w:vAlign w:val="center"/>
          </w:tcPr>
          <w:p>
            <w:pPr>
              <w:autoSpaceDE w:val="0"/>
              <w:autoSpaceDN w:val="0"/>
              <w:adjustRightInd w:val="0"/>
              <w:spacing w:line="440" w:lineRule="exact"/>
              <w:jc w:val="center"/>
              <w:rPr>
                <w:rFonts w:hint="eastAsia" w:ascii="宋体" w:hAnsi="宋体" w:cs="黑体"/>
                <w:color w:val="auto"/>
                <w:kern w:val="0"/>
                <w:szCs w:val="21"/>
                <w:highlight w:val="none"/>
              </w:rPr>
            </w:pPr>
            <w:r>
              <w:rPr>
                <w:rFonts w:hint="eastAsia" w:ascii="宋体" w:hAnsi="宋体" w:cs="黑体"/>
                <w:color w:val="auto"/>
                <w:kern w:val="0"/>
                <w:szCs w:val="21"/>
                <w:highlight w:val="none"/>
              </w:rPr>
              <w:t>总监理工程师及电话</w:t>
            </w:r>
          </w:p>
        </w:tc>
        <w:tc>
          <w:tcPr>
            <w:tcW w:w="6916" w:type="dxa"/>
            <w:tcBorders>
              <w:top w:val="nil"/>
              <w:left w:val="nil"/>
              <w:bottom w:val="single" w:color="000000" w:sz="4" w:space="0"/>
              <w:right w:val="single" w:color="000000" w:sz="4" w:space="0"/>
            </w:tcBorders>
            <w:noWrap w:val="0"/>
            <w:vAlign w:val="center"/>
          </w:tcPr>
          <w:p>
            <w:pPr>
              <w:autoSpaceDE w:val="0"/>
              <w:autoSpaceDN w:val="0"/>
              <w:adjustRightInd w:val="0"/>
              <w:spacing w:line="440" w:lineRule="exact"/>
              <w:jc w:val="center"/>
              <w:rPr>
                <w:rFonts w:hint="eastAsia" w:ascii="宋体" w:hAnsi="宋体" w:cs="黑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1409" w:hRule="atLeast"/>
        </w:trPr>
        <w:tc>
          <w:tcPr>
            <w:tcW w:w="2534" w:type="dxa"/>
            <w:tcBorders>
              <w:top w:val="nil"/>
              <w:left w:val="single" w:color="auto" w:sz="4" w:space="0"/>
              <w:bottom w:val="single" w:color="000000" w:sz="4" w:space="0"/>
              <w:right w:val="single" w:color="000000" w:sz="4" w:space="0"/>
            </w:tcBorders>
            <w:noWrap w:val="0"/>
            <w:vAlign w:val="center"/>
          </w:tcPr>
          <w:p>
            <w:pPr>
              <w:autoSpaceDE w:val="0"/>
              <w:autoSpaceDN w:val="0"/>
              <w:adjustRightInd w:val="0"/>
              <w:spacing w:line="440" w:lineRule="exact"/>
              <w:jc w:val="center"/>
              <w:rPr>
                <w:rFonts w:hint="eastAsia" w:ascii="宋体" w:hAnsi="宋体" w:cs="黑体"/>
                <w:color w:val="auto"/>
                <w:kern w:val="0"/>
                <w:szCs w:val="21"/>
                <w:highlight w:val="none"/>
              </w:rPr>
            </w:pPr>
            <w:r>
              <w:rPr>
                <w:rFonts w:hint="eastAsia" w:ascii="宋体" w:hAnsi="宋体" w:cs="黑体"/>
                <w:color w:val="auto"/>
                <w:kern w:val="0"/>
                <w:szCs w:val="21"/>
                <w:highlight w:val="none"/>
              </w:rPr>
              <w:t>项目描述</w:t>
            </w:r>
          </w:p>
        </w:tc>
        <w:tc>
          <w:tcPr>
            <w:tcW w:w="6916" w:type="dxa"/>
            <w:tcBorders>
              <w:top w:val="nil"/>
              <w:left w:val="nil"/>
              <w:bottom w:val="single" w:color="000000" w:sz="4" w:space="0"/>
              <w:right w:val="single" w:color="000000" w:sz="4" w:space="0"/>
            </w:tcBorders>
            <w:noWrap w:val="0"/>
            <w:vAlign w:val="center"/>
          </w:tcPr>
          <w:p>
            <w:pPr>
              <w:autoSpaceDE w:val="0"/>
              <w:autoSpaceDN w:val="0"/>
              <w:adjustRightInd w:val="0"/>
              <w:spacing w:line="440" w:lineRule="exact"/>
              <w:jc w:val="center"/>
              <w:rPr>
                <w:rFonts w:hint="eastAsia" w:ascii="宋体" w:hAnsi="宋体" w:cs="黑体"/>
                <w:color w:val="auto"/>
                <w:kern w:val="0"/>
                <w:szCs w:val="21"/>
                <w:highlight w:val="none"/>
              </w:rPr>
            </w:pPr>
          </w:p>
        </w:tc>
      </w:tr>
      <w:tr>
        <w:tblPrEx>
          <w:tblBorders>
            <w:top w:val="none" w:color="auto" w:sz="0" w:space="0"/>
            <w:left w:val="single" w:color="000000" w:sz="8" w:space="0"/>
            <w:bottom w:val="single" w:color="000000" w:sz="8"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00" w:hRule="atLeast"/>
        </w:trPr>
        <w:tc>
          <w:tcPr>
            <w:tcW w:w="2534" w:type="dxa"/>
            <w:tcBorders>
              <w:top w:val="nil"/>
              <w:left w:val="single" w:color="auto" w:sz="4" w:space="0"/>
              <w:bottom w:val="single" w:color="000000" w:sz="4" w:space="0"/>
              <w:right w:val="single" w:color="000000" w:sz="4" w:space="0"/>
            </w:tcBorders>
            <w:noWrap w:val="0"/>
            <w:vAlign w:val="center"/>
          </w:tcPr>
          <w:p>
            <w:pPr>
              <w:autoSpaceDE w:val="0"/>
              <w:autoSpaceDN w:val="0"/>
              <w:adjustRightInd w:val="0"/>
              <w:spacing w:line="440" w:lineRule="exact"/>
              <w:jc w:val="center"/>
              <w:rPr>
                <w:rFonts w:hint="eastAsia" w:ascii="宋体" w:hAnsi="宋体" w:cs="黑体"/>
                <w:color w:val="auto"/>
                <w:kern w:val="0"/>
                <w:szCs w:val="21"/>
                <w:highlight w:val="none"/>
              </w:rPr>
            </w:pPr>
            <w:r>
              <w:rPr>
                <w:rFonts w:hint="eastAsia" w:ascii="宋体" w:hAnsi="宋体" w:cs="黑体"/>
                <w:color w:val="auto"/>
                <w:kern w:val="0"/>
                <w:szCs w:val="21"/>
                <w:highlight w:val="none"/>
              </w:rPr>
              <w:t>备注</w:t>
            </w:r>
          </w:p>
        </w:tc>
        <w:tc>
          <w:tcPr>
            <w:tcW w:w="6916" w:type="dxa"/>
            <w:tcBorders>
              <w:top w:val="nil"/>
              <w:left w:val="nil"/>
              <w:bottom w:val="single" w:color="000000" w:sz="4" w:space="0"/>
              <w:right w:val="single" w:color="000000" w:sz="4" w:space="0"/>
            </w:tcBorders>
            <w:noWrap w:val="0"/>
            <w:vAlign w:val="center"/>
          </w:tcPr>
          <w:p>
            <w:pPr>
              <w:autoSpaceDE w:val="0"/>
              <w:autoSpaceDN w:val="0"/>
              <w:adjustRightInd w:val="0"/>
              <w:spacing w:line="440" w:lineRule="exact"/>
              <w:jc w:val="center"/>
              <w:rPr>
                <w:rFonts w:hint="eastAsia" w:ascii="宋体" w:hAnsi="宋体" w:cs="黑体"/>
                <w:color w:val="auto"/>
                <w:kern w:val="0"/>
                <w:szCs w:val="21"/>
                <w:highlight w:val="none"/>
              </w:rPr>
            </w:pPr>
          </w:p>
        </w:tc>
      </w:tr>
    </w:tbl>
    <w:p>
      <w:pPr>
        <w:autoSpaceDE w:val="0"/>
        <w:autoSpaceDN w:val="0"/>
        <w:adjustRightInd w:val="0"/>
        <w:spacing w:line="440" w:lineRule="exact"/>
        <w:rPr>
          <w:rFonts w:hint="eastAsia" w:ascii="宋体" w:hAnsi="宋体" w:cs="黑体"/>
          <w:color w:val="auto"/>
          <w:kern w:val="0"/>
          <w:sz w:val="28"/>
          <w:szCs w:val="28"/>
          <w:highlight w:val="none"/>
        </w:rPr>
      </w:pPr>
      <w:r>
        <w:rPr>
          <w:rFonts w:hint="eastAsia" w:ascii="宋体" w:hAnsi="宋体" w:cs="黑体"/>
          <w:color w:val="auto"/>
          <w:kern w:val="0"/>
          <w:sz w:val="24"/>
          <w:highlight w:val="none"/>
        </w:rPr>
        <w:t>填表说明：具体年份要求见投标人须知前附表。每张表格只填写一个项目，并标明序号。</w:t>
      </w:r>
    </w:p>
    <w:p>
      <w:pPr>
        <w:autoSpaceDE w:val="0"/>
        <w:autoSpaceDN w:val="0"/>
        <w:adjustRightInd w:val="0"/>
        <w:spacing w:line="440" w:lineRule="exact"/>
        <w:jc w:val="center"/>
        <w:rPr>
          <w:rFonts w:hint="eastAsia" w:ascii="宋体" w:hAnsi="宋体" w:cs="黑体"/>
          <w:color w:val="auto"/>
          <w:kern w:val="0"/>
          <w:sz w:val="28"/>
          <w:szCs w:val="28"/>
          <w:highlight w:val="none"/>
        </w:rPr>
      </w:pPr>
    </w:p>
    <w:p>
      <w:pPr>
        <w:autoSpaceDE w:val="0"/>
        <w:autoSpaceDN w:val="0"/>
        <w:adjustRightInd w:val="0"/>
        <w:spacing w:line="440" w:lineRule="exact"/>
        <w:jc w:val="center"/>
        <w:rPr>
          <w:rFonts w:hint="eastAsia" w:ascii="宋体" w:hAnsi="宋体" w:cs="黑体"/>
          <w:color w:val="auto"/>
          <w:kern w:val="0"/>
          <w:sz w:val="28"/>
          <w:szCs w:val="28"/>
          <w:highlight w:val="none"/>
        </w:rPr>
      </w:pPr>
    </w:p>
    <w:p>
      <w:pPr>
        <w:autoSpaceDE w:val="0"/>
        <w:autoSpaceDN w:val="0"/>
        <w:adjustRightInd w:val="0"/>
        <w:spacing w:line="440" w:lineRule="exact"/>
        <w:jc w:val="center"/>
        <w:rPr>
          <w:rFonts w:hint="eastAsia" w:ascii="宋体" w:hAnsi="宋体" w:cs="黑体"/>
          <w:color w:val="auto"/>
          <w:kern w:val="0"/>
          <w:sz w:val="28"/>
          <w:szCs w:val="28"/>
          <w:highlight w:val="none"/>
        </w:rPr>
      </w:pPr>
    </w:p>
    <w:p>
      <w:pPr>
        <w:autoSpaceDE w:val="0"/>
        <w:autoSpaceDN w:val="0"/>
        <w:adjustRightInd w:val="0"/>
        <w:spacing w:line="440" w:lineRule="exact"/>
        <w:jc w:val="center"/>
        <w:rPr>
          <w:rFonts w:hint="eastAsia" w:ascii="宋体" w:hAnsi="宋体" w:cs="黑体"/>
          <w:color w:val="auto"/>
          <w:kern w:val="0"/>
          <w:sz w:val="28"/>
          <w:szCs w:val="28"/>
          <w:highlight w:val="none"/>
        </w:rPr>
      </w:pPr>
    </w:p>
    <w:p>
      <w:pPr>
        <w:autoSpaceDE w:val="0"/>
        <w:autoSpaceDN w:val="0"/>
        <w:adjustRightInd w:val="0"/>
        <w:spacing w:line="440" w:lineRule="exact"/>
        <w:jc w:val="center"/>
        <w:rPr>
          <w:rFonts w:hint="eastAsia" w:ascii="宋体" w:hAnsi="宋体" w:cs="黑体"/>
          <w:color w:val="auto"/>
          <w:kern w:val="0"/>
          <w:sz w:val="28"/>
          <w:szCs w:val="28"/>
          <w:highlight w:val="none"/>
        </w:rPr>
      </w:pPr>
    </w:p>
    <w:p>
      <w:pPr>
        <w:pStyle w:val="27"/>
        <w:rPr>
          <w:rFonts w:hint="eastAsia"/>
          <w:color w:val="auto"/>
          <w:highlight w:val="none"/>
        </w:rPr>
      </w:pPr>
    </w:p>
    <w:p>
      <w:pPr>
        <w:autoSpaceDE w:val="0"/>
        <w:autoSpaceDN w:val="0"/>
        <w:adjustRightInd w:val="0"/>
        <w:spacing w:line="440" w:lineRule="exact"/>
        <w:jc w:val="center"/>
        <w:outlineLvl w:val="0"/>
        <w:rPr>
          <w:rFonts w:hint="eastAsia" w:ascii="宋体" w:hAnsi="宋体" w:cs="宋体"/>
          <w:b/>
          <w:color w:val="auto"/>
          <w:sz w:val="28"/>
          <w:szCs w:val="28"/>
          <w:highlight w:val="none"/>
        </w:rPr>
      </w:pPr>
      <w:bookmarkStart w:id="368" w:name="_Toc13231"/>
      <w:r>
        <w:rPr>
          <w:rFonts w:hint="eastAsia" w:ascii="宋体" w:hAnsi="宋体"/>
          <w:color w:val="auto"/>
          <w:sz w:val="28"/>
          <w:szCs w:val="28"/>
          <w:highlight w:val="none"/>
        </w:rPr>
        <w:t>（三）正在施工的和新承接的项目情况表</w:t>
      </w:r>
      <w:bookmarkEnd w:id="368"/>
    </w:p>
    <w:tbl>
      <w:tblPr>
        <w:tblStyle w:val="13"/>
        <w:tblpPr w:leftFromText="180" w:rightFromText="180" w:vertAnchor="text" w:horzAnchor="page" w:tblpX="1493" w:tblpY="244"/>
        <w:tblOverlap w:val="never"/>
        <w:tblW w:w="0" w:type="auto"/>
        <w:tblInd w:w="0" w:type="dxa"/>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2951"/>
        <w:gridCol w:w="6117"/>
      </w:tblGrid>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00" w:hRule="atLeast"/>
        </w:trPr>
        <w:tc>
          <w:tcPr>
            <w:tcW w:w="2951" w:type="dxa"/>
            <w:tcBorders>
              <w:top w:val="single" w:color="auto" w:sz="4" w:space="0"/>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olor w:val="auto"/>
                <w:kern w:val="0"/>
                <w:szCs w:val="21"/>
                <w:highlight w:val="none"/>
              </w:rPr>
            </w:pPr>
            <w:r>
              <w:rPr>
                <w:rFonts w:hint="eastAsia" w:ascii="宋体" w:hAnsi="宋体"/>
                <w:color w:val="auto"/>
                <w:kern w:val="0"/>
                <w:szCs w:val="21"/>
                <w:highlight w:val="none"/>
              </w:rPr>
              <w:t>项目名称</w:t>
            </w:r>
          </w:p>
        </w:tc>
        <w:tc>
          <w:tcPr>
            <w:tcW w:w="6117" w:type="dxa"/>
            <w:tcBorders>
              <w:top w:val="single" w:color="auto" w:sz="4" w:space="0"/>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00" w:hRule="atLeast"/>
        </w:trPr>
        <w:tc>
          <w:tcPr>
            <w:tcW w:w="2951" w:type="dxa"/>
            <w:tcBorders>
              <w:top w:val="nil"/>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olor w:val="auto"/>
                <w:kern w:val="0"/>
                <w:szCs w:val="21"/>
                <w:highlight w:val="none"/>
              </w:rPr>
            </w:pPr>
            <w:r>
              <w:rPr>
                <w:rFonts w:hint="eastAsia" w:ascii="宋体" w:hAnsi="宋体"/>
                <w:color w:val="auto"/>
                <w:kern w:val="0"/>
                <w:szCs w:val="21"/>
                <w:highlight w:val="none"/>
              </w:rPr>
              <w:t>项目所在地</w:t>
            </w:r>
          </w:p>
        </w:tc>
        <w:tc>
          <w:tcPr>
            <w:tcW w:w="6117"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00" w:hRule="atLeast"/>
        </w:trPr>
        <w:tc>
          <w:tcPr>
            <w:tcW w:w="2951" w:type="dxa"/>
            <w:tcBorders>
              <w:top w:val="nil"/>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olor w:val="auto"/>
                <w:kern w:val="0"/>
                <w:szCs w:val="21"/>
                <w:highlight w:val="none"/>
              </w:rPr>
            </w:pPr>
            <w:r>
              <w:rPr>
                <w:rFonts w:hint="eastAsia" w:ascii="宋体" w:hAnsi="宋体"/>
                <w:color w:val="auto"/>
                <w:kern w:val="0"/>
                <w:szCs w:val="21"/>
                <w:highlight w:val="none"/>
              </w:rPr>
              <w:t>发包人名称</w:t>
            </w:r>
          </w:p>
        </w:tc>
        <w:tc>
          <w:tcPr>
            <w:tcW w:w="6117"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00" w:hRule="atLeast"/>
        </w:trPr>
        <w:tc>
          <w:tcPr>
            <w:tcW w:w="2951" w:type="dxa"/>
            <w:tcBorders>
              <w:top w:val="nil"/>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olor w:val="auto"/>
                <w:kern w:val="0"/>
                <w:szCs w:val="21"/>
                <w:highlight w:val="none"/>
              </w:rPr>
            </w:pPr>
            <w:r>
              <w:rPr>
                <w:rFonts w:hint="eastAsia" w:ascii="宋体" w:hAnsi="宋体"/>
                <w:color w:val="auto"/>
                <w:kern w:val="0"/>
                <w:szCs w:val="21"/>
                <w:highlight w:val="none"/>
              </w:rPr>
              <w:t>发包人地址</w:t>
            </w:r>
          </w:p>
        </w:tc>
        <w:tc>
          <w:tcPr>
            <w:tcW w:w="6117"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00" w:hRule="atLeast"/>
        </w:trPr>
        <w:tc>
          <w:tcPr>
            <w:tcW w:w="2951" w:type="dxa"/>
            <w:tcBorders>
              <w:top w:val="nil"/>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olor w:val="auto"/>
                <w:kern w:val="0"/>
                <w:szCs w:val="21"/>
                <w:highlight w:val="none"/>
              </w:rPr>
            </w:pPr>
            <w:r>
              <w:rPr>
                <w:rFonts w:hint="eastAsia" w:ascii="宋体" w:hAnsi="宋体"/>
                <w:color w:val="auto"/>
                <w:kern w:val="0"/>
                <w:szCs w:val="21"/>
                <w:highlight w:val="none"/>
              </w:rPr>
              <w:t>发包人电话</w:t>
            </w:r>
          </w:p>
        </w:tc>
        <w:tc>
          <w:tcPr>
            <w:tcW w:w="6117"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00" w:hRule="atLeast"/>
        </w:trPr>
        <w:tc>
          <w:tcPr>
            <w:tcW w:w="2951" w:type="dxa"/>
            <w:tcBorders>
              <w:top w:val="nil"/>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olor w:val="auto"/>
                <w:kern w:val="0"/>
                <w:szCs w:val="21"/>
                <w:highlight w:val="none"/>
              </w:rPr>
            </w:pPr>
            <w:r>
              <w:rPr>
                <w:rFonts w:hint="eastAsia" w:ascii="宋体" w:hAnsi="宋体"/>
                <w:color w:val="auto"/>
                <w:kern w:val="0"/>
                <w:szCs w:val="21"/>
                <w:highlight w:val="none"/>
              </w:rPr>
              <w:t>签约合同价</w:t>
            </w:r>
          </w:p>
        </w:tc>
        <w:tc>
          <w:tcPr>
            <w:tcW w:w="6117"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06" w:hRule="atLeast"/>
        </w:trPr>
        <w:tc>
          <w:tcPr>
            <w:tcW w:w="2951" w:type="dxa"/>
            <w:tcBorders>
              <w:top w:val="nil"/>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olor w:val="auto"/>
                <w:kern w:val="0"/>
                <w:szCs w:val="21"/>
                <w:highlight w:val="none"/>
              </w:rPr>
            </w:pPr>
            <w:r>
              <w:rPr>
                <w:rFonts w:hint="eastAsia" w:ascii="宋体" w:hAnsi="宋体"/>
                <w:color w:val="auto"/>
                <w:kern w:val="0"/>
                <w:szCs w:val="21"/>
                <w:highlight w:val="none"/>
              </w:rPr>
              <w:t>开工日期</w:t>
            </w:r>
          </w:p>
        </w:tc>
        <w:tc>
          <w:tcPr>
            <w:tcW w:w="6117"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00" w:hRule="atLeast"/>
        </w:trPr>
        <w:tc>
          <w:tcPr>
            <w:tcW w:w="2951" w:type="dxa"/>
            <w:tcBorders>
              <w:top w:val="nil"/>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olor w:val="auto"/>
                <w:kern w:val="0"/>
                <w:szCs w:val="21"/>
                <w:highlight w:val="none"/>
              </w:rPr>
            </w:pPr>
            <w:r>
              <w:rPr>
                <w:rFonts w:hint="eastAsia" w:ascii="宋体" w:hAnsi="宋体"/>
                <w:color w:val="auto"/>
                <w:kern w:val="0"/>
                <w:szCs w:val="21"/>
                <w:highlight w:val="none"/>
              </w:rPr>
              <w:t>计划竣工日期</w:t>
            </w:r>
          </w:p>
        </w:tc>
        <w:tc>
          <w:tcPr>
            <w:tcW w:w="6117"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1041" w:hRule="atLeast"/>
        </w:trPr>
        <w:tc>
          <w:tcPr>
            <w:tcW w:w="2951" w:type="dxa"/>
            <w:tcBorders>
              <w:top w:val="nil"/>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olor w:val="auto"/>
                <w:kern w:val="0"/>
                <w:szCs w:val="21"/>
                <w:highlight w:val="none"/>
              </w:rPr>
            </w:pPr>
            <w:r>
              <w:rPr>
                <w:rFonts w:hint="eastAsia" w:ascii="宋体" w:hAnsi="宋体"/>
                <w:color w:val="auto"/>
                <w:kern w:val="0"/>
                <w:szCs w:val="21"/>
                <w:highlight w:val="none"/>
              </w:rPr>
              <w:t>承担的工作</w:t>
            </w:r>
          </w:p>
        </w:tc>
        <w:tc>
          <w:tcPr>
            <w:tcW w:w="6117"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00" w:hRule="atLeast"/>
        </w:trPr>
        <w:tc>
          <w:tcPr>
            <w:tcW w:w="2951" w:type="dxa"/>
            <w:tcBorders>
              <w:top w:val="nil"/>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olor w:val="auto"/>
                <w:kern w:val="0"/>
                <w:szCs w:val="21"/>
                <w:highlight w:val="none"/>
              </w:rPr>
            </w:pPr>
            <w:r>
              <w:rPr>
                <w:rFonts w:hint="eastAsia" w:ascii="宋体" w:hAnsi="宋体"/>
                <w:color w:val="auto"/>
                <w:kern w:val="0"/>
                <w:szCs w:val="21"/>
                <w:highlight w:val="none"/>
              </w:rPr>
              <w:t>工程质量</w:t>
            </w:r>
          </w:p>
        </w:tc>
        <w:tc>
          <w:tcPr>
            <w:tcW w:w="6117"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06" w:hRule="atLeast"/>
        </w:trPr>
        <w:tc>
          <w:tcPr>
            <w:tcW w:w="2951" w:type="dxa"/>
            <w:tcBorders>
              <w:top w:val="nil"/>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olor w:val="auto"/>
                <w:kern w:val="0"/>
                <w:szCs w:val="21"/>
                <w:highlight w:val="none"/>
              </w:rPr>
            </w:pPr>
            <w:r>
              <w:rPr>
                <w:rFonts w:hint="eastAsia" w:ascii="宋体" w:hAnsi="宋体"/>
                <w:color w:val="auto"/>
                <w:kern w:val="0"/>
                <w:szCs w:val="21"/>
                <w:highlight w:val="none"/>
              </w:rPr>
              <w:t>项目经理</w:t>
            </w:r>
          </w:p>
        </w:tc>
        <w:tc>
          <w:tcPr>
            <w:tcW w:w="6117"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06" w:hRule="atLeast"/>
        </w:trPr>
        <w:tc>
          <w:tcPr>
            <w:tcW w:w="2951" w:type="dxa"/>
            <w:tcBorders>
              <w:top w:val="nil"/>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ascii="宋体" w:hAnsi="宋体"/>
                <w:color w:val="auto"/>
                <w:kern w:val="0"/>
                <w:szCs w:val="21"/>
                <w:highlight w:val="none"/>
              </w:rPr>
            </w:pPr>
            <w:r>
              <w:rPr>
                <w:rFonts w:hint="eastAsia" w:ascii="宋体" w:hAnsi="宋体"/>
                <w:color w:val="auto"/>
                <w:kern w:val="0"/>
                <w:szCs w:val="21"/>
                <w:highlight w:val="none"/>
              </w:rPr>
              <w:t>技术负责人</w:t>
            </w:r>
          </w:p>
        </w:tc>
        <w:tc>
          <w:tcPr>
            <w:tcW w:w="6117"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1086" w:hRule="atLeast"/>
        </w:trPr>
        <w:tc>
          <w:tcPr>
            <w:tcW w:w="2951" w:type="dxa"/>
            <w:tcBorders>
              <w:top w:val="nil"/>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olor w:val="auto"/>
                <w:kern w:val="0"/>
                <w:szCs w:val="21"/>
                <w:highlight w:val="none"/>
              </w:rPr>
            </w:pPr>
            <w:r>
              <w:rPr>
                <w:rFonts w:hint="eastAsia" w:ascii="宋体" w:hAnsi="宋体"/>
                <w:color w:val="auto"/>
                <w:kern w:val="0"/>
                <w:szCs w:val="21"/>
                <w:highlight w:val="none"/>
              </w:rPr>
              <w:t>总监理工程师及电话</w:t>
            </w:r>
          </w:p>
        </w:tc>
        <w:tc>
          <w:tcPr>
            <w:tcW w:w="6117"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1779" w:hRule="atLeast"/>
        </w:trPr>
        <w:tc>
          <w:tcPr>
            <w:tcW w:w="2951" w:type="dxa"/>
            <w:tcBorders>
              <w:top w:val="nil"/>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olor w:val="auto"/>
                <w:kern w:val="0"/>
                <w:szCs w:val="21"/>
                <w:highlight w:val="none"/>
              </w:rPr>
            </w:pPr>
            <w:r>
              <w:rPr>
                <w:rFonts w:hint="eastAsia" w:ascii="宋体" w:hAnsi="宋体"/>
                <w:color w:val="auto"/>
                <w:kern w:val="0"/>
                <w:szCs w:val="21"/>
                <w:highlight w:val="none"/>
              </w:rPr>
              <w:t>项目描述</w:t>
            </w:r>
          </w:p>
        </w:tc>
        <w:tc>
          <w:tcPr>
            <w:tcW w:w="6117"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olor w:val="auto"/>
                <w:kern w:val="0"/>
                <w:szCs w:val="21"/>
                <w:highlight w:val="none"/>
              </w:rPr>
            </w:pPr>
          </w:p>
        </w:tc>
      </w:tr>
      <w:tr>
        <w:tblPrEx>
          <w:tblBorders>
            <w:top w:val="none" w:color="auto" w:sz="0" w:space="0"/>
            <w:left w:val="single" w:color="000000" w:sz="8" w:space="0"/>
            <w:bottom w:val="single" w:color="000000" w:sz="8"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00" w:hRule="atLeast"/>
        </w:trPr>
        <w:tc>
          <w:tcPr>
            <w:tcW w:w="2951" w:type="dxa"/>
            <w:tcBorders>
              <w:top w:val="nil"/>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olor w:val="auto"/>
                <w:kern w:val="0"/>
                <w:szCs w:val="21"/>
                <w:highlight w:val="none"/>
              </w:rPr>
            </w:pPr>
            <w:r>
              <w:rPr>
                <w:rFonts w:hint="eastAsia" w:ascii="宋体" w:hAnsi="宋体"/>
                <w:color w:val="auto"/>
                <w:kern w:val="0"/>
                <w:szCs w:val="21"/>
                <w:highlight w:val="none"/>
              </w:rPr>
              <w:t>备注</w:t>
            </w:r>
          </w:p>
        </w:tc>
        <w:tc>
          <w:tcPr>
            <w:tcW w:w="6117"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olor w:val="auto"/>
                <w:kern w:val="0"/>
                <w:szCs w:val="21"/>
                <w:highlight w:val="none"/>
              </w:rPr>
            </w:pPr>
          </w:p>
        </w:tc>
      </w:tr>
    </w:tbl>
    <w:p>
      <w:pPr>
        <w:tabs>
          <w:tab w:val="left" w:pos="2295"/>
        </w:tabs>
        <w:rPr>
          <w:rFonts w:hint="eastAsia" w:ascii="宋体" w:hAnsi="宋体" w:cs="宋体"/>
          <w:b/>
          <w:color w:val="auto"/>
          <w:szCs w:val="21"/>
          <w:highlight w:val="none"/>
        </w:rPr>
      </w:pPr>
    </w:p>
    <w:p>
      <w:pPr>
        <w:autoSpaceDE w:val="0"/>
        <w:autoSpaceDN w:val="0"/>
        <w:adjustRightInd w:val="0"/>
        <w:spacing w:line="440" w:lineRule="exact"/>
        <w:jc w:val="center"/>
        <w:rPr>
          <w:rFonts w:hint="eastAsia" w:ascii="宋体" w:hAnsi="宋体" w:cs="黑体"/>
          <w:color w:val="auto"/>
          <w:kern w:val="0"/>
          <w:sz w:val="28"/>
          <w:szCs w:val="28"/>
          <w:highlight w:val="none"/>
        </w:rPr>
      </w:pPr>
    </w:p>
    <w:p>
      <w:pPr>
        <w:autoSpaceDE w:val="0"/>
        <w:autoSpaceDN w:val="0"/>
        <w:adjustRightInd w:val="0"/>
        <w:spacing w:line="440" w:lineRule="exact"/>
        <w:rPr>
          <w:rFonts w:hint="eastAsia" w:ascii="宋体" w:hAnsi="宋体"/>
          <w:color w:val="auto"/>
          <w:sz w:val="28"/>
          <w:szCs w:val="28"/>
          <w:highlight w:val="none"/>
        </w:rPr>
      </w:pPr>
    </w:p>
    <w:p>
      <w:pPr>
        <w:autoSpaceDE w:val="0"/>
        <w:autoSpaceDN w:val="0"/>
        <w:adjustRightInd w:val="0"/>
        <w:spacing w:line="440" w:lineRule="exact"/>
        <w:rPr>
          <w:rFonts w:hint="eastAsia" w:ascii="宋体" w:hAnsi="宋体"/>
          <w:color w:val="auto"/>
          <w:sz w:val="28"/>
          <w:szCs w:val="28"/>
          <w:highlight w:val="none"/>
        </w:rPr>
      </w:pPr>
    </w:p>
    <w:p>
      <w:pPr>
        <w:autoSpaceDE w:val="0"/>
        <w:autoSpaceDN w:val="0"/>
        <w:adjustRightInd w:val="0"/>
        <w:spacing w:line="440" w:lineRule="exact"/>
        <w:jc w:val="center"/>
        <w:rPr>
          <w:rFonts w:hint="eastAsia" w:ascii="宋体" w:hAnsi="宋体"/>
          <w:color w:val="auto"/>
          <w:sz w:val="28"/>
          <w:szCs w:val="28"/>
          <w:highlight w:val="none"/>
        </w:rPr>
      </w:pPr>
    </w:p>
    <w:p>
      <w:pPr>
        <w:pStyle w:val="12"/>
        <w:ind w:firstLine="560"/>
        <w:rPr>
          <w:rFonts w:hint="eastAsia"/>
          <w:color w:val="auto"/>
          <w:highlight w:val="none"/>
        </w:rPr>
      </w:pPr>
    </w:p>
    <w:p>
      <w:pPr>
        <w:autoSpaceDE w:val="0"/>
        <w:autoSpaceDN w:val="0"/>
        <w:adjustRightInd w:val="0"/>
        <w:spacing w:line="440" w:lineRule="exact"/>
        <w:jc w:val="center"/>
        <w:outlineLvl w:val="0"/>
        <w:rPr>
          <w:rFonts w:hint="eastAsia" w:ascii="宋体" w:hAnsi="宋体"/>
          <w:color w:val="auto"/>
          <w:sz w:val="28"/>
          <w:szCs w:val="28"/>
          <w:highlight w:val="none"/>
        </w:rPr>
      </w:pPr>
      <w:bookmarkStart w:id="369" w:name="_Toc19030"/>
      <w:r>
        <w:rPr>
          <w:rFonts w:hint="eastAsia" w:ascii="宋体" w:hAnsi="宋体"/>
          <w:color w:val="auto"/>
          <w:sz w:val="28"/>
          <w:szCs w:val="28"/>
          <w:highlight w:val="none"/>
        </w:rPr>
        <w:t>（四）近年发生的诉讼及仲裁情况</w:t>
      </w:r>
      <w:bookmarkEnd w:id="369"/>
    </w:p>
    <w:p>
      <w:pPr>
        <w:autoSpaceDE w:val="0"/>
        <w:autoSpaceDN w:val="0"/>
        <w:adjustRightInd w:val="0"/>
        <w:spacing w:line="440" w:lineRule="exact"/>
        <w:jc w:val="center"/>
        <w:rPr>
          <w:rFonts w:hint="eastAsia" w:ascii="宋体" w:hAnsi="宋体" w:cs="黑体"/>
          <w:color w:val="auto"/>
          <w:kern w:val="0"/>
          <w:sz w:val="28"/>
          <w:szCs w:val="28"/>
          <w:highlight w:val="none"/>
        </w:rPr>
      </w:pPr>
    </w:p>
    <w:p>
      <w:pPr>
        <w:autoSpaceDE w:val="0"/>
        <w:autoSpaceDN w:val="0"/>
        <w:spacing w:line="360" w:lineRule="auto"/>
        <w:ind w:firstLine="480"/>
        <w:jc w:val="left"/>
        <w:rPr>
          <w:rFonts w:hint="eastAsia" w:ascii="宋体" w:hAnsi="宋体" w:cs="宋体"/>
          <w:color w:val="auto"/>
          <w:sz w:val="32"/>
          <w:szCs w:val="32"/>
          <w:highlight w:val="none"/>
        </w:rPr>
      </w:pPr>
      <w:r>
        <w:rPr>
          <w:rFonts w:hint="eastAsia" w:ascii="宋体" w:hAnsi="宋体" w:cs="宋体"/>
          <w:color w:val="auto"/>
          <w:kern w:val="0"/>
          <w:szCs w:val="21"/>
          <w:highlight w:val="none"/>
        </w:rPr>
        <w:t>“近年发生的诉讼及仲裁情况”及应付的一些相关材料，包括判决、裁决等法律文件，应按时间先后次序编排相关文件。有一项填一份材料，没有的就直接写“无”。</w:t>
      </w:r>
    </w:p>
    <w:p>
      <w:pPr>
        <w:autoSpaceDE w:val="0"/>
        <w:autoSpaceDN w:val="0"/>
        <w:adjustRightInd w:val="0"/>
        <w:spacing w:line="440" w:lineRule="exact"/>
        <w:jc w:val="center"/>
        <w:rPr>
          <w:rFonts w:hint="eastAsia" w:ascii="宋体" w:hAnsi="宋体" w:cs="黑体"/>
          <w:color w:val="auto"/>
          <w:kern w:val="0"/>
          <w:sz w:val="28"/>
          <w:szCs w:val="28"/>
          <w:highlight w:val="none"/>
        </w:rPr>
      </w:pPr>
    </w:p>
    <w:p>
      <w:pPr>
        <w:autoSpaceDE w:val="0"/>
        <w:autoSpaceDN w:val="0"/>
        <w:adjustRightInd w:val="0"/>
        <w:spacing w:line="440" w:lineRule="exact"/>
        <w:jc w:val="center"/>
        <w:rPr>
          <w:rFonts w:hint="eastAsia" w:ascii="宋体" w:hAnsi="宋体" w:cs="黑体"/>
          <w:color w:val="auto"/>
          <w:kern w:val="0"/>
          <w:sz w:val="28"/>
          <w:szCs w:val="28"/>
          <w:highlight w:val="none"/>
        </w:rPr>
      </w:pPr>
    </w:p>
    <w:p>
      <w:pPr>
        <w:autoSpaceDE w:val="0"/>
        <w:autoSpaceDN w:val="0"/>
        <w:adjustRightInd w:val="0"/>
        <w:spacing w:line="440" w:lineRule="exact"/>
        <w:jc w:val="center"/>
        <w:rPr>
          <w:rFonts w:hint="eastAsia" w:ascii="宋体" w:hAnsi="宋体" w:cs="黑体"/>
          <w:color w:val="auto"/>
          <w:kern w:val="0"/>
          <w:sz w:val="28"/>
          <w:szCs w:val="28"/>
          <w:highlight w:val="none"/>
        </w:rPr>
      </w:pPr>
    </w:p>
    <w:p>
      <w:pPr>
        <w:autoSpaceDE w:val="0"/>
        <w:autoSpaceDN w:val="0"/>
        <w:adjustRightInd w:val="0"/>
        <w:spacing w:line="440" w:lineRule="exact"/>
        <w:jc w:val="center"/>
        <w:rPr>
          <w:rFonts w:hint="eastAsia" w:ascii="宋体" w:hAnsi="宋体" w:cs="黑体"/>
          <w:color w:val="auto"/>
          <w:kern w:val="0"/>
          <w:sz w:val="28"/>
          <w:szCs w:val="28"/>
          <w:highlight w:val="none"/>
        </w:rPr>
      </w:pPr>
    </w:p>
    <w:p>
      <w:pPr>
        <w:autoSpaceDE w:val="0"/>
        <w:autoSpaceDN w:val="0"/>
        <w:adjustRightInd w:val="0"/>
        <w:spacing w:line="440" w:lineRule="exact"/>
        <w:jc w:val="center"/>
        <w:rPr>
          <w:rFonts w:hint="eastAsia" w:ascii="宋体" w:hAnsi="宋体" w:cs="黑体"/>
          <w:color w:val="auto"/>
          <w:kern w:val="0"/>
          <w:sz w:val="28"/>
          <w:szCs w:val="28"/>
          <w:highlight w:val="none"/>
        </w:rPr>
      </w:pPr>
    </w:p>
    <w:p>
      <w:pPr>
        <w:autoSpaceDE w:val="0"/>
        <w:autoSpaceDN w:val="0"/>
        <w:adjustRightInd w:val="0"/>
        <w:spacing w:line="440" w:lineRule="exact"/>
        <w:jc w:val="center"/>
        <w:rPr>
          <w:rFonts w:hint="eastAsia" w:ascii="宋体" w:hAnsi="宋体" w:cs="黑体"/>
          <w:color w:val="auto"/>
          <w:kern w:val="0"/>
          <w:sz w:val="28"/>
          <w:szCs w:val="28"/>
          <w:highlight w:val="none"/>
        </w:rPr>
      </w:pPr>
    </w:p>
    <w:p>
      <w:pPr>
        <w:autoSpaceDE w:val="0"/>
        <w:autoSpaceDN w:val="0"/>
        <w:adjustRightInd w:val="0"/>
        <w:spacing w:line="440" w:lineRule="exact"/>
        <w:jc w:val="center"/>
        <w:rPr>
          <w:rFonts w:hint="eastAsia" w:ascii="宋体" w:hAnsi="宋体" w:cs="黑体"/>
          <w:color w:val="auto"/>
          <w:kern w:val="0"/>
          <w:sz w:val="28"/>
          <w:szCs w:val="28"/>
          <w:highlight w:val="none"/>
        </w:rPr>
      </w:pPr>
    </w:p>
    <w:p>
      <w:pPr>
        <w:autoSpaceDE w:val="0"/>
        <w:autoSpaceDN w:val="0"/>
        <w:adjustRightInd w:val="0"/>
        <w:spacing w:line="440" w:lineRule="exact"/>
        <w:jc w:val="center"/>
        <w:rPr>
          <w:rFonts w:hint="eastAsia" w:ascii="宋体" w:hAnsi="宋体" w:cs="黑体"/>
          <w:color w:val="auto"/>
          <w:kern w:val="0"/>
          <w:sz w:val="28"/>
          <w:szCs w:val="28"/>
          <w:highlight w:val="none"/>
        </w:rPr>
      </w:pPr>
    </w:p>
    <w:p>
      <w:pPr>
        <w:autoSpaceDE w:val="0"/>
        <w:autoSpaceDN w:val="0"/>
        <w:adjustRightInd w:val="0"/>
        <w:spacing w:line="440" w:lineRule="exact"/>
        <w:jc w:val="center"/>
        <w:rPr>
          <w:rFonts w:hint="eastAsia" w:ascii="宋体" w:hAnsi="宋体" w:cs="黑体"/>
          <w:color w:val="auto"/>
          <w:kern w:val="0"/>
          <w:sz w:val="28"/>
          <w:szCs w:val="28"/>
          <w:highlight w:val="none"/>
        </w:rPr>
      </w:pPr>
    </w:p>
    <w:p>
      <w:pPr>
        <w:autoSpaceDE w:val="0"/>
        <w:autoSpaceDN w:val="0"/>
        <w:adjustRightInd w:val="0"/>
        <w:spacing w:line="440" w:lineRule="exact"/>
        <w:jc w:val="center"/>
        <w:rPr>
          <w:rFonts w:hint="eastAsia" w:ascii="宋体" w:hAnsi="宋体" w:cs="黑体"/>
          <w:color w:val="auto"/>
          <w:kern w:val="0"/>
          <w:sz w:val="28"/>
          <w:szCs w:val="28"/>
          <w:highlight w:val="none"/>
        </w:rPr>
      </w:pPr>
    </w:p>
    <w:p>
      <w:pPr>
        <w:autoSpaceDE w:val="0"/>
        <w:autoSpaceDN w:val="0"/>
        <w:adjustRightInd w:val="0"/>
        <w:spacing w:line="440" w:lineRule="exact"/>
        <w:rPr>
          <w:rFonts w:hint="eastAsia" w:ascii="宋体" w:hAnsi="宋体" w:cs="黑体"/>
          <w:color w:val="auto"/>
          <w:kern w:val="0"/>
          <w:sz w:val="28"/>
          <w:szCs w:val="28"/>
          <w:highlight w:val="none"/>
        </w:rPr>
      </w:pPr>
    </w:p>
    <w:p>
      <w:pPr>
        <w:jc w:val="center"/>
        <w:rPr>
          <w:rFonts w:hint="eastAsia" w:ascii="宋体" w:hAnsi="宋体"/>
          <w:b/>
          <w:color w:val="auto"/>
          <w:sz w:val="30"/>
          <w:szCs w:val="30"/>
          <w:highlight w:val="none"/>
        </w:rPr>
      </w:pPr>
    </w:p>
    <w:p>
      <w:pPr>
        <w:jc w:val="center"/>
        <w:rPr>
          <w:rFonts w:hint="eastAsia" w:ascii="宋体" w:hAnsi="宋体"/>
          <w:b/>
          <w:color w:val="auto"/>
          <w:sz w:val="30"/>
          <w:szCs w:val="30"/>
          <w:highlight w:val="none"/>
        </w:rPr>
      </w:pPr>
    </w:p>
    <w:p>
      <w:pPr>
        <w:jc w:val="center"/>
        <w:rPr>
          <w:rFonts w:hint="eastAsia" w:ascii="宋体" w:hAnsi="宋体"/>
          <w:b/>
          <w:color w:val="auto"/>
          <w:sz w:val="30"/>
          <w:szCs w:val="30"/>
          <w:highlight w:val="none"/>
        </w:rPr>
      </w:pPr>
    </w:p>
    <w:p>
      <w:pPr>
        <w:jc w:val="center"/>
        <w:rPr>
          <w:rFonts w:hint="eastAsia" w:ascii="宋体" w:hAnsi="宋体"/>
          <w:b/>
          <w:color w:val="auto"/>
          <w:sz w:val="30"/>
          <w:szCs w:val="30"/>
          <w:highlight w:val="none"/>
        </w:rPr>
      </w:pPr>
    </w:p>
    <w:p>
      <w:pPr>
        <w:jc w:val="center"/>
        <w:rPr>
          <w:rFonts w:hint="eastAsia" w:ascii="宋体" w:hAnsi="宋体"/>
          <w:b/>
          <w:color w:val="auto"/>
          <w:sz w:val="30"/>
          <w:szCs w:val="30"/>
          <w:highlight w:val="none"/>
        </w:rPr>
      </w:pPr>
    </w:p>
    <w:p>
      <w:pPr>
        <w:jc w:val="center"/>
        <w:rPr>
          <w:rFonts w:hint="eastAsia" w:ascii="宋体" w:hAnsi="宋体"/>
          <w:b/>
          <w:color w:val="auto"/>
          <w:sz w:val="30"/>
          <w:szCs w:val="30"/>
          <w:highlight w:val="none"/>
        </w:rPr>
      </w:pPr>
    </w:p>
    <w:p>
      <w:pPr>
        <w:jc w:val="center"/>
        <w:rPr>
          <w:rFonts w:hint="eastAsia" w:ascii="宋体" w:hAnsi="宋体"/>
          <w:b/>
          <w:color w:val="auto"/>
          <w:sz w:val="30"/>
          <w:szCs w:val="30"/>
          <w:highlight w:val="none"/>
        </w:rPr>
      </w:pPr>
    </w:p>
    <w:p>
      <w:pPr>
        <w:jc w:val="center"/>
        <w:rPr>
          <w:rFonts w:hint="eastAsia" w:ascii="宋体" w:hAnsi="宋体"/>
          <w:b/>
          <w:color w:val="auto"/>
          <w:sz w:val="30"/>
          <w:szCs w:val="30"/>
          <w:highlight w:val="none"/>
        </w:rPr>
      </w:pPr>
    </w:p>
    <w:p>
      <w:pPr>
        <w:pStyle w:val="12"/>
        <w:ind w:firstLine="560"/>
        <w:rPr>
          <w:rFonts w:hint="eastAsia"/>
          <w:color w:val="auto"/>
          <w:highlight w:val="none"/>
        </w:rPr>
      </w:pPr>
    </w:p>
    <w:p>
      <w:pPr>
        <w:pStyle w:val="12"/>
        <w:ind w:firstLine="560"/>
        <w:rPr>
          <w:rFonts w:hint="eastAsia"/>
          <w:color w:val="auto"/>
          <w:highlight w:val="none"/>
        </w:rPr>
      </w:pPr>
    </w:p>
    <w:p>
      <w:pPr>
        <w:pStyle w:val="12"/>
        <w:ind w:firstLine="560"/>
        <w:rPr>
          <w:rFonts w:hint="eastAsia"/>
          <w:color w:val="auto"/>
          <w:highlight w:val="none"/>
        </w:rPr>
      </w:pPr>
    </w:p>
    <w:p>
      <w:pPr>
        <w:pStyle w:val="12"/>
        <w:ind w:firstLine="560"/>
        <w:rPr>
          <w:rFonts w:hint="eastAsia"/>
          <w:color w:val="auto"/>
          <w:highlight w:val="none"/>
        </w:rPr>
      </w:pPr>
    </w:p>
    <w:p>
      <w:pPr>
        <w:pStyle w:val="12"/>
        <w:ind w:firstLine="560"/>
        <w:rPr>
          <w:rFonts w:hint="eastAsia"/>
          <w:color w:val="auto"/>
          <w:highlight w:val="none"/>
        </w:rPr>
      </w:pPr>
    </w:p>
    <w:p>
      <w:pPr>
        <w:pStyle w:val="12"/>
        <w:ind w:firstLine="560"/>
        <w:rPr>
          <w:rFonts w:hint="eastAsia"/>
          <w:color w:val="auto"/>
          <w:highlight w:val="none"/>
        </w:rPr>
      </w:pPr>
    </w:p>
    <w:p>
      <w:pPr>
        <w:pStyle w:val="12"/>
        <w:ind w:firstLine="560"/>
        <w:rPr>
          <w:rFonts w:hint="eastAsia"/>
          <w:color w:val="auto"/>
          <w:highlight w:val="none"/>
        </w:rPr>
      </w:pPr>
    </w:p>
    <w:p>
      <w:pPr>
        <w:pStyle w:val="12"/>
        <w:ind w:firstLine="560"/>
        <w:rPr>
          <w:rFonts w:hint="eastAsia"/>
          <w:color w:val="auto"/>
          <w:highlight w:val="none"/>
        </w:rPr>
      </w:pPr>
    </w:p>
    <w:p>
      <w:pPr>
        <w:ind w:left="420"/>
        <w:jc w:val="center"/>
        <w:rPr>
          <w:rFonts w:hint="eastAsia" w:ascii="宋体" w:hAnsi="宋体"/>
          <w:b/>
          <w:color w:val="auto"/>
          <w:sz w:val="32"/>
          <w:szCs w:val="32"/>
          <w:highlight w:val="none"/>
        </w:rPr>
      </w:pPr>
    </w:p>
    <w:p>
      <w:pPr>
        <w:ind w:left="420"/>
        <w:jc w:val="center"/>
        <w:rPr>
          <w:rFonts w:hint="eastAsia" w:ascii="宋体" w:hAnsi="宋体"/>
          <w:b/>
          <w:color w:val="auto"/>
          <w:sz w:val="32"/>
          <w:szCs w:val="32"/>
          <w:highlight w:val="none"/>
        </w:rPr>
      </w:pPr>
    </w:p>
    <w:p>
      <w:pPr>
        <w:pStyle w:val="2"/>
        <w:rPr>
          <w:rFonts w:hint="eastAsia"/>
        </w:rPr>
      </w:pPr>
    </w:p>
    <w:p>
      <w:pPr>
        <w:ind w:left="420"/>
        <w:jc w:val="center"/>
        <w:rPr>
          <w:rFonts w:hint="eastAsia" w:ascii="宋体" w:hAnsi="宋体"/>
          <w:b/>
          <w:color w:val="auto"/>
          <w:sz w:val="32"/>
          <w:szCs w:val="32"/>
          <w:highlight w:val="none"/>
        </w:rPr>
      </w:pPr>
      <w:r>
        <w:rPr>
          <w:rFonts w:hint="eastAsia" w:ascii="宋体" w:hAnsi="宋体"/>
          <w:b/>
          <w:color w:val="auto"/>
          <w:sz w:val="32"/>
          <w:szCs w:val="32"/>
          <w:highlight w:val="none"/>
        </w:rPr>
        <w:t>十、中小企业声明函（如有）</w:t>
      </w:r>
    </w:p>
    <w:p>
      <w:pPr>
        <w:ind w:left="420"/>
        <w:jc w:val="center"/>
        <w:rPr>
          <w:rFonts w:hint="eastAsia" w:ascii="宋体" w:hAnsi="宋体"/>
          <w:b/>
          <w:color w:val="auto"/>
          <w:sz w:val="32"/>
          <w:szCs w:val="32"/>
          <w:highlight w:val="none"/>
        </w:rPr>
      </w:pPr>
      <w:r>
        <w:rPr>
          <w:rFonts w:hint="eastAsia" w:ascii="宋体" w:hAnsi="宋体"/>
          <w:b/>
          <w:color w:val="auto"/>
          <w:sz w:val="32"/>
          <w:szCs w:val="32"/>
          <w:highlight w:val="none"/>
        </w:rPr>
        <w:t> </w:t>
      </w:r>
    </w:p>
    <w:p>
      <w:pPr>
        <w:spacing w:line="360" w:lineRule="auto"/>
        <w:ind w:firstLine="720" w:firstLineChars="300"/>
        <w:rPr>
          <w:rFonts w:hint="eastAsia" w:ascii="宋体" w:hAnsi="宋体"/>
          <w:color w:val="auto"/>
          <w:sz w:val="24"/>
          <w:highlight w:val="none"/>
        </w:rPr>
      </w:pPr>
      <w:r>
        <w:rPr>
          <w:rFonts w:hint="eastAsia" w:ascii="宋体" w:hAnsi="宋体"/>
          <w:color w:val="auto"/>
          <w:sz w:val="24"/>
          <w:highlight w:val="none"/>
        </w:rPr>
        <w:t>本公司郑重声明，根据《政府采购促进中小企业发展暂行办法》（财库[2011]181号）的规定，本公司为______（请填写：中型、小型、微型）企业。即，本公司同时满足以下条件：</w:t>
      </w:r>
    </w:p>
    <w:p>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1.根据《工业和信息化部、国家统计局、国家发展和改革委员会、财政部关于印发中小企业划型标准规定的通知》（工信部联企业[2011]300号）规定的划分标准，本公司为______（请填写：中型、小型、微型）企业。</w:t>
      </w:r>
    </w:p>
    <w:p>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2.本公司参加______单位的______项目采购活动提供本企业制造的货物，由本企业承担工程、提供服务，或者提供其他______（请填写：中型、小型、微型）企业制造的货物。本条所称货物不包括使用大型企业注册商标的货物。</w:t>
      </w:r>
    </w:p>
    <w:p>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本公司对上述声明的真实性负责。如有虚假，将依法承担相应责任。</w:t>
      </w:r>
    </w:p>
    <w:p>
      <w:pPr>
        <w:spacing w:line="360" w:lineRule="auto"/>
        <w:ind w:firstLine="3120" w:firstLineChars="1300"/>
        <w:jc w:val="left"/>
        <w:rPr>
          <w:rFonts w:hint="eastAsia" w:ascii="宋体" w:hAnsi="宋体"/>
          <w:color w:val="auto"/>
          <w:sz w:val="24"/>
          <w:highlight w:val="none"/>
        </w:rPr>
      </w:pPr>
      <w:r>
        <w:rPr>
          <w:rFonts w:hint="eastAsia" w:ascii="宋体" w:hAnsi="宋体"/>
          <w:color w:val="auto"/>
          <w:sz w:val="24"/>
          <w:highlight w:val="none"/>
        </w:rPr>
        <w:t> </w:t>
      </w:r>
    </w:p>
    <w:p>
      <w:pPr>
        <w:spacing w:line="360" w:lineRule="auto"/>
        <w:ind w:firstLine="3120" w:firstLineChars="1300"/>
        <w:jc w:val="left"/>
        <w:rPr>
          <w:rFonts w:hint="eastAsia" w:ascii="宋体" w:hAnsi="宋体"/>
          <w:color w:val="auto"/>
          <w:sz w:val="24"/>
          <w:highlight w:val="none"/>
        </w:rPr>
      </w:pPr>
      <w:r>
        <w:rPr>
          <w:rFonts w:hint="eastAsia" w:ascii="宋体" w:hAnsi="宋体"/>
          <w:color w:val="auto"/>
          <w:sz w:val="24"/>
          <w:highlight w:val="none"/>
        </w:rPr>
        <w:t>　　　　　　　　　企业名称（盖章）：</w:t>
      </w:r>
    </w:p>
    <w:p>
      <w:pPr>
        <w:spacing w:line="360" w:lineRule="auto"/>
        <w:ind w:firstLine="3120" w:firstLineChars="1300"/>
        <w:jc w:val="left"/>
        <w:rPr>
          <w:rFonts w:hint="eastAsia" w:ascii="宋体" w:hAnsi="宋体"/>
          <w:color w:val="auto"/>
          <w:sz w:val="24"/>
          <w:highlight w:val="none"/>
        </w:rPr>
      </w:pPr>
    </w:p>
    <w:p>
      <w:pPr>
        <w:spacing w:line="360" w:lineRule="auto"/>
        <w:ind w:firstLine="3120" w:firstLineChars="1300"/>
        <w:jc w:val="left"/>
        <w:rPr>
          <w:rFonts w:hint="eastAsia" w:ascii="宋体" w:hAnsi="宋体"/>
          <w:color w:val="auto"/>
          <w:sz w:val="24"/>
          <w:highlight w:val="none"/>
        </w:rPr>
      </w:pPr>
      <w:r>
        <w:rPr>
          <w:rFonts w:hint="eastAsia" w:ascii="宋体" w:hAnsi="宋体"/>
          <w:color w:val="auto"/>
          <w:sz w:val="24"/>
          <w:highlight w:val="none"/>
        </w:rPr>
        <w:t>　　　　　　　　　　日期：</w:t>
      </w:r>
    </w:p>
    <w:p>
      <w:pPr>
        <w:ind w:left="420"/>
        <w:jc w:val="center"/>
        <w:rPr>
          <w:rFonts w:hint="eastAsia" w:ascii="宋体" w:hAnsi="宋体"/>
          <w:b/>
          <w:color w:val="auto"/>
          <w:sz w:val="32"/>
          <w:szCs w:val="32"/>
          <w:highlight w:val="none"/>
        </w:rPr>
      </w:pPr>
    </w:p>
    <w:p>
      <w:pPr>
        <w:ind w:left="420"/>
        <w:jc w:val="center"/>
        <w:rPr>
          <w:rFonts w:hint="eastAsia" w:ascii="宋体" w:hAnsi="宋体"/>
          <w:b/>
          <w:color w:val="auto"/>
          <w:sz w:val="32"/>
          <w:szCs w:val="32"/>
          <w:highlight w:val="none"/>
        </w:rPr>
      </w:pPr>
    </w:p>
    <w:p>
      <w:pPr>
        <w:ind w:left="420"/>
        <w:jc w:val="center"/>
        <w:rPr>
          <w:rFonts w:hint="eastAsia" w:ascii="宋体" w:hAnsi="宋体"/>
          <w:b/>
          <w:color w:val="auto"/>
          <w:sz w:val="32"/>
          <w:szCs w:val="32"/>
          <w:highlight w:val="none"/>
        </w:rPr>
      </w:pPr>
    </w:p>
    <w:p>
      <w:pPr>
        <w:ind w:left="420"/>
        <w:jc w:val="center"/>
        <w:rPr>
          <w:rFonts w:hint="eastAsia" w:ascii="宋体" w:hAnsi="宋体"/>
          <w:b/>
          <w:color w:val="auto"/>
          <w:sz w:val="32"/>
          <w:szCs w:val="32"/>
          <w:highlight w:val="none"/>
        </w:rPr>
      </w:pPr>
    </w:p>
    <w:p>
      <w:pPr>
        <w:ind w:left="420"/>
        <w:jc w:val="center"/>
        <w:rPr>
          <w:rFonts w:hint="eastAsia" w:ascii="宋体" w:hAnsi="宋体"/>
          <w:b/>
          <w:color w:val="auto"/>
          <w:sz w:val="32"/>
          <w:szCs w:val="32"/>
          <w:highlight w:val="none"/>
        </w:rPr>
      </w:pPr>
    </w:p>
    <w:p>
      <w:pPr>
        <w:ind w:left="420"/>
        <w:jc w:val="center"/>
        <w:rPr>
          <w:rFonts w:hint="eastAsia" w:ascii="宋体" w:hAnsi="宋体"/>
          <w:b/>
          <w:color w:val="auto"/>
          <w:sz w:val="32"/>
          <w:szCs w:val="32"/>
          <w:highlight w:val="none"/>
        </w:rPr>
      </w:pPr>
    </w:p>
    <w:p>
      <w:pPr>
        <w:ind w:left="420"/>
        <w:jc w:val="center"/>
        <w:rPr>
          <w:rFonts w:hint="eastAsia" w:ascii="宋体" w:hAnsi="宋体"/>
          <w:b/>
          <w:color w:val="auto"/>
          <w:sz w:val="32"/>
          <w:szCs w:val="32"/>
          <w:highlight w:val="none"/>
        </w:rPr>
      </w:pPr>
    </w:p>
    <w:p>
      <w:pPr>
        <w:ind w:left="420"/>
        <w:jc w:val="center"/>
        <w:rPr>
          <w:rFonts w:hint="eastAsia" w:ascii="宋体" w:hAnsi="宋体"/>
          <w:b/>
          <w:color w:val="auto"/>
          <w:sz w:val="32"/>
          <w:szCs w:val="32"/>
          <w:highlight w:val="none"/>
        </w:rPr>
      </w:pPr>
    </w:p>
    <w:p>
      <w:pPr>
        <w:ind w:left="420"/>
        <w:jc w:val="center"/>
        <w:rPr>
          <w:rFonts w:hint="eastAsia" w:ascii="宋体" w:hAnsi="宋体"/>
          <w:b/>
          <w:color w:val="auto"/>
          <w:sz w:val="32"/>
          <w:szCs w:val="32"/>
          <w:highlight w:val="none"/>
        </w:rPr>
      </w:pPr>
    </w:p>
    <w:p>
      <w:pPr>
        <w:ind w:left="420"/>
        <w:jc w:val="center"/>
        <w:rPr>
          <w:rFonts w:hint="eastAsia" w:ascii="宋体" w:hAnsi="宋体"/>
          <w:b/>
          <w:color w:val="auto"/>
          <w:sz w:val="32"/>
          <w:szCs w:val="32"/>
          <w:highlight w:val="none"/>
        </w:rPr>
      </w:pPr>
    </w:p>
    <w:p>
      <w:pPr>
        <w:ind w:left="420"/>
        <w:jc w:val="center"/>
        <w:rPr>
          <w:rFonts w:hint="eastAsia" w:ascii="宋体" w:hAnsi="宋体"/>
          <w:b/>
          <w:color w:val="auto"/>
          <w:sz w:val="32"/>
          <w:szCs w:val="32"/>
          <w:highlight w:val="none"/>
        </w:rPr>
      </w:pPr>
    </w:p>
    <w:p>
      <w:pPr>
        <w:ind w:left="420"/>
        <w:jc w:val="center"/>
        <w:rPr>
          <w:rFonts w:hint="eastAsia" w:ascii="宋体" w:hAnsi="宋体"/>
          <w:b/>
          <w:color w:val="auto"/>
          <w:sz w:val="32"/>
          <w:szCs w:val="32"/>
          <w:highlight w:val="none"/>
        </w:rPr>
      </w:pPr>
    </w:p>
    <w:p>
      <w:pPr>
        <w:ind w:left="420"/>
        <w:jc w:val="center"/>
        <w:rPr>
          <w:rFonts w:hint="eastAsia" w:ascii="宋体" w:hAnsi="宋体"/>
          <w:b/>
          <w:color w:val="auto"/>
          <w:sz w:val="32"/>
          <w:szCs w:val="32"/>
          <w:highlight w:val="none"/>
        </w:rPr>
      </w:pPr>
    </w:p>
    <w:p>
      <w:pPr>
        <w:ind w:left="420"/>
        <w:jc w:val="center"/>
        <w:rPr>
          <w:rFonts w:hint="eastAsia" w:ascii="宋体" w:hAnsi="宋体"/>
          <w:b/>
          <w:color w:val="auto"/>
          <w:sz w:val="32"/>
          <w:szCs w:val="32"/>
          <w:highlight w:val="none"/>
        </w:rPr>
      </w:pPr>
    </w:p>
    <w:p>
      <w:pPr>
        <w:ind w:left="420"/>
        <w:jc w:val="center"/>
        <w:rPr>
          <w:rFonts w:hint="eastAsia" w:ascii="宋体" w:hAnsi="宋体"/>
          <w:b/>
          <w:color w:val="auto"/>
          <w:sz w:val="32"/>
          <w:szCs w:val="32"/>
          <w:highlight w:val="none"/>
        </w:rPr>
      </w:pPr>
    </w:p>
    <w:p>
      <w:pPr>
        <w:ind w:left="420"/>
        <w:jc w:val="center"/>
        <w:rPr>
          <w:rFonts w:hint="eastAsia" w:ascii="宋体" w:hAnsi="宋体"/>
          <w:b/>
          <w:color w:val="auto"/>
          <w:sz w:val="32"/>
          <w:szCs w:val="32"/>
          <w:highlight w:val="none"/>
        </w:rPr>
      </w:pPr>
      <w:r>
        <w:rPr>
          <w:rFonts w:hint="eastAsia" w:ascii="宋体" w:hAnsi="宋体"/>
          <w:b/>
          <w:color w:val="auto"/>
          <w:sz w:val="32"/>
          <w:szCs w:val="32"/>
          <w:highlight w:val="none"/>
        </w:rPr>
        <w:t>十一、投标人须提交的其他材料</w:t>
      </w:r>
    </w:p>
    <w:p>
      <w:pPr>
        <w:jc w:val="center"/>
        <w:rPr>
          <w:rFonts w:hint="eastAsia" w:ascii="宋体" w:hAnsi="宋体"/>
          <w:color w:val="auto"/>
          <w:sz w:val="24"/>
          <w:highlight w:val="none"/>
        </w:rPr>
      </w:pPr>
    </w:p>
    <w:p>
      <w:pPr>
        <w:spacing w:line="360" w:lineRule="auto"/>
        <w:ind w:firstLine="3120" w:firstLineChars="1300"/>
        <w:rPr>
          <w:rFonts w:hint="eastAsia" w:ascii="宋体" w:hAnsi="宋体"/>
          <w:color w:val="auto"/>
          <w:sz w:val="24"/>
          <w:highlight w:val="none"/>
        </w:rPr>
      </w:pPr>
      <w:r>
        <w:rPr>
          <w:rFonts w:hint="eastAsia" w:ascii="宋体" w:hAnsi="宋体"/>
          <w:color w:val="auto"/>
          <w:sz w:val="24"/>
          <w:highlight w:val="none"/>
        </w:rPr>
        <w:t>投标人认为需要提交的其他材料。</w:t>
      </w:r>
    </w:p>
    <w:p>
      <w:pPr>
        <w:spacing w:line="360" w:lineRule="auto"/>
        <w:ind w:firstLine="480" w:firstLineChars="200"/>
        <w:rPr>
          <w:rFonts w:hint="eastAsia" w:ascii="宋体" w:hAnsi="宋体"/>
          <w:color w:val="auto"/>
          <w:sz w:val="24"/>
          <w:highlight w:val="none"/>
        </w:rPr>
      </w:pPr>
    </w:p>
    <w:p>
      <w:pPr>
        <w:spacing w:line="360" w:lineRule="auto"/>
        <w:ind w:firstLine="480" w:firstLineChars="200"/>
        <w:rPr>
          <w:rFonts w:hint="eastAsia" w:ascii="宋体" w:hAnsi="宋体"/>
          <w:color w:val="auto"/>
          <w:sz w:val="24"/>
          <w:highlight w:val="none"/>
        </w:rPr>
      </w:pPr>
    </w:p>
    <w:p>
      <w:pPr>
        <w:spacing w:line="360" w:lineRule="auto"/>
        <w:ind w:firstLine="480" w:firstLineChars="200"/>
        <w:rPr>
          <w:rFonts w:hint="eastAsia" w:ascii="宋体" w:hAnsi="宋体"/>
          <w:color w:val="auto"/>
          <w:sz w:val="24"/>
          <w:highlight w:val="none"/>
        </w:rPr>
      </w:pPr>
    </w:p>
    <w:p>
      <w:pPr>
        <w:spacing w:line="360" w:lineRule="auto"/>
        <w:ind w:firstLine="480" w:firstLineChars="200"/>
        <w:rPr>
          <w:rFonts w:hint="eastAsia" w:ascii="宋体" w:hAnsi="宋体"/>
          <w:color w:val="auto"/>
          <w:sz w:val="24"/>
          <w:highlight w:val="none"/>
        </w:rPr>
      </w:pPr>
    </w:p>
    <w:p>
      <w:pPr>
        <w:spacing w:line="360" w:lineRule="auto"/>
        <w:ind w:firstLine="480" w:firstLineChars="200"/>
        <w:rPr>
          <w:rFonts w:hint="eastAsia" w:ascii="宋体" w:hAnsi="宋体"/>
          <w:color w:val="auto"/>
          <w:sz w:val="24"/>
          <w:highlight w:val="none"/>
        </w:rPr>
      </w:pPr>
    </w:p>
    <w:p>
      <w:pPr>
        <w:spacing w:line="360" w:lineRule="auto"/>
        <w:ind w:firstLine="480" w:firstLineChars="200"/>
        <w:rPr>
          <w:rFonts w:hint="eastAsia" w:ascii="宋体" w:hAnsi="宋体"/>
          <w:color w:val="auto"/>
          <w:sz w:val="24"/>
          <w:highlight w:val="none"/>
        </w:rPr>
      </w:pPr>
    </w:p>
    <w:p>
      <w:pPr>
        <w:spacing w:line="360" w:lineRule="auto"/>
        <w:ind w:firstLine="480" w:firstLineChars="200"/>
        <w:rPr>
          <w:rFonts w:hint="eastAsia" w:ascii="宋体" w:hAnsi="宋体"/>
          <w:color w:val="auto"/>
          <w:sz w:val="24"/>
          <w:highlight w:val="none"/>
        </w:rPr>
      </w:pPr>
    </w:p>
    <w:p>
      <w:pPr>
        <w:spacing w:line="360" w:lineRule="auto"/>
        <w:ind w:firstLine="480" w:firstLineChars="200"/>
        <w:rPr>
          <w:rFonts w:hint="eastAsia" w:ascii="宋体" w:hAnsi="宋体"/>
          <w:color w:val="auto"/>
          <w:sz w:val="24"/>
          <w:highlight w:val="none"/>
        </w:rPr>
      </w:pPr>
    </w:p>
    <w:p>
      <w:pPr>
        <w:spacing w:line="360" w:lineRule="auto"/>
        <w:ind w:firstLine="480" w:firstLineChars="200"/>
        <w:rPr>
          <w:rFonts w:hint="eastAsia" w:ascii="宋体" w:hAnsi="宋体"/>
          <w:color w:val="auto"/>
          <w:sz w:val="24"/>
          <w:highlight w:val="none"/>
        </w:rPr>
      </w:pPr>
    </w:p>
    <w:p>
      <w:pPr>
        <w:spacing w:line="360" w:lineRule="auto"/>
        <w:ind w:firstLine="480" w:firstLineChars="200"/>
        <w:rPr>
          <w:rFonts w:hint="eastAsia" w:ascii="宋体" w:hAnsi="宋体"/>
          <w:color w:val="auto"/>
          <w:sz w:val="24"/>
          <w:highlight w:val="none"/>
        </w:rPr>
      </w:pPr>
    </w:p>
    <w:p>
      <w:pPr>
        <w:spacing w:line="360" w:lineRule="auto"/>
        <w:ind w:firstLine="480" w:firstLineChars="200"/>
        <w:rPr>
          <w:rFonts w:hint="eastAsia" w:ascii="宋体" w:hAnsi="宋体"/>
          <w:color w:val="auto"/>
          <w:sz w:val="24"/>
          <w:highlight w:val="none"/>
        </w:rPr>
      </w:pPr>
    </w:p>
    <w:p>
      <w:pPr>
        <w:spacing w:line="360" w:lineRule="auto"/>
        <w:ind w:firstLine="480" w:firstLineChars="200"/>
        <w:rPr>
          <w:rFonts w:hint="eastAsia" w:ascii="宋体" w:hAnsi="宋体"/>
          <w:color w:val="auto"/>
          <w:sz w:val="24"/>
          <w:highlight w:val="none"/>
        </w:rPr>
      </w:pPr>
    </w:p>
    <w:p>
      <w:pPr>
        <w:spacing w:line="360" w:lineRule="auto"/>
        <w:ind w:firstLine="480" w:firstLineChars="200"/>
        <w:rPr>
          <w:rFonts w:hint="eastAsia" w:ascii="宋体" w:hAnsi="宋体"/>
          <w:color w:val="auto"/>
          <w:sz w:val="24"/>
          <w:highlight w:val="none"/>
        </w:rPr>
      </w:pPr>
    </w:p>
    <w:p>
      <w:pPr>
        <w:spacing w:line="360" w:lineRule="auto"/>
        <w:ind w:firstLine="480" w:firstLineChars="200"/>
        <w:rPr>
          <w:rFonts w:hint="eastAsia" w:ascii="宋体" w:hAnsi="宋体"/>
          <w:color w:val="auto"/>
          <w:sz w:val="24"/>
          <w:highlight w:val="none"/>
        </w:rPr>
      </w:pPr>
    </w:p>
    <w:p/>
    <w:sectPr>
      <w:footerReference r:id="rId6" w:type="first"/>
      <w:footerReference r:id="rId5" w:type="default"/>
      <w:pgSz w:w="11907" w:h="16840"/>
      <w:pgMar w:top="1418" w:right="1247" w:bottom="1089" w:left="1247" w:header="777" w:footer="686"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Arial Unicode MS">
    <w:altName w:val="宋体"/>
    <w:panose1 w:val="020B0604020202020204"/>
    <w:charset w:val="86"/>
    <w:family w:val="roman"/>
    <w:pitch w:val="default"/>
    <w:sig w:usb0="00000000" w:usb1="00000000" w:usb2="0000003F" w:usb3="00000000" w:csb0="603F01FF" w:csb1="FFFF0000"/>
  </w:font>
  <w:font w:name="monospace">
    <w:altName w:val="Segoe Print"/>
    <w:panose1 w:val="00000000000000000000"/>
    <w:charset w:val="00"/>
    <w:family w:val="auto"/>
    <w:pitch w:val="default"/>
    <w:sig w:usb0="00000000" w:usb1="00000000" w:usb2="00000000" w:usb3="00000000" w:csb0="00000000" w:csb1="00000000"/>
  </w:font>
  <w:font w:name="Wingdings 2">
    <w:panose1 w:val="05020102010507070707"/>
    <w:charset w:val="02"/>
    <w:family w:val="auto"/>
    <w:pitch w:val="default"/>
    <w:sig w:usb0="00000000" w:usb1="00000000" w:usb2="00000000" w:usb3="00000000" w:csb0="80000000" w:csb1="00000000"/>
  </w:font>
  <w:font w:name="Segoe UI Symbol">
    <w:panose1 w:val="020B0502040204020203"/>
    <w:charset w:val="00"/>
    <w:family w:val="auto"/>
    <w:pitch w:val="default"/>
    <w:sig w:usb0="800001E3" w:usb1="1200FFEF" w:usb2="00040000" w:usb3="04000000" w:csb0="00000001" w:csb1="40000000"/>
  </w:font>
  <w:font w:name="新宋体">
    <w:panose1 w:val="02010609030101010101"/>
    <w:charset w:val="86"/>
    <w:family w:val="modern"/>
    <w:pitch w:val="default"/>
    <w:sig w:usb0="00000283" w:usb1="288F0000" w:usb2="00000006" w:usb3="00000000" w:csb0="00040001"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top w:val="thinThickLargeGap" w:color="auto" w:sz="12" w:space="1"/>
      </w:pBdr>
      <w:rPr>
        <w:rFonts w:hint="eastAsia" w:ascii="宋体" w:hAnsi="宋体" w:cs="宋体"/>
        <w:kern w:val="0"/>
      </w:rPr>
    </w:pPr>
    <w:r>
      <w:rPr>
        <w:rFonts w:hint="eastAsia"/>
        <w:u w:val="single"/>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8"/>
                            <w:rPr>
                              <w:rFonts w:hint="eastAsia"/>
                            </w:rPr>
                          </w:pPr>
                          <w:r>
                            <w:rPr>
                              <w:rFonts w:hint="eastAsia"/>
                            </w:rPr>
                            <w:fldChar w:fldCharType="begin"/>
                          </w:r>
                          <w:r>
                            <w:rPr>
                              <w:rFonts w:hint="eastAsia"/>
                            </w:rPr>
                            <w:instrText xml:space="preserve"> PAGE  \* MERGEFORMAT </w:instrText>
                          </w:r>
                          <w:r>
                            <w:rPr>
                              <w:rFonts w:hint="eastAsia"/>
                            </w:rPr>
                            <w:fldChar w:fldCharType="separate"/>
                          </w:r>
                          <w:r>
                            <w:t>6</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ixWE+tIBAACjAwAADgAAAAAAAAABACAAAAAi&#10;AQAAZHJzL2Uyb0RvYy54bWxQSwUGAAAAAAYABgBZAQAAZgUAAAAA&#10;">
              <v:fill on="f" focussize="0,0"/>
              <v:stroke on="f" weight="1.25pt"/>
              <v:imagedata o:title=""/>
              <o:lock v:ext="edit" aspectratio="f"/>
              <v:textbox inset="0mm,0mm,0mm,0mm" style="mso-fit-shape-to-text:t;">
                <w:txbxContent>
                  <w:p>
                    <w:pPr>
                      <w:pStyle w:val="8"/>
                      <w:rPr>
                        <w:rFonts w:hint="eastAsia"/>
                      </w:rPr>
                    </w:pPr>
                    <w:r>
                      <w:rPr>
                        <w:rFonts w:hint="eastAsia"/>
                      </w:rPr>
                      <w:fldChar w:fldCharType="begin"/>
                    </w:r>
                    <w:r>
                      <w:rPr>
                        <w:rFonts w:hint="eastAsia"/>
                      </w:rPr>
                      <w:instrText xml:space="preserve"> PAGE  \* MERGEFORMAT </w:instrText>
                    </w:r>
                    <w:r>
                      <w:rPr>
                        <w:rFonts w:hint="eastAsia"/>
                      </w:rPr>
                      <w:fldChar w:fldCharType="separate"/>
                    </w:r>
                    <w:r>
                      <w:t>6</w:t>
                    </w:r>
                    <w:r>
                      <w:rPr>
                        <w:rFonts w:hint="eastAsia"/>
                      </w:rPr>
                      <w:fldChar w:fldCharType="end"/>
                    </w:r>
                  </w:p>
                </w:txbxContent>
              </v:textbox>
            </v:shape>
          </w:pict>
        </mc:Fallback>
      </mc:AlternateContent>
    </w:r>
    <w:r>
      <w:rPr>
        <w:rFonts w:hint="eastAsia" w:ascii="仿宋_GB2312" w:hAnsi="仿宋_GB2312" w:eastAsia="仿宋_GB2312" w:cs="仿宋_GB2312"/>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right="360"/>
      <w:rPr>
        <w:rFonts w:hint="eastAsia"/>
        <w:sz w:val="21"/>
        <w:szCs w:val="21"/>
      </w:rPr>
    </w:pPr>
    <w:r>
      <w:rPr>
        <w:sz w:val="21"/>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8"/>
                            <w:rPr>
                              <w:rFonts w:hint="eastAsia"/>
                            </w:rPr>
                          </w:pPr>
                          <w:r>
                            <w:rPr>
                              <w:rFonts w:hint="eastAsia"/>
                            </w:rPr>
                            <w:fldChar w:fldCharType="begin"/>
                          </w:r>
                          <w:r>
                            <w:rPr>
                              <w:rFonts w:hint="eastAsia"/>
                            </w:rPr>
                            <w:instrText xml:space="preserve"> PAGE  \* MERGEFORMAT </w:instrText>
                          </w:r>
                          <w:r>
                            <w:rPr>
                              <w:rFonts w:hint="eastAsia"/>
                            </w:rPr>
                            <w:fldChar w:fldCharType="separate"/>
                          </w:r>
                          <w:r>
                            <w:t>90</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&#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BeJUZ00QEAAKMDAAAOAAAAAAAAAAEAIAAAACIB&#10;AABkcnMvZTJvRG9jLnhtbFBLBQYAAAAABgAGAFkBAABlBQAAAAA=&#10;">
              <v:fill on="f" focussize="0,0"/>
              <v:stroke on="f" weight="1.25pt"/>
              <v:imagedata o:title=""/>
              <o:lock v:ext="edit" aspectratio="f"/>
              <v:textbox inset="0mm,0mm,0mm,0mm" style="mso-fit-shape-to-text:t;">
                <w:txbxContent>
                  <w:p>
                    <w:pPr>
                      <w:pStyle w:val="8"/>
                      <w:rPr>
                        <w:rFonts w:hint="eastAsia"/>
                      </w:rPr>
                    </w:pPr>
                    <w:r>
                      <w:rPr>
                        <w:rFonts w:hint="eastAsia"/>
                      </w:rPr>
                      <w:fldChar w:fldCharType="begin"/>
                    </w:r>
                    <w:r>
                      <w:rPr>
                        <w:rFonts w:hint="eastAsia"/>
                      </w:rPr>
                      <w:instrText xml:space="preserve"> PAGE  \* MERGEFORMAT </w:instrText>
                    </w:r>
                    <w:r>
                      <w:rPr>
                        <w:rFonts w:hint="eastAsia"/>
                      </w:rPr>
                      <w:fldChar w:fldCharType="separate"/>
                    </w:r>
                    <w:r>
                      <w:t>90</w:t>
                    </w:r>
                    <w:r>
                      <w:rPr>
                        <w:rFonts w:hint="eastAsia"/>
                      </w:rPr>
                      <w:fldChar w:fldCharType="end"/>
                    </w:r>
                  </w:p>
                </w:txbxContent>
              </v:textbox>
            </v:shape>
          </w:pict>
        </mc:Fallback>
      </mc:AlternateContent>
    </w: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8"/>
                            <w:ind w:right="360"/>
                          </w:pPr>
                          <w:r>
                            <w:rPr>
                              <w:rFonts w:hint="eastAsia" w:ascii="宋体" w:hAnsi="宋体"/>
                              <w:spacing w:val="-6"/>
                              <w:sz w:val="21"/>
                              <w:szCs w:val="21"/>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97vqatIBAACjAwAADgAAAAAAAAABACAAAAAi&#10;AQAAZHJzL2Uyb0RvYy54bWxQSwUGAAAAAAYABgBZAQAAZgUAAAAA&#10;">
              <v:fill on="f" focussize="0,0"/>
              <v:stroke on="f" weight="1.25pt"/>
              <v:imagedata o:title=""/>
              <o:lock v:ext="edit" aspectratio="f"/>
              <v:textbox inset="0mm,0mm,0mm,0mm" style="mso-fit-shape-to-text:t;">
                <w:txbxContent>
                  <w:p>
                    <w:pPr>
                      <w:pStyle w:val="8"/>
                      <w:ind w:right="360"/>
                    </w:pPr>
                    <w:r>
                      <w:rPr>
                        <w:rFonts w:hint="eastAsia" w:ascii="宋体" w:hAnsi="宋体"/>
                        <w:spacing w:val="-6"/>
                        <w:sz w:val="21"/>
                        <w:szCs w:val="21"/>
                      </w:rP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right="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8"/>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0</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Ioso5NIBAACjAwAADgAAAAAAAAABACAAAAAi&#10;AQAAZHJzL2Uyb0RvYy54bWxQSwUGAAAAAAYABgBZAQAAZgUAAAAA&#10;">
              <v:fill on="f" focussize="0,0"/>
              <v:stroke on="f" weight="1.25pt"/>
              <v:imagedata o:title=""/>
              <o:lock v:ext="edit" aspectratio="f"/>
              <v:textbox inset="0mm,0mm,0mm,0mm" style="mso-fit-shape-to-text:t;">
                <w:txbxContent>
                  <w:p>
                    <w:pPr>
                      <w:pStyle w:val="8"/>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0</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left"/>
      <w:rPr>
        <w:rFonts w:hint="eastAsia"/>
      </w:rPr>
    </w:pPr>
    <w:r>
      <w:rPr>
        <w:rFonts w:hint="eastAsia"/>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0EF1CF"/>
    <w:multiLevelType w:val="singleLevel"/>
    <w:tmpl w:val="A70EF1CF"/>
    <w:lvl w:ilvl="0" w:tentative="0">
      <w:start w:val="1"/>
      <w:numFmt w:val="chineseCounting"/>
      <w:suff w:val="nothing"/>
      <w:lvlText w:val="（%1）"/>
      <w:lvlJc w:val="left"/>
      <w:rPr>
        <w:rFonts w:hint="eastAsia"/>
      </w:rPr>
    </w:lvl>
  </w:abstractNum>
  <w:abstractNum w:abstractNumId="1">
    <w:nsid w:val="00000005"/>
    <w:multiLevelType w:val="multilevel"/>
    <w:tmpl w:val="00000005"/>
    <w:lvl w:ilvl="0" w:tentative="0">
      <w:start w:val="1"/>
      <w:numFmt w:val="decimal"/>
      <w:lvlText w:val="（%1）"/>
      <w:lvlJc w:val="left"/>
      <w:pPr>
        <w:tabs>
          <w:tab w:val="left" w:pos="0"/>
        </w:tabs>
        <w:ind w:left="0" w:firstLine="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00000006"/>
    <w:multiLevelType w:val="multilevel"/>
    <w:tmpl w:val="00000006"/>
    <w:lvl w:ilvl="0" w:tentative="0">
      <w:start w:val="1"/>
      <w:numFmt w:val="chineseCountingThousand"/>
      <w:lvlText w:val="%1、"/>
      <w:lvlJc w:val="left"/>
      <w:pPr>
        <w:tabs>
          <w:tab w:val="left" w:pos="420"/>
        </w:tabs>
        <w:ind w:left="420" w:hanging="420"/>
      </w:pPr>
      <w:rPr>
        <w:rFonts w:hint="eastAsia"/>
      </w:rPr>
    </w:lvl>
    <w:lvl w:ilvl="1" w:tentative="0">
      <w:start w:val="1"/>
      <w:numFmt w:val="chineseCountingThousand"/>
      <w:lvlText w:val="%2、"/>
      <w:lvlJc w:val="left"/>
      <w:pPr>
        <w:tabs>
          <w:tab w:val="left" w:pos="1275"/>
        </w:tabs>
        <w:ind w:left="1275" w:hanging="855"/>
      </w:pPr>
      <w:rPr>
        <w:rFonts w:hint="default"/>
      </w:rPr>
    </w:lvl>
    <w:lvl w:ilvl="2" w:tentative="0">
      <w:start w:val="1"/>
      <w:numFmt w:val="japaneseCounting"/>
      <w:lvlText w:val="%3、"/>
      <w:lvlJc w:val="left"/>
      <w:pPr>
        <w:tabs>
          <w:tab w:val="left" w:pos="1560"/>
        </w:tabs>
        <w:ind w:left="1560" w:hanging="720"/>
      </w:pPr>
      <w:rPr>
        <w:rFonts w:hint="default"/>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0000000E"/>
    <w:multiLevelType w:val="multilevel"/>
    <w:tmpl w:val="0000000E"/>
    <w:lvl w:ilvl="0" w:tentative="0">
      <w:start w:val="1"/>
      <w:numFmt w:val="decimal"/>
      <w:lvlText w:val="%1．"/>
      <w:lvlJc w:val="left"/>
      <w:pPr>
        <w:tabs>
          <w:tab w:val="left" w:pos="825"/>
        </w:tabs>
        <w:ind w:left="332" w:hanging="227"/>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00000010"/>
    <w:multiLevelType w:val="multilevel"/>
    <w:tmpl w:val="00000010"/>
    <w:lvl w:ilvl="0" w:tentative="0">
      <w:start w:val="1"/>
      <w:numFmt w:val="decimal"/>
      <w:lvlText w:val="（%1）"/>
      <w:lvlJc w:val="left"/>
      <w:pPr>
        <w:tabs>
          <w:tab w:val="left" w:pos="142"/>
        </w:tabs>
        <w:ind w:left="142" w:firstLine="0"/>
      </w:pPr>
      <w:rPr>
        <w:rFonts w:hint="eastAsia"/>
      </w:rPr>
    </w:lvl>
    <w:lvl w:ilvl="1" w:tentative="0">
      <w:start w:val="1"/>
      <w:numFmt w:val="lowerLetter"/>
      <w:lvlText w:val="%2)"/>
      <w:lvlJc w:val="left"/>
      <w:pPr>
        <w:tabs>
          <w:tab w:val="left" w:pos="982"/>
        </w:tabs>
        <w:ind w:left="982" w:hanging="420"/>
      </w:pPr>
    </w:lvl>
    <w:lvl w:ilvl="2" w:tentative="0">
      <w:start w:val="1"/>
      <w:numFmt w:val="lowerRoman"/>
      <w:lvlText w:val="%3."/>
      <w:lvlJc w:val="right"/>
      <w:pPr>
        <w:tabs>
          <w:tab w:val="left" w:pos="1402"/>
        </w:tabs>
        <w:ind w:left="1402" w:hanging="420"/>
      </w:pPr>
    </w:lvl>
    <w:lvl w:ilvl="3" w:tentative="0">
      <w:start w:val="1"/>
      <w:numFmt w:val="decimal"/>
      <w:lvlText w:val="%4."/>
      <w:lvlJc w:val="left"/>
      <w:pPr>
        <w:tabs>
          <w:tab w:val="left" w:pos="1822"/>
        </w:tabs>
        <w:ind w:left="1822" w:hanging="420"/>
      </w:pPr>
    </w:lvl>
    <w:lvl w:ilvl="4" w:tentative="0">
      <w:start w:val="1"/>
      <w:numFmt w:val="lowerLetter"/>
      <w:lvlText w:val="%5)"/>
      <w:lvlJc w:val="left"/>
      <w:pPr>
        <w:tabs>
          <w:tab w:val="left" w:pos="2242"/>
        </w:tabs>
        <w:ind w:left="2242" w:hanging="420"/>
      </w:pPr>
    </w:lvl>
    <w:lvl w:ilvl="5" w:tentative="0">
      <w:start w:val="1"/>
      <w:numFmt w:val="lowerRoman"/>
      <w:lvlText w:val="%6."/>
      <w:lvlJc w:val="right"/>
      <w:pPr>
        <w:tabs>
          <w:tab w:val="left" w:pos="2662"/>
        </w:tabs>
        <w:ind w:left="2662" w:hanging="420"/>
      </w:pPr>
    </w:lvl>
    <w:lvl w:ilvl="6" w:tentative="0">
      <w:start w:val="1"/>
      <w:numFmt w:val="decimal"/>
      <w:lvlText w:val="%7."/>
      <w:lvlJc w:val="left"/>
      <w:pPr>
        <w:tabs>
          <w:tab w:val="left" w:pos="3082"/>
        </w:tabs>
        <w:ind w:left="3082" w:hanging="420"/>
      </w:pPr>
    </w:lvl>
    <w:lvl w:ilvl="7" w:tentative="0">
      <w:start w:val="1"/>
      <w:numFmt w:val="lowerLetter"/>
      <w:lvlText w:val="%8)"/>
      <w:lvlJc w:val="left"/>
      <w:pPr>
        <w:tabs>
          <w:tab w:val="left" w:pos="3502"/>
        </w:tabs>
        <w:ind w:left="3502" w:hanging="420"/>
      </w:pPr>
    </w:lvl>
    <w:lvl w:ilvl="8" w:tentative="0">
      <w:start w:val="1"/>
      <w:numFmt w:val="lowerRoman"/>
      <w:lvlText w:val="%9."/>
      <w:lvlJc w:val="right"/>
      <w:pPr>
        <w:tabs>
          <w:tab w:val="left" w:pos="3922"/>
        </w:tabs>
        <w:ind w:left="3922" w:hanging="420"/>
      </w:pPr>
    </w:lvl>
  </w:abstractNum>
  <w:abstractNum w:abstractNumId="5">
    <w:nsid w:val="00000011"/>
    <w:multiLevelType w:val="multilevel"/>
    <w:tmpl w:val="00000011"/>
    <w:lvl w:ilvl="0" w:tentative="0">
      <w:start w:val="1"/>
      <w:numFmt w:val="decimal"/>
      <w:lvlText w:val="（%1）"/>
      <w:lvlJc w:val="left"/>
      <w:pPr>
        <w:tabs>
          <w:tab w:val="left" w:pos="0"/>
        </w:tabs>
        <w:ind w:left="0" w:firstLine="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41774699"/>
    <w:multiLevelType w:val="multilevel"/>
    <w:tmpl w:val="41774699"/>
    <w:lvl w:ilvl="0" w:tentative="0">
      <w:start w:val="5"/>
      <w:numFmt w:val="bullet"/>
      <w:lvlText w:val="□"/>
      <w:lvlJc w:val="left"/>
      <w:pPr>
        <w:ind w:left="840" w:hanging="360"/>
      </w:pPr>
      <w:rPr>
        <w:rFonts w:hint="eastAsia" w:ascii="宋体" w:hAnsi="宋体" w:eastAsia="宋体" w:cs="Times New Roman"/>
        <w:u w:val="none"/>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abstractNum w:abstractNumId="7">
    <w:nsid w:val="56EE386A"/>
    <w:multiLevelType w:val="singleLevel"/>
    <w:tmpl w:val="56EE386A"/>
    <w:lvl w:ilvl="0" w:tentative="0">
      <w:start w:val="1"/>
      <w:numFmt w:val="decimal"/>
      <w:suff w:val="nothing"/>
      <w:lvlText w:val="%1、"/>
      <w:lvlJc w:val="left"/>
      <w:pPr>
        <w:ind w:left="0" w:firstLine="0"/>
      </w:pPr>
    </w:lvl>
  </w:abstractNum>
  <w:num w:numId="1">
    <w:abstractNumId w:val="1"/>
  </w:num>
  <w:num w:numId="2">
    <w:abstractNumId w:val="4"/>
  </w:num>
  <w:num w:numId="3">
    <w:abstractNumId w:val="5"/>
  </w:num>
  <w:num w:numId="4">
    <w:abstractNumId w:val="7"/>
  </w:num>
  <w:num w:numId="5">
    <w:abstractNumId w:val="6"/>
  </w:num>
  <w:num w:numId="6">
    <w:abstractNumId w:val="2"/>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c4OThhNjAzMjIwMjAwYWZiM2M0ZjY2MjQyZmFjNDQifQ=="/>
  </w:docVars>
  <w:rsids>
    <w:rsidRoot w:val="00000000"/>
    <w:rsid w:val="047100AA"/>
    <w:rsid w:val="06EC7548"/>
    <w:rsid w:val="080A1514"/>
    <w:rsid w:val="09BA6FDD"/>
    <w:rsid w:val="0A4777D4"/>
    <w:rsid w:val="0AFE70EB"/>
    <w:rsid w:val="0BCB0FBA"/>
    <w:rsid w:val="0CB340DB"/>
    <w:rsid w:val="0D594CCE"/>
    <w:rsid w:val="0F8F46DC"/>
    <w:rsid w:val="10FC5CE1"/>
    <w:rsid w:val="11D861DF"/>
    <w:rsid w:val="12095821"/>
    <w:rsid w:val="14496F20"/>
    <w:rsid w:val="16014C8E"/>
    <w:rsid w:val="16270A04"/>
    <w:rsid w:val="18A1732B"/>
    <w:rsid w:val="18C413D0"/>
    <w:rsid w:val="1A13073D"/>
    <w:rsid w:val="1C9F776E"/>
    <w:rsid w:val="1DD22107"/>
    <w:rsid w:val="1FB42039"/>
    <w:rsid w:val="211478E9"/>
    <w:rsid w:val="220D22C8"/>
    <w:rsid w:val="22113C0E"/>
    <w:rsid w:val="23637DD4"/>
    <w:rsid w:val="24D60794"/>
    <w:rsid w:val="2615545F"/>
    <w:rsid w:val="291621D8"/>
    <w:rsid w:val="29A02A84"/>
    <w:rsid w:val="2A0007DD"/>
    <w:rsid w:val="2A105917"/>
    <w:rsid w:val="2CCD473A"/>
    <w:rsid w:val="2DFB7E63"/>
    <w:rsid w:val="2F455F62"/>
    <w:rsid w:val="2F9A22C7"/>
    <w:rsid w:val="30093CDB"/>
    <w:rsid w:val="3097638B"/>
    <w:rsid w:val="31624F2A"/>
    <w:rsid w:val="31943A79"/>
    <w:rsid w:val="322C0548"/>
    <w:rsid w:val="32C448E3"/>
    <w:rsid w:val="34AE22C7"/>
    <w:rsid w:val="35105EFF"/>
    <w:rsid w:val="35C71320"/>
    <w:rsid w:val="36054F45"/>
    <w:rsid w:val="36274EBB"/>
    <w:rsid w:val="36E60303"/>
    <w:rsid w:val="373661B5"/>
    <w:rsid w:val="387B71BD"/>
    <w:rsid w:val="38DD332A"/>
    <w:rsid w:val="3A777A93"/>
    <w:rsid w:val="40BE466E"/>
    <w:rsid w:val="40EA31B7"/>
    <w:rsid w:val="418C34F2"/>
    <w:rsid w:val="45BE51D2"/>
    <w:rsid w:val="46645519"/>
    <w:rsid w:val="4892291B"/>
    <w:rsid w:val="4C77445F"/>
    <w:rsid w:val="4E38457E"/>
    <w:rsid w:val="4E5D283A"/>
    <w:rsid w:val="4FDB03C8"/>
    <w:rsid w:val="51FF662B"/>
    <w:rsid w:val="528D20F2"/>
    <w:rsid w:val="54F43980"/>
    <w:rsid w:val="55E07744"/>
    <w:rsid w:val="56BC4AF2"/>
    <w:rsid w:val="57541431"/>
    <w:rsid w:val="58B86894"/>
    <w:rsid w:val="5B665FCA"/>
    <w:rsid w:val="5F001CE8"/>
    <w:rsid w:val="5F9A5E4E"/>
    <w:rsid w:val="604813C1"/>
    <w:rsid w:val="604D0E76"/>
    <w:rsid w:val="60803296"/>
    <w:rsid w:val="62C103E1"/>
    <w:rsid w:val="640B7FDF"/>
    <w:rsid w:val="644E6F53"/>
    <w:rsid w:val="65081890"/>
    <w:rsid w:val="654A1B70"/>
    <w:rsid w:val="673037B4"/>
    <w:rsid w:val="6814255B"/>
    <w:rsid w:val="685F717E"/>
    <w:rsid w:val="6A107439"/>
    <w:rsid w:val="6C6E7AE4"/>
    <w:rsid w:val="6E802C9D"/>
    <w:rsid w:val="6EDC183B"/>
    <w:rsid w:val="6EE72281"/>
    <w:rsid w:val="6F4B14CF"/>
    <w:rsid w:val="6FED5664"/>
    <w:rsid w:val="720E3005"/>
    <w:rsid w:val="725100A6"/>
    <w:rsid w:val="72DA4FD0"/>
    <w:rsid w:val="7436113E"/>
    <w:rsid w:val="746622AE"/>
    <w:rsid w:val="753F32B3"/>
    <w:rsid w:val="77003AF6"/>
    <w:rsid w:val="777C017D"/>
    <w:rsid w:val="77D031AD"/>
    <w:rsid w:val="7AEC53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9"/>
    <w:pPr>
      <w:keepNext/>
      <w:keepLines/>
      <w:spacing w:before="260" w:after="260" w:line="413" w:lineRule="auto"/>
      <w:outlineLvl w:val="1"/>
    </w:pPr>
    <w:rPr>
      <w:rFonts w:ascii="Arial" w:hAnsi="Arial" w:eastAsia="黑体"/>
      <w:b/>
      <w:sz w:val="32"/>
      <w:szCs w:val="24"/>
    </w:rPr>
  </w:style>
  <w:style w:type="paragraph" w:styleId="2">
    <w:name w:val="heading 4"/>
    <w:basedOn w:val="1"/>
    <w:next w:val="1"/>
    <w:qFormat/>
    <w:uiPriority w:val="0"/>
    <w:pPr>
      <w:keepNext/>
      <w:keepLines/>
      <w:spacing w:before="280" w:after="290" w:line="374" w:lineRule="auto"/>
      <w:outlineLvl w:val="3"/>
    </w:pPr>
    <w:rPr>
      <w:rFonts w:ascii="Arial" w:hAnsi="Arial" w:eastAsia="黑体"/>
      <w:b/>
      <w:bCs/>
      <w:sz w:val="28"/>
      <w:szCs w:val="28"/>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4">
    <w:name w:val="Body Text"/>
    <w:basedOn w:val="1"/>
    <w:next w:val="5"/>
    <w:qFormat/>
    <w:uiPriority w:val="0"/>
    <w:rPr>
      <w:rFonts w:eastAsia="楷体_GB2312"/>
      <w:sz w:val="28"/>
    </w:rPr>
  </w:style>
  <w:style w:type="paragraph" w:styleId="5">
    <w:name w:val="Body Text 2"/>
    <w:basedOn w:val="1"/>
    <w:next w:val="4"/>
    <w:qFormat/>
    <w:uiPriority w:val="0"/>
    <w:pPr>
      <w:spacing w:line="340" w:lineRule="exact"/>
    </w:pPr>
    <w:rPr>
      <w:rFonts w:ascii="仿宋_GB2312" w:eastAsia="仿宋_GB2312"/>
      <w:sz w:val="28"/>
    </w:rPr>
  </w:style>
  <w:style w:type="paragraph" w:styleId="6">
    <w:name w:val="Body Text Indent"/>
    <w:basedOn w:val="1"/>
    <w:next w:val="1"/>
    <w:qFormat/>
    <w:uiPriority w:val="0"/>
    <w:pPr>
      <w:ind w:firstLine="538" w:firstLineChars="192"/>
    </w:pPr>
    <w:rPr>
      <w:rFonts w:eastAsia="楷体_GB2312"/>
      <w:sz w:val="28"/>
    </w:rPr>
  </w:style>
  <w:style w:type="paragraph" w:styleId="7">
    <w:name w:val="Plain Text"/>
    <w:basedOn w:val="1"/>
    <w:qFormat/>
    <w:uiPriority w:val="0"/>
    <w:rPr>
      <w:rFonts w:ascii="宋体" w:hAnsi="Courier New"/>
      <w:szCs w:val="20"/>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Normal (Web)"/>
    <w:basedOn w:val="1"/>
    <w:qFormat/>
    <w:uiPriority w:val="0"/>
    <w:pPr>
      <w:widowControl/>
      <w:spacing w:before="100" w:beforeLines="0" w:beforeAutospacing="1" w:after="100" w:afterLines="0" w:afterAutospacing="1"/>
      <w:jc w:val="left"/>
    </w:pPr>
    <w:rPr>
      <w:rFonts w:ascii="Arial Unicode MS" w:hAnsi="Arial Unicode MS" w:eastAsia="Times New Roman"/>
      <w:kern w:val="0"/>
      <w:sz w:val="24"/>
    </w:rPr>
  </w:style>
  <w:style w:type="paragraph" w:styleId="10">
    <w:name w:val="Title"/>
    <w:basedOn w:val="1"/>
    <w:qFormat/>
    <w:uiPriority w:val="0"/>
    <w:pPr>
      <w:spacing w:before="240" w:beforeLines="0" w:after="60" w:afterLines="0"/>
      <w:jc w:val="center"/>
      <w:outlineLvl w:val="0"/>
    </w:pPr>
    <w:rPr>
      <w:rFonts w:ascii="Arial" w:hAnsi="Arial" w:cs="Arial"/>
      <w:b/>
      <w:bCs/>
      <w:sz w:val="32"/>
      <w:szCs w:val="32"/>
    </w:rPr>
  </w:style>
  <w:style w:type="paragraph" w:styleId="11">
    <w:name w:val="Body Text First Indent"/>
    <w:basedOn w:val="4"/>
    <w:next w:val="1"/>
    <w:qFormat/>
    <w:uiPriority w:val="0"/>
    <w:pPr>
      <w:ind w:firstLine="420" w:firstLineChars="100"/>
    </w:pPr>
  </w:style>
  <w:style w:type="paragraph" w:styleId="12">
    <w:name w:val="Body Text First Indent 2"/>
    <w:basedOn w:val="6"/>
    <w:next w:val="1"/>
    <w:unhideWhenUsed/>
    <w:qFormat/>
    <w:uiPriority w:val="99"/>
    <w:pPr>
      <w:ind w:firstLine="420" w:firstLineChars="200"/>
    </w:pPr>
  </w:style>
  <w:style w:type="character" w:styleId="15">
    <w:name w:val="Strong"/>
    <w:basedOn w:val="14"/>
    <w:qFormat/>
    <w:uiPriority w:val="0"/>
    <w:rPr>
      <w:b/>
      <w:bCs/>
    </w:rPr>
  </w:style>
  <w:style w:type="character" w:styleId="16">
    <w:name w:val="FollowedHyperlink"/>
    <w:basedOn w:val="14"/>
    <w:qFormat/>
    <w:uiPriority w:val="0"/>
    <w:rPr>
      <w:color w:val="800080"/>
      <w:u w:val="none"/>
    </w:rPr>
  </w:style>
  <w:style w:type="character" w:styleId="17">
    <w:name w:val="HTML Definition"/>
    <w:basedOn w:val="14"/>
    <w:qFormat/>
    <w:uiPriority w:val="0"/>
  </w:style>
  <w:style w:type="character" w:styleId="18">
    <w:name w:val="HTML Typewriter"/>
    <w:basedOn w:val="14"/>
    <w:uiPriority w:val="0"/>
    <w:rPr>
      <w:rFonts w:ascii="monospace" w:hAnsi="monospace" w:eastAsia="monospace" w:cs="monospace"/>
      <w:sz w:val="20"/>
    </w:rPr>
  </w:style>
  <w:style w:type="character" w:styleId="19">
    <w:name w:val="HTML Acronym"/>
    <w:basedOn w:val="14"/>
    <w:uiPriority w:val="0"/>
  </w:style>
  <w:style w:type="character" w:styleId="20">
    <w:name w:val="HTML Variable"/>
    <w:basedOn w:val="14"/>
    <w:qFormat/>
    <w:uiPriority w:val="0"/>
  </w:style>
  <w:style w:type="character" w:styleId="21">
    <w:name w:val="Hyperlink"/>
    <w:basedOn w:val="14"/>
    <w:qFormat/>
    <w:uiPriority w:val="0"/>
    <w:rPr>
      <w:color w:val="000000"/>
      <w:u w:val="none"/>
    </w:rPr>
  </w:style>
  <w:style w:type="character" w:styleId="22">
    <w:name w:val="HTML Code"/>
    <w:basedOn w:val="14"/>
    <w:qFormat/>
    <w:uiPriority w:val="0"/>
    <w:rPr>
      <w:rFonts w:hint="default" w:ascii="monospace" w:hAnsi="monospace" w:eastAsia="monospace" w:cs="monospace"/>
      <w:sz w:val="20"/>
    </w:rPr>
  </w:style>
  <w:style w:type="character" w:styleId="23">
    <w:name w:val="HTML Cite"/>
    <w:basedOn w:val="14"/>
    <w:qFormat/>
    <w:uiPriority w:val="0"/>
  </w:style>
  <w:style w:type="character" w:styleId="24">
    <w:name w:val="HTML Keyboard"/>
    <w:basedOn w:val="14"/>
    <w:qFormat/>
    <w:uiPriority w:val="0"/>
    <w:rPr>
      <w:rFonts w:hint="default" w:ascii="monospace" w:hAnsi="monospace" w:eastAsia="monospace" w:cs="monospace"/>
      <w:sz w:val="20"/>
    </w:rPr>
  </w:style>
  <w:style w:type="character" w:styleId="25">
    <w:name w:val="HTML Sample"/>
    <w:basedOn w:val="14"/>
    <w:qFormat/>
    <w:uiPriority w:val="0"/>
    <w:rPr>
      <w:rFonts w:hint="default" w:ascii="monospace" w:hAnsi="monospace" w:eastAsia="monospace" w:cs="monospace"/>
    </w:rPr>
  </w:style>
  <w:style w:type="paragraph" w:customStyle="1" w:styleId="26">
    <w:name w:val="Default"/>
    <w:next w:val="1"/>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7">
    <w:name w:val="无间隔1"/>
    <w:basedOn w:val="1"/>
    <w:qFormat/>
    <w:uiPriority w:val="0"/>
    <w:pPr>
      <w:spacing w:line="400" w:lineRule="exact"/>
    </w:pPr>
    <w:rPr>
      <w:sz w:val="24"/>
    </w:rPr>
  </w:style>
  <w:style w:type="paragraph" w:customStyle="1" w:styleId="28">
    <w:name w:val="WPSOffice手动目录 1"/>
    <w:qFormat/>
    <w:uiPriority w:val="0"/>
    <w:rPr>
      <w:rFonts w:ascii="Times New Roman" w:hAnsi="Times New Roman" w:eastAsia="宋体" w:cs="Times New Roman"/>
      <w:lang w:val="en-US" w:eastAsia="zh-CN" w:bidi="ar-SA"/>
    </w:rPr>
  </w:style>
  <w:style w:type="paragraph" w:customStyle="1" w:styleId="29">
    <w:name w:val="p15"/>
    <w:basedOn w:val="30"/>
    <w:qFormat/>
    <w:uiPriority w:val="0"/>
    <w:pPr>
      <w:widowControl/>
      <w:tabs>
        <w:tab w:val="left" w:pos="600"/>
      </w:tabs>
      <w:spacing w:line="365" w:lineRule="atLeast"/>
      <w:ind w:left="1"/>
    </w:pPr>
    <w:rPr>
      <w:kern w:val="0"/>
      <w:sz w:val="20"/>
      <w:szCs w:val="20"/>
    </w:rPr>
  </w:style>
  <w:style w:type="paragraph" w:customStyle="1" w:styleId="30">
    <w:name w:val="正文1"/>
    <w:next w:val="31"/>
    <w:qFormat/>
    <w:uiPriority w:val="0"/>
    <w:pPr>
      <w:widowControl w:val="0"/>
      <w:tabs>
        <w:tab w:val="left" w:pos="600"/>
      </w:tabs>
      <w:adjustRightInd w:val="0"/>
      <w:spacing w:line="312" w:lineRule="atLeast"/>
      <w:ind w:left="600"/>
      <w:jc w:val="both"/>
      <w:textAlignment w:val="baseline"/>
    </w:pPr>
    <w:rPr>
      <w:rFonts w:ascii="宋体" w:hAnsi="Times New Roman" w:eastAsia="宋体" w:cs="Times New Roman"/>
      <w:sz w:val="24"/>
      <w:lang w:val="en-US" w:eastAsia="zh-CN" w:bidi="ar-SA"/>
    </w:rPr>
  </w:style>
  <w:style w:type="paragraph" w:customStyle="1" w:styleId="31">
    <w:name w:val="正文文本1"/>
    <w:basedOn w:val="30"/>
    <w:qFormat/>
    <w:uiPriority w:val="99"/>
    <w:rPr>
      <w:rFonts w:eastAsia="楷体_GB2312"/>
      <w:sz w:val="28"/>
    </w:rPr>
  </w:style>
  <w:style w:type="paragraph" w:customStyle="1" w:styleId="32">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3">
    <w:name w:val="p0"/>
    <w:basedOn w:val="30"/>
    <w:qFormat/>
    <w:uiPriority w:val="0"/>
    <w:pPr>
      <w:widowControl/>
    </w:pPr>
    <w:rPr>
      <w:kern w:val="0"/>
      <w:szCs w:val="21"/>
    </w:rPr>
  </w:style>
  <w:style w:type="paragraph" w:customStyle="1" w:styleId="34">
    <w:name w:val="标题 3_0"/>
    <w:basedOn w:val="35"/>
    <w:next w:val="35"/>
    <w:qFormat/>
    <w:uiPriority w:val="0"/>
    <w:pPr>
      <w:keepNext/>
      <w:keepLines/>
      <w:spacing w:before="260" w:after="260" w:line="416" w:lineRule="auto"/>
      <w:outlineLvl w:val="2"/>
    </w:pPr>
    <w:rPr>
      <w:b/>
      <w:bCs/>
      <w:sz w:val="32"/>
      <w:szCs w:val="32"/>
    </w:rPr>
  </w:style>
  <w:style w:type="paragraph" w:customStyle="1" w:styleId="35">
    <w:name w:val="正文_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6">
    <w:name w:val="标题 4_0"/>
    <w:basedOn w:val="35"/>
    <w:next w:val="37"/>
    <w:qFormat/>
    <w:uiPriority w:val="0"/>
    <w:pPr>
      <w:keepNext/>
      <w:keepLines/>
      <w:spacing w:before="280" w:after="290" w:line="376" w:lineRule="auto"/>
      <w:outlineLvl w:val="3"/>
    </w:pPr>
    <w:rPr>
      <w:rFonts w:ascii="Arial" w:hAnsi="Arial" w:eastAsia="黑体"/>
      <w:b/>
      <w:bCs/>
      <w:sz w:val="28"/>
      <w:szCs w:val="28"/>
    </w:rPr>
  </w:style>
  <w:style w:type="paragraph" w:customStyle="1" w:styleId="37">
    <w:name w:val="正文_2"/>
    <w:basedOn w:val="1"/>
    <w:qFormat/>
    <w:uiPriority w:val="0"/>
    <w:rPr>
      <w:rFonts w:ascii="Times New Roman" w:hAnsi="Times New Roman" w:eastAsia="宋体" w:cs="Times New Roman"/>
      <w:szCs w:val="24"/>
    </w:rPr>
  </w:style>
  <w:style w:type="paragraph" w:customStyle="1" w:styleId="38">
    <w:name w:val="1.1.1.1A"/>
    <w:basedOn w:val="1"/>
    <w:qFormat/>
    <w:uiPriority w:val="0"/>
    <w:pPr>
      <w:tabs>
        <w:tab w:val="left" w:pos="1843"/>
      </w:tabs>
      <w:adjustRightInd w:val="0"/>
      <w:spacing w:before="60" w:after="60" w:line="400" w:lineRule="atLeast"/>
      <w:ind w:left="1560" w:right="200" w:hanging="426"/>
      <w:textAlignment w:val="baseline"/>
    </w:pPr>
    <w:rPr>
      <w:rFonts w:ascii="Arial" w:hAnsi="Arial"/>
      <w:kern w:val="0"/>
      <w:sz w:val="24"/>
      <w:szCs w:val="20"/>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67</Pages>
  <Words>25859</Words>
  <Characters>27738</Characters>
  <Lines>0</Lines>
  <Paragraphs>0</Paragraphs>
  <TotalTime>21</TotalTime>
  <ScaleCrop>false</ScaleCrop>
  <LinksUpToDate>false</LinksUpToDate>
  <CharactersWithSpaces>35572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2022-12-13T08:33:00Z</dcterms:created>
  <dc:creator>Administrator</dc:creator>
  <cp:lastModifiedBy>DELL</cp:lastModifiedBy>
  <cp:lastPrinted>2023-03-28T00:08:00Z</cp:lastPrinted>
  <dcterms:modified xsi:type="dcterms:W3CDTF">2023-03-28T09:06:22Z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641AD0B94F244D8E9D175CA1CFA245E1</vt:lpwstr>
  </property>
</Properties>
</file>